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08" w:rsidRPr="00A5371B" w:rsidRDefault="00EC5E08" w:rsidP="00911D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5371B">
        <w:rPr>
          <w:rFonts w:ascii="Arial" w:eastAsia="Times New Roman" w:hAnsi="Arial" w:cs="Arial"/>
          <w:sz w:val="20"/>
          <w:szCs w:val="20"/>
        </w:rPr>
        <w:t xml:space="preserve">Приложение № </w:t>
      </w:r>
      <w:r w:rsidR="00EE4BDC">
        <w:rPr>
          <w:rFonts w:ascii="Arial" w:eastAsia="Times New Roman" w:hAnsi="Arial" w:cs="Arial"/>
          <w:sz w:val="20"/>
          <w:szCs w:val="20"/>
        </w:rPr>
        <w:t>4</w:t>
      </w:r>
      <w:bookmarkStart w:id="0" w:name="_GoBack"/>
      <w:bookmarkEnd w:id="0"/>
    </w:p>
    <w:p w:rsidR="00911DF3" w:rsidRPr="00A5371B" w:rsidRDefault="00911DF3" w:rsidP="00911D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5371B">
        <w:rPr>
          <w:rFonts w:ascii="Arial" w:eastAsia="Times New Roman" w:hAnsi="Arial" w:cs="Arial"/>
          <w:sz w:val="20"/>
          <w:szCs w:val="20"/>
        </w:rPr>
        <w:t>к</w:t>
      </w:r>
      <w:r w:rsidR="00EC5E08" w:rsidRPr="00A5371B">
        <w:rPr>
          <w:rFonts w:ascii="Arial" w:eastAsia="Times New Roman" w:hAnsi="Arial" w:cs="Arial"/>
          <w:sz w:val="20"/>
          <w:szCs w:val="20"/>
        </w:rPr>
        <w:t xml:space="preserve"> протоколу № 3  заседания </w:t>
      </w:r>
    </w:p>
    <w:p w:rsidR="00911DF3" w:rsidRPr="00A5371B" w:rsidRDefault="00EC5E08" w:rsidP="00911D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5371B">
        <w:rPr>
          <w:rFonts w:ascii="Arial" w:eastAsia="Times New Roman" w:hAnsi="Arial" w:cs="Arial"/>
          <w:sz w:val="20"/>
          <w:szCs w:val="20"/>
        </w:rPr>
        <w:t xml:space="preserve">Экспертного Совета по малому  и </w:t>
      </w:r>
    </w:p>
    <w:p w:rsidR="00911DF3" w:rsidRPr="00A5371B" w:rsidRDefault="00EC5E08" w:rsidP="00911DF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5371B">
        <w:rPr>
          <w:rFonts w:ascii="Arial" w:eastAsia="Times New Roman" w:hAnsi="Arial" w:cs="Arial"/>
          <w:sz w:val="20"/>
          <w:szCs w:val="20"/>
        </w:rPr>
        <w:t xml:space="preserve">среднему предпринимательству  </w:t>
      </w:r>
    </w:p>
    <w:p w:rsidR="00EC5E08" w:rsidRDefault="00EC5E08" w:rsidP="00911D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5371B">
        <w:rPr>
          <w:rFonts w:ascii="Arial" w:eastAsia="Times New Roman" w:hAnsi="Arial" w:cs="Arial"/>
          <w:sz w:val="20"/>
          <w:szCs w:val="20"/>
        </w:rPr>
        <w:t>Ассоциации «Россия</w:t>
      </w:r>
      <w:r>
        <w:rPr>
          <w:rFonts w:eastAsia="Times New Roman"/>
        </w:rPr>
        <w:t>»</w:t>
      </w:r>
      <w:r>
        <w:rPr>
          <w:rFonts w:eastAsia="Times New Roman"/>
        </w:rPr>
        <w:br/>
      </w:r>
    </w:p>
    <w:p w:rsidR="00A5371B" w:rsidRDefault="00A5371B" w:rsidP="00EC5E08">
      <w:pPr>
        <w:jc w:val="center"/>
        <w:rPr>
          <w:rFonts w:ascii="Times New Roman" w:hAnsi="Times New Roman" w:cs="Times New Roman"/>
          <w:b/>
          <w:sz w:val="24"/>
        </w:rPr>
      </w:pPr>
    </w:p>
    <w:p w:rsidR="00EC5E08" w:rsidRPr="00A5371B" w:rsidRDefault="00EC5E08" w:rsidP="00A537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71B">
        <w:rPr>
          <w:rFonts w:ascii="Arial" w:hAnsi="Arial" w:cs="Arial"/>
          <w:b/>
          <w:sz w:val="24"/>
          <w:szCs w:val="24"/>
        </w:rPr>
        <w:t xml:space="preserve">Предложения  Ассоциации </w:t>
      </w:r>
      <w:proofErr w:type="spellStart"/>
      <w:r w:rsidRPr="00A5371B">
        <w:rPr>
          <w:rFonts w:ascii="Arial" w:hAnsi="Arial" w:cs="Arial"/>
          <w:b/>
          <w:sz w:val="24"/>
          <w:szCs w:val="24"/>
        </w:rPr>
        <w:t>факторинговых</w:t>
      </w:r>
      <w:proofErr w:type="spellEnd"/>
      <w:r w:rsidRPr="00A5371B">
        <w:rPr>
          <w:rFonts w:ascii="Arial" w:hAnsi="Arial" w:cs="Arial"/>
          <w:b/>
          <w:sz w:val="24"/>
          <w:szCs w:val="24"/>
        </w:rPr>
        <w:t xml:space="preserve"> компаний</w:t>
      </w:r>
    </w:p>
    <w:p w:rsidR="00A5371B" w:rsidRPr="00A5371B" w:rsidRDefault="00A5371B" w:rsidP="00A5371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71B">
        <w:rPr>
          <w:rFonts w:ascii="Arial" w:hAnsi="Arial" w:cs="Arial"/>
          <w:b/>
          <w:sz w:val="24"/>
          <w:szCs w:val="24"/>
        </w:rPr>
        <w:t>по  совершенствованию Положения Банка России от 26.03.2004</w:t>
      </w:r>
      <w:r w:rsidR="001C45EE">
        <w:rPr>
          <w:rFonts w:ascii="Arial" w:hAnsi="Arial" w:cs="Arial"/>
          <w:b/>
          <w:sz w:val="24"/>
          <w:szCs w:val="24"/>
        </w:rPr>
        <w:t xml:space="preserve"> г.</w:t>
      </w:r>
      <w:r w:rsidRPr="00A5371B">
        <w:rPr>
          <w:rFonts w:ascii="Arial" w:hAnsi="Arial" w:cs="Arial"/>
          <w:b/>
          <w:sz w:val="24"/>
          <w:szCs w:val="24"/>
        </w:rPr>
        <w:t xml:space="preserve">  № 254-П</w:t>
      </w:r>
    </w:p>
    <w:p w:rsidR="00A5371B" w:rsidRPr="00A5371B" w:rsidRDefault="00A5371B" w:rsidP="00A537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DF1" w:rsidRPr="00A5371B" w:rsidRDefault="00EC5E08" w:rsidP="00A5371B">
      <w:pPr>
        <w:jc w:val="both"/>
        <w:rPr>
          <w:rFonts w:ascii="Arial" w:hAnsi="Arial" w:cs="Arial"/>
          <w:sz w:val="24"/>
        </w:rPr>
      </w:pPr>
      <w:r w:rsidRPr="00A5371B">
        <w:rPr>
          <w:rFonts w:ascii="Arial" w:hAnsi="Arial" w:cs="Arial"/>
          <w:b/>
          <w:sz w:val="24"/>
        </w:rPr>
        <w:t>1</w:t>
      </w:r>
      <w:r w:rsidR="00F35DF1" w:rsidRPr="00A5371B">
        <w:rPr>
          <w:rFonts w:ascii="Arial" w:hAnsi="Arial" w:cs="Arial"/>
          <w:b/>
          <w:sz w:val="24"/>
        </w:rPr>
        <w:t>. В части оценки качества обслуживания субъектами МСП ссуд, привлеченных по договорам финансирования под уступку денежного требования.</w:t>
      </w:r>
      <w:r w:rsidR="00F35DF1" w:rsidRPr="00A5371B">
        <w:rPr>
          <w:rFonts w:ascii="Arial" w:hAnsi="Arial" w:cs="Arial"/>
          <w:sz w:val="24"/>
        </w:rPr>
        <w:t xml:space="preserve"> </w:t>
      </w:r>
    </w:p>
    <w:p w:rsidR="00F35DF1" w:rsidRPr="00A5371B" w:rsidRDefault="001663C9" w:rsidP="00A5371B">
      <w:pPr>
        <w:jc w:val="both"/>
        <w:rPr>
          <w:rFonts w:ascii="Arial" w:hAnsi="Arial" w:cs="Arial"/>
          <w:sz w:val="24"/>
        </w:rPr>
      </w:pPr>
      <w:r w:rsidRPr="00A5371B">
        <w:rPr>
          <w:rFonts w:ascii="Arial" w:hAnsi="Arial" w:cs="Arial"/>
          <w:sz w:val="24"/>
        </w:rPr>
        <w:t xml:space="preserve">Предлагается при определении оценки кредитного риска по операциям финансирования под уступку денежных требований с субъектами МСП исходить из статистики просрочки по оплате поставок товаров, выполнения работ, оказания услуг с отсрочкой платежа, дополнив Положение </w:t>
      </w:r>
      <w:r w:rsidR="000B1443" w:rsidRPr="00A5371B">
        <w:rPr>
          <w:rFonts w:ascii="Arial" w:hAnsi="Arial" w:cs="Arial"/>
          <w:sz w:val="24"/>
        </w:rPr>
        <w:t>№</w:t>
      </w:r>
      <w:r w:rsidRPr="00A5371B">
        <w:rPr>
          <w:rFonts w:ascii="Arial" w:hAnsi="Arial" w:cs="Arial"/>
          <w:sz w:val="24"/>
        </w:rPr>
        <w:t xml:space="preserve">254-П следующим пунктом: </w:t>
      </w:r>
    </w:p>
    <w:p w:rsidR="001663C9" w:rsidRPr="00A5371B" w:rsidRDefault="001663C9" w:rsidP="00A5371B">
      <w:pPr>
        <w:jc w:val="both"/>
        <w:rPr>
          <w:rFonts w:ascii="Arial" w:hAnsi="Arial" w:cs="Arial"/>
          <w:sz w:val="24"/>
        </w:rPr>
      </w:pPr>
      <w:bookmarkStart w:id="1" w:name="sub_371"/>
      <w:r w:rsidRPr="00A5371B">
        <w:rPr>
          <w:rFonts w:ascii="Arial" w:hAnsi="Arial" w:cs="Arial"/>
          <w:sz w:val="24"/>
        </w:rPr>
        <w:t>«Обслуживание долга по ссуде может быть признано хорошим, если</w:t>
      </w:r>
      <w:bookmarkStart w:id="2" w:name="sub_37122"/>
      <w:bookmarkEnd w:id="1"/>
      <w:r w:rsidRPr="00A5371B">
        <w:rPr>
          <w:rFonts w:ascii="Arial" w:hAnsi="Arial" w:cs="Arial"/>
          <w:sz w:val="24"/>
        </w:rPr>
        <w:t xml:space="preserve"> имеется случай (имеются случаи) просроченных платежей по основному долгу </w:t>
      </w:r>
      <w:proofErr w:type="gramStart"/>
      <w:r w:rsidRPr="00A5371B">
        <w:rPr>
          <w:rFonts w:ascii="Arial" w:hAnsi="Arial" w:cs="Arial"/>
          <w:sz w:val="24"/>
        </w:rPr>
        <w:t>и(</w:t>
      </w:r>
      <w:proofErr w:type="gramEnd"/>
      <w:r w:rsidRPr="00A5371B">
        <w:rPr>
          <w:rFonts w:ascii="Arial" w:hAnsi="Arial" w:cs="Arial"/>
          <w:sz w:val="24"/>
        </w:rPr>
        <w:t>или) процентам в течение последних 180 календарных дней каждый продолжительностью до 30 календарных дней, в случае формирования ссуды под договору финансирования под уступку денежного требования».</w:t>
      </w:r>
    </w:p>
    <w:p w:rsidR="001663C9" w:rsidRPr="00A5371B" w:rsidRDefault="00EC5E08" w:rsidP="00A5371B">
      <w:pPr>
        <w:jc w:val="both"/>
        <w:rPr>
          <w:rFonts w:ascii="Arial" w:hAnsi="Arial" w:cs="Arial"/>
          <w:b/>
          <w:sz w:val="24"/>
        </w:rPr>
      </w:pPr>
      <w:r w:rsidRPr="00A5371B">
        <w:rPr>
          <w:rFonts w:ascii="Arial" w:hAnsi="Arial" w:cs="Arial"/>
          <w:b/>
          <w:sz w:val="24"/>
        </w:rPr>
        <w:t>2</w:t>
      </w:r>
      <w:r w:rsidR="001663C9" w:rsidRPr="00A5371B">
        <w:rPr>
          <w:rFonts w:ascii="Arial" w:hAnsi="Arial" w:cs="Arial"/>
          <w:b/>
          <w:sz w:val="24"/>
        </w:rPr>
        <w:t>. В части определения</w:t>
      </w:r>
      <w:r w:rsidR="001663C9" w:rsidRPr="00A5371B">
        <w:rPr>
          <w:rFonts w:ascii="Arial" w:hAnsi="Arial" w:cs="Arial"/>
          <w:sz w:val="24"/>
        </w:rPr>
        <w:t xml:space="preserve"> </w:t>
      </w:r>
      <w:r w:rsidR="001663C9" w:rsidRPr="00A5371B">
        <w:rPr>
          <w:rFonts w:ascii="Arial" w:hAnsi="Arial" w:cs="Arial"/>
          <w:b/>
          <w:sz w:val="24"/>
        </w:rPr>
        <w:t>целевого использования полученного финансирования по операциям факторинга с субъектами МСП.</w:t>
      </w:r>
    </w:p>
    <w:p w:rsidR="001663C9" w:rsidRPr="00A5371B" w:rsidRDefault="000B1443" w:rsidP="00A5371B">
      <w:pPr>
        <w:jc w:val="both"/>
        <w:rPr>
          <w:rFonts w:ascii="Arial" w:hAnsi="Arial" w:cs="Arial"/>
          <w:sz w:val="24"/>
        </w:rPr>
      </w:pPr>
      <w:r w:rsidRPr="00A5371B">
        <w:rPr>
          <w:rFonts w:ascii="Arial" w:hAnsi="Arial" w:cs="Arial"/>
          <w:sz w:val="24"/>
        </w:rPr>
        <w:t>Ф</w:t>
      </w:r>
      <w:r w:rsidR="001663C9" w:rsidRPr="00A5371B">
        <w:rPr>
          <w:rFonts w:ascii="Arial" w:hAnsi="Arial" w:cs="Arial"/>
          <w:sz w:val="24"/>
        </w:rPr>
        <w:t xml:space="preserve">инансирование </w:t>
      </w:r>
      <w:r w:rsidRPr="00A5371B">
        <w:rPr>
          <w:rFonts w:ascii="Arial" w:hAnsi="Arial" w:cs="Arial"/>
          <w:sz w:val="24"/>
        </w:rPr>
        <w:t xml:space="preserve">по договорам факторинга имеет целью </w:t>
      </w:r>
      <w:r w:rsidR="001663C9" w:rsidRPr="00A5371B">
        <w:rPr>
          <w:rFonts w:ascii="Arial" w:hAnsi="Arial" w:cs="Arial"/>
          <w:sz w:val="24"/>
        </w:rPr>
        <w:t>замещ</w:t>
      </w:r>
      <w:r w:rsidRPr="00A5371B">
        <w:rPr>
          <w:rFonts w:ascii="Arial" w:hAnsi="Arial" w:cs="Arial"/>
          <w:sz w:val="24"/>
        </w:rPr>
        <w:t>ение выручки</w:t>
      </w:r>
      <w:r w:rsidR="001663C9" w:rsidRPr="00A5371B">
        <w:rPr>
          <w:rFonts w:ascii="Arial" w:hAnsi="Arial" w:cs="Arial"/>
          <w:sz w:val="24"/>
        </w:rPr>
        <w:t xml:space="preserve"> </w:t>
      </w:r>
      <w:r w:rsidRPr="00A5371B">
        <w:rPr>
          <w:rFonts w:ascii="Arial" w:hAnsi="Arial" w:cs="Arial"/>
          <w:sz w:val="24"/>
        </w:rPr>
        <w:t xml:space="preserve">субъекта МСП </w:t>
      </w:r>
      <w:r w:rsidR="001663C9" w:rsidRPr="00A5371B">
        <w:rPr>
          <w:rFonts w:ascii="Arial" w:hAnsi="Arial" w:cs="Arial"/>
          <w:sz w:val="24"/>
        </w:rPr>
        <w:t>от реализ</w:t>
      </w:r>
      <w:r w:rsidRPr="00A5371B">
        <w:rPr>
          <w:rFonts w:ascii="Arial" w:hAnsi="Arial" w:cs="Arial"/>
          <w:sz w:val="24"/>
        </w:rPr>
        <w:t xml:space="preserve">ованных им </w:t>
      </w:r>
      <w:r w:rsidR="001663C9" w:rsidRPr="00A5371B">
        <w:rPr>
          <w:rFonts w:ascii="Arial" w:hAnsi="Arial" w:cs="Arial"/>
          <w:sz w:val="24"/>
        </w:rPr>
        <w:t>товаров, работ и услуг</w:t>
      </w:r>
      <w:r w:rsidRPr="00A5371B">
        <w:rPr>
          <w:rFonts w:ascii="Arial" w:hAnsi="Arial" w:cs="Arial"/>
          <w:sz w:val="24"/>
        </w:rPr>
        <w:t xml:space="preserve"> на период, в течение которого субъект МСП предоставляет своим клиентам (покупателям) отсрочку платежа, т.н. коммерческий кредит</w:t>
      </w:r>
      <w:r w:rsidR="001663C9" w:rsidRPr="00A5371B">
        <w:rPr>
          <w:rFonts w:ascii="Arial" w:hAnsi="Arial" w:cs="Arial"/>
          <w:sz w:val="24"/>
        </w:rPr>
        <w:t>.</w:t>
      </w:r>
      <w:r w:rsidRPr="00A5371B">
        <w:rPr>
          <w:rFonts w:ascii="Arial" w:hAnsi="Arial" w:cs="Arial"/>
          <w:sz w:val="24"/>
        </w:rPr>
        <w:t xml:space="preserve"> Однако согласно Положению №254-П ссуды, использованные заемщиками на предоставление займов третьим лицам и погашение обязательств по возврату денежных средств, привлеченных заемщиками от третьих лиц, классифицируются не выше чем в </w:t>
      </w:r>
      <w:r w:rsidRPr="00A5371B">
        <w:rPr>
          <w:rFonts w:ascii="Arial" w:hAnsi="Arial" w:cs="Arial"/>
          <w:sz w:val="24"/>
          <w:lang w:val="en-US"/>
        </w:rPr>
        <w:t>III</w:t>
      </w:r>
      <w:r w:rsidRPr="00A5371B">
        <w:rPr>
          <w:rFonts w:ascii="Arial" w:hAnsi="Arial" w:cs="Arial"/>
          <w:sz w:val="24"/>
        </w:rPr>
        <w:t xml:space="preserve"> категорию качества.</w:t>
      </w:r>
    </w:p>
    <w:p w:rsidR="001663C9" w:rsidRPr="00A5371B" w:rsidRDefault="000B1443" w:rsidP="00A5371B">
      <w:pPr>
        <w:jc w:val="both"/>
        <w:rPr>
          <w:rFonts w:ascii="Arial" w:hAnsi="Arial" w:cs="Arial"/>
          <w:sz w:val="24"/>
        </w:rPr>
      </w:pPr>
      <w:r w:rsidRPr="00A5371B">
        <w:rPr>
          <w:rFonts w:ascii="Arial" w:hAnsi="Arial" w:cs="Arial"/>
          <w:sz w:val="24"/>
        </w:rPr>
        <w:t>Использование субъектом МСП</w:t>
      </w:r>
      <w:r w:rsidR="001663C9" w:rsidRPr="00A5371B">
        <w:rPr>
          <w:rFonts w:ascii="Arial" w:hAnsi="Arial" w:cs="Arial"/>
          <w:sz w:val="24"/>
        </w:rPr>
        <w:t xml:space="preserve"> собственной выручки, в </w:t>
      </w:r>
      <w:proofErr w:type="spellStart"/>
      <w:r w:rsidR="001663C9" w:rsidRPr="00A5371B">
        <w:rPr>
          <w:rFonts w:ascii="Arial" w:hAnsi="Arial" w:cs="Arial"/>
          <w:sz w:val="24"/>
        </w:rPr>
        <w:t>т.ч</w:t>
      </w:r>
      <w:proofErr w:type="spellEnd"/>
      <w:r w:rsidR="001663C9" w:rsidRPr="00A5371B">
        <w:rPr>
          <w:rFonts w:ascii="Arial" w:hAnsi="Arial" w:cs="Arial"/>
          <w:sz w:val="24"/>
        </w:rPr>
        <w:t>. погашение ранее привлеченных средств или выдача займов третьим лицам, не являются факторами повышенного кредитного риска</w:t>
      </w:r>
      <w:r w:rsidRPr="00A5371B">
        <w:rPr>
          <w:rFonts w:ascii="Arial" w:hAnsi="Arial" w:cs="Arial"/>
          <w:sz w:val="24"/>
        </w:rPr>
        <w:t xml:space="preserve">, в случаях, если данная выручка </w:t>
      </w:r>
      <w:proofErr w:type="gramStart"/>
      <w:r w:rsidRPr="00A5371B">
        <w:rPr>
          <w:rFonts w:ascii="Arial" w:hAnsi="Arial" w:cs="Arial"/>
          <w:sz w:val="24"/>
        </w:rPr>
        <w:t>сформирована</w:t>
      </w:r>
      <w:proofErr w:type="gramEnd"/>
      <w:r w:rsidRPr="00A5371B">
        <w:rPr>
          <w:rFonts w:ascii="Arial" w:hAnsi="Arial" w:cs="Arial"/>
          <w:sz w:val="24"/>
        </w:rPr>
        <w:t xml:space="preserve"> в том числе финансированием по договорам факторинга. П</w:t>
      </w:r>
      <w:r w:rsidR="001663C9" w:rsidRPr="00A5371B">
        <w:rPr>
          <w:rFonts w:ascii="Arial" w:hAnsi="Arial" w:cs="Arial"/>
          <w:sz w:val="24"/>
        </w:rPr>
        <w:t>редлагается исключить факторы, связанные с анализом целей использования полученн</w:t>
      </w:r>
      <w:r w:rsidRPr="00A5371B">
        <w:rPr>
          <w:rFonts w:ascii="Arial" w:hAnsi="Arial" w:cs="Arial"/>
          <w:sz w:val="24"/>
        </w:rPr>
        <w:t xml:space="preserve">ых субъектом МСП ссуд по договорам факторинга, </w:t>
      </w:r>
      <w:r w:rsidR="001663C9" w:rsidRPr="00A5371B">
        <w:rPr>
          <w:rFonts w:ascii="Arial" w:hAnsi="Arial" w:cs="Arial"/>
          <w:sz w:val="24"/>
        </w:rPr>
        <w:t xml:space="preserve">из числа негативных при анализе кредитного риска в соответствии с </w:t>
      </w:r>
      <w:r w:rsidRPr="00A5371B">
        <w:rPr>
          <w:rFonts w:ascii="Arial" w:hAnsi="Arial" w:cs="Arial"/>
          <w:sz w:val="24"/>
        </w:rPr>
        <w:t>Положением №</w:t>
      </w:r>
      <w:r w:rsidR="001663C9" w:rsidRPr="00A5371B">
        <w:rPr>
          <w:rFonts w:ascii="Arial" w:hAnsi="Arial" w:cs="Arial"/>
          <w:sz w:val="24"/>
        </w:rPr>
        <w:t>254-П.</w:t>
      </w:r>
      <w:bookmarkEnd w:id="2"/>
    </w:p>
    <w:sectPr w:rsidR="001663C9" w:rsidRPr="00A5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51EC"/>
    <w:multiLevelType w:val="hybridMultilevel"/>
    <w:tmpl w:val="9B24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8A"/>
    <w:rsid w:val="000B1443"/>
    <w:rsid w:val="001663C9"/>
    <w:rsid w:val="001C45EE"/>
    <w:rsid w:val="00736D8A"/>
    <w:rsid w:val="007D5BEE"/>
    <w:rsid w:val="00911DF3"/>
    <w:rsid w:val="00A5371B"/>
    <w:rsid w:val="00EC5E08"/>
    <w:rsid w:val="00EE4BDC"/>
    <w:rsid w:val="00F3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C9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EC5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C9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EC5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Волкова Елена Дмитриевна</cp:lastModifiedBy>
  <cp:revision>5</cp:revision>
  <dcterms:created xsi:type="dcterms:W3CDTF">2014-06-06T06:34:00Z</dcterms:created>
  <dcterms:modified xsi:type="dcterms:W3CDTF">2014-06-09T10:45:00Z</dcterms:modified>
</cp:coreProperties>
</file>