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3DF" w:rsidRDefault="00CC03DF" w:rsidP="00037788">
      <w:pPr>
        <w:spacing w:line="276" w:lineRule="auto"/>
        <w:rPr>
          <w:b/>
          <w:sz w:val="26"/>
          <w:szCs w:val="26"/>
        </w:rPr>
      </w:pPr>
    </w:p>
    <w:p w:rsidR="00037788" w:rsidRPr="009B6044" w:rsidRDefault="009B6044" w:rsidP="00037788">
      <w:pPr>
        <w:spacing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t>25.11.2015 № 04</w:t>
      </w:r>
      <w:r>
        <w:rPr>
          <w:b/>
          <w:sz w:val="26"/>
          <w:szCs w:val="26"/>
          <w:lang w:val="en-US"/>
        </w:rPr>
        <w:t>\125</w:t>
      </w:r>
    </w:p>
    <w:p w:rsidR="003F1B19" w:rsidRDefault="003F1B19" w:rsidP="00037788">
      <w:pPr>
        <w:spacing w:line="276" w:lineRule="auto"/>
        <w:rPr>
          <w:b/>
          <w:sz w:val="26"/>
          <w:szCs w:val="26"/>
        </w:rPr>
      </w:pPr>
    </w:p>
    <w:p w:rsidR="00BD3711" w:rsidRDefault="00BD3711" w:rsidP="00037788">
      <w:pPr>
        <w:spacing w:line="276" w:lineRule="auto"/>
        <w:rPr>
          <w:b/>
          <w:sz w:val="26"/>
          <w:szCs w:val="26"/>
        </w:rPr>
      </w:pPr>
    </w:p>
    <w:p w:rsidR="00037788" w:rsidRDefault="00037788" w:rsidP="00037788">
      <w:pPr>
        <w:spacing w:line="276" w:lineRule="auto"/>
        <w:rPr>
          <w:b/>
          <w:sz w:val="26"/>
          <w:szCs w:val="26"/>
        </w:rPr>
      </w:pPr>
    </w:p>
    <w:p w:rsidR="00037788" w:rsidRDefault="00037788" w:rsidP="00037788">
      <w:pPr>
        <w:spacing w:line="276" w:lineRule="auto"/>
        <w:rPr>
          <w:b/>
          <w:sz w:val="26"/>
          <w:szCs w:val="26"/>
        </w:rPr>
      </w:pPr>
    </w:p>
    <w:p w:rsidR="003F1B19" w:rsidRDefault="003F1B19" w:rsidP="00BD3711">
      <w:pPr>
        <w:tabs>
          <w:tab w:val="left" w:pos="3969"/>
        </w:tabs>
        <w:spacing w:line="276" w:lineRule="auto"/>
        <w:ind w:firstLine="4394"/>
        <w:rPr>
          <w:b/>
          <w:sz w:val="26"/>
          <w:szCs w:val="26"/>
        </w:rPr>
      </w:pPr>
      <w:r w:rsidRPr="003F1B19">
        <w:rPr>
          <w:b/>
          <w:sz w:val="26"/>
          <w:szCs w:val="26"/>
        </w:rPr>
        <w:t xml:space="preserve">Генеральному директору </w:t>
      </w:r>
      <w:r w:rsidRPr="008055FC">
        <w:rPr>
          <w:b/>
          <w:sz w:val="26"/>
          <w:szCs w:val="26"/>
        </w:rPr>
        <w:t xml:space="preserve"> </w:t>
      </w:r>
    </w:p>
    <w:p w:rsidR="003F1B19" w:rsidRDefault="003F1B19" w:rsidP="00BD3711">
      <w:pPr>
        <w:tabs>
          <w:tab w:val="left" w:pos="3969"/>
        </w:tabs>
        <w:spacing w:line="276" w:lineRule="auto"/>
        <w:ind w:firstLine="4394"/>
        <w:rPr>
          <w:b/>
          <w:sz w:val="26"/>
          <w:szCs w:val="26"/>
        </w:rPr>
      </w:pPr>
      <w:r w:rsidRPr="003F1B19">
        <w:rPr>
          <w:b/>
          <w:sz w:val="26"/>
          <w:szCs w:val="26"/>
        </w:rPr>
        <w:t xml:space="preserve">Государственной корпорации </w:t>
      </w:r>
    </w:p>
    <w:p w:rsidR="003F1B19" w:rsidRDefault="003F1B19" w:rsidP="00BD3711">
      <w:pPr>
        <w:tabs>
          <w:tab w:val="left" w:pos="3969"/>
        </w:tabs>
        <w:spacing w:line="276" w:lineRule="auto"/>
        <w:ind w:firstLine="4394"/>
        <w:rPr>
          <w:b/>
          <w:sz w:val="26"/>
          <w:szCs w:val="26"/>
        </w:rPr>
      </w:pPr>
      <w:r w:rsidRPr="003F1B19">
        <w:rPr>
          <w:b/>
          <w:sz w:val="26"/>
          <w:szCs w:val="26"/>
        </w:rPr>
        <w:t>"Агентство по страхованию вкладов"</w:t>
      </w:r>
    </w:p>
    <w:p w:rsidR="003F1B19" w:rsidRDefault="003F1B19" w:rsidP="003F1B19">
      <w:pPr>
        <w:tabs>
          <w:tab w:val="left" w:pos="3969"/>
        </w:tabs>
        <w:ind w:firstLine="4395"/>
        <w:rPr>
          <w:b/>
          <w:sz w:val="26"/>
          <w:szCs w:val="26"/>
        </w:rPr>
      </w:pPr>
    </w:p>
    <w:p w:rsidR="003F1B19" w:rsidRPr="008055FC" w:rsidRDefault="003F1B19" w:rsidP="003F1B19">
      <w:pPr>
        <w:tabs>
          <w:tab w:val="left" w:pos="3969"/>
        </w:tabs>
        <w:ind w:firstLine="4395"/>
        <w:rPr>
          <w:b/>
          <w:sz w:val="26"/>
          <w:szCs w:val="26"/>
        </w:rPr>
      </w:pPr>
      <w:r>
        <w:rPr>
          <w:b/>
          <w:sz w:val="26"/>
          <w:szCs w:val="26"/>
        </w:rPr>
        <w:t>Ю.О. ИСАЕВУ</w:t>
      </w:r>
    </w:p>
    <w:p w:rsidR="003F1B19" w:rsidRPr="008055FC" w:rsidRDefault="003F1B19" w:rsidP="003F1B19">
      <w:pPr>
        <w:tabs>
          <w:tab w:val="left" w:pos="3969"/>
        </w:tabs>
        <w:ind w:firstLine="567"/>
        <w:rPr>
          <w:b/>
          <w:sz w:val="26"/>
          <w:szCs w:val="26"/>
        </w:rPr>
      </w:pPr>
    </w:p>
    <w:p w:rsidR="003F1B19" w:rsidRDefault="003F1B19" w:rsidP="003F1B19">
      <w:pPr>
        <w:tabs>
          <w:tab w:val="left" w:pos="3969"/>
        </w:tabs>
        <w:ind w:firstLine="567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Уважаемый Юрий Олегович</w:t>
      </w:r>
      <w:r w:rsidRPr="008055FC">
        <w:rPr>
          <w:b/>
          <w:sz w:val="26"/>
          <w:szCs w:val="26"/>
        </w:rPr>
        <w:t>,</w:t>
      </w:r>
    </w:p>
    <w:p w:rsidR="00037788" w:rsidRDefault="00037788" w:rsidP="00037788">
      <w:pPr>
        <w:spacing w:line="276" w:lineRule="auto"/>
        <w:rPr>
          <w:b/>
          <w:sz w:val="12"/>
          <w:szCs w:val="12"/>
        </w:rPr>
      </w:pPr>
    </w:p>
    <w:p w:rsidR="00BD3711" w:rsidRPr="003F1B19" w:rsidRDefault="00BD3711" w:rsidP="00037788">
      <w:pPr>
        <w:spacing w:line="276" w:lineRule="auto"/>
        <w:rPr>
          <w:b/>
          <w:sz w:val="12"/>
          <w:szCs w:val="12"/>
        </w:rPr>
      </w:pPr>
    </w:p>
    <w:p w:rsidR="00CC03DF" w:rsidRPr="00037788" w:rsidRDefault="00CC03DF" w:rsidP="00037788">
      <w:pPr>
        <w:spacing w:line="276" w:lineRule="auto"/>
        <w:ind w:firstLine="708"/>
        <w:jc w:val="both"/>
        <w:rPr>
          <w:sz w:val="26"/>
          <w:szCs w:val="26"/>
        </w:rPr>
      </w:pPr>
      <w:r w:rsidRPr="00037788">
        <w:rPr>
          <w:sz w:val="26"/>
          <w:szCs w:val="26"/>
        </w:rPr>
        <w:t xml:space="preserve">К настоящему времени ряд </w:t>
      </w:r>
      <w:r w:rsidR="00202A0D" w:rsidRPr="00037788">
        <w:rPr>
          <w:sz w:val="26"/>
          <w:szCs w:val="26"/>
        </w:rPr>
        <w:t>кредитных организаций</w:t>
      </w:r>
      <w:r w:rsidRPr="00037788">
        <w:rPr>
          <w:sz w:val="26"/>
          <w:szCs w:val="26"/>
        </w:rPr>
        <w:t xml:space="preserve"> получил средства от Государственной корпорации «Агентство по страхованию вкладов» (далее – АСВ) в целях </w:t>
      </w:r>
      <w:proofErr w:type="spellStart"/>
      <w:r w:rsidR="00202A0D" w:rsidRPr="00037788">
        <w:rPr>
          <w:sz w:val="26"/>
          <w:szCs w:val="26"/>
        </w:rPr>
        <w:t>до</w:t>
      </w:r>
      <w:r w:rsidRPr="00037788">
        <w:rPr>
          <w:sz w:val="26"/>
          <w:szCs w:val="26"/>
        </w:rPr>
        <w:t>капитализации</w:t>
      </w:r>
      <w:proofErr w:type="spellEnd"/>
      <w:r w:rsidR="00202A0D" w:rsidRPr="00037788">
        <w:rPr>
          <w:sz w:val="26"/>
          <w:szCs w:val="26"/>
        </w:rPr>
        <w:t xml:space="preserve"> за счет </w:t>
      </w:r>
      <w:r w:rsidR="00750D22" w:rsidRPr="00037788">
        <w:rPr>
          <w:sz w:val="26"/>
          <w:szCs w:val="26"/>
        </w:rPr>
        <w:t>облигаций федерального займа</w:t>
      </w:r>
      <w:r w:rsidR="00202A0D" w:rsidRPr="00037788">
        <w:rPr>
          <w:sz w:val="26"/>
          <w:szCs w:val="26"/>
        </w:rPr>
        <w:t xml:space="preserve">, </w:t>
      </w:r>
      <w:r w:rsidR="00750D22" w:rsidRPr="00037788">
        <w:rPr>
          <w:sz w:val="26"/>
          <w:szCs w:val="26"/>
        </w:rPr>
        <w:t xml:space="preserve">полученных </w:t>
      </w:r>
      <w:r w:rsidR="00202A0D" w:rsidRPr="00037788">
        <w:rPr>
          <w:sz w:val="26"/>
          <w:szCs w:val="26"/>
        </w:rPr>
        <w:t xml:space="preserve">АСВ </w:t>
      </w:r>
      <w:r w:rsidR="00750D22" w:rsidRPr="00037788">
        <w:rPr>
          <w:sz w:val="26"/>
          <w:szCs w:val="26"/>
        </w:rPr>
        <w:t xml:space="preserve">в виде имущественного взноса Российской Федерации в 2014 </w:t>
      </w:r>
      <w:r w:rsidR="00202A0D" w:rsidRPr="00037788">
        <w:rPr>
          <w:sz w:val="26"/>
          <w:szCs w:val="26"/>
        </w:rPr>
        <w:t>году</w:t>
      </w:r>
      <w:r w:rsidRPr="00037788">
        <w:rPr>
          <w:sz w:val="26"/>
          <w:szCs w:val="26"/>
        </w:rPr>
        <w:t xml:space="preserve">. Одним из условий получения средств является заключение соглашения между АСВ и </w:t>
      </w:r>
      <w:r w:rsidR="00750D22" w:rsidRPr="00037788">
        <w:rPr>
          <w:sz w:val="26"/>
          <w:szCs w:val="26"/>
        </w:rPr>
        <w:t>банком</w:t>
      </w:r>
      <w:r w:rsidRPr="00037788">
        <w:rPr>
          <w:sz w:val="26"/>
          <w:szCs w:val="26"/>
        </w:rPr>
        <w:t xml:space="preserve"> об осуществлении мониторинга деятельности банка, в отношении которого осуществляются меры по повышению капи</w:t>
      </w:r>
      <w:r w:rsidR="00037788" w:rsidRPr="00037788">
        <w:rPr>
          <w:sz w:val="26"/>
          <w:szCs w:val="26"/>
        </w:rPr>
        <w:t>тализации (далее – Соглашение).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Соглашением предусматривается обязательство </w:t>
      </w:r>
      <w:r w:rsidR="00750D22" w:rsidRPr="00037788">
        <w:rPr>
          <w:color w:val="000000"/>
          <w:sz w:val="26"/>
          <w:szCs w:val="26"/>
        </w:rPr>
        <w:t xml:space="preserve">кредитной </w:t>
      </w:r>
      <w:r w:rsidR="006E5E35" w:rsidRPr="00037788">
        <w:rPr>
          <w:color w:val="000000"/>
          <w:sz w:val="26"/>
          <w:szCs w:val="26"/>
        </w:rPr>
        <w:t>организации</w:t>
      </w:r>
      <w:r w:rsidRPr="00037788">
        <w:rPr>
          <w:color w:val="000000"/>
          <w:sz w:val="26"/>
          <w:szCs w:val="26"/>
        </w:rPr>
        <w:t xml:space="preserve"> увеличивать не менее чем на 1 (один) процент в месяц суммарный объем показателя, определяемого как сумма: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выданным ипотечным (жилищным) кредитам в российских рублях;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приобретенным ипотечным облигациям, номинированным в российских рублях;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37788">
        <w:rPr>
          <w:b/>
          <w:color w:val="000000"/>
          <w:sz w:val="26"/>
          <w:szCs w:val="26"/>
        </w:rPr>
        <w:t>задолженности по кредитам в российских рублях, выданным субъектам малого и среднего бизнеса;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задолженности по приобретенным облигациям, номинированным в </w:t>
      </w:r>
      <w:proofErr w:type="gramStart"/>
      <w:r w:rsidRPr="00037788">
        <w:rPr>
          <w:color w:val="000000"/>
          <w:sz w:val="26"/>
          <w:szCs w:val="26"/>
        </w:rPr>
        <w:t>российских</w:t>
      </w:r>
      <w:proofErr w:type="gramEnd"/>
      <w:r w:rsidRPr="00037788">
        <w:rPr>
          <w:color w:val="000000"/>
          <w:sz w:val="26"/>
          <w:szCs w:val="26"/>
        </w:rPr>
        <w:t xml:space="preserve"> рублям, эмитированным субъектами малого и среднего бизнеса;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кредитам в российских рублях, выданным субъектам РФ;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задолженности по приобретенным облигациям, номинированным в российских рублях, эмитированным субъектами РФ;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b/>
          <w:color w:val="000000"/>
          <w:sz w:val="26"/>
          <w:szCs w:val="26"/>
        </w:rPr>
      </w:pPr>
      <w:r w:rsidRPr="00037788">
        <w:rPr>
          <w:b/>
          <w:color w:val="000000"/>
          <w:sz w:val="26"/>
          <w:szCs w:val="26"/>
        </w:rPr>
        <w:t>задолженности по кредитам в российских рублях, выданным субъектам, осуществляющим деятельность в одной или нескольких отраслях экономики (далее – приоритетные отрасли экономики), предусмотренных Приложением к Соглашению (за исключением субъектов малого и среднего бизнеса);</w:t>
      </w:r>
    </w:p>
    <w:p w:rsidR="00CC03DF" w:rsidRPr="00037788" w:rsidRDefault="00CC03DF" w:rsidP="00037788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lastRenderedPageBreak/>
        <w:t>задолженности по приобретенным облигациям, номинированным в российских рублях, эмитированным субъектами, осуществляющими деятельность в одной или нескольких отраслях экономики, предусмотренных Приложением к Соглашению (за исключением субъектов малого и среднего бизнеса)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При этом в состав задолженности по кредитам, выданным субъ</w:t>
      </w:r>
      <w:r w:rsidR="004C537A" w:rsidRPr="00037788">
        <w:rPr>
          <w:color w:val="000000"/>
          <w:sz w:val="26"/>
          <w:szCs w:val="26"/>
        </w:rPr>
        <w:t>ектам малого и среднего бизнеса</w:t>
      </w:r>
      <w:r w:rsidRPr="00037788" w:rsidDel="0050774D">
        <w:rPr>
          <w:color w:val="000000"/>
          <w:sz w:val="26"/>
          <w:szCs w:val="26"/>
        </w:rPr>
        <w:t xml:space="preserve"> </w:t>
      </w:r>
      <w:r w:rsidRPr="00037788">
        <w:rPr>
          <w:color w:val="000000"/>
          <w:sz w:val="26"/>
          <w:szCs w:val="26"/>
        </w:rPr>
        <w:t xml:space="preserve">(п. 3) и по кредитам, выданным субъектам, осуществляющим деятельность в приоритетных отраслях экономики (п. 7), </w:t>
      </w:r>
      <w:r w:rsidRPr="00037788">
        <w:rPr>
          <w:b/>
          <w:color w:val="000000"/>
          <w:sz w:val="26"/>
          <w:szCs w:val="26"/>
        </w:rPr>
        <w:t xml:space="preserve">не включается сумма кредитных требований к дебиторам по </w:t>
      </w:r>
      <w:proofErr w:type="spellStart"/>
      <w:r w:rsidRPr="00037788">
        <w:rPr>
          <w:b/>
          <w:color w:val="000000"/>
          <w:sz w:val="26"/>
          <w:szCs w:val="26"/>
        </w:rPr>
        <w:t>факторинговым</w:t>
      </w:r>
      <w:proofErr w:type="spellEnd"/>
      <w:r w:rsidRPr="00037788">
        <w:rPr>
          <w:b/>
          <w:color w:val="000000"/>
          <w:sz w:val="26"/>
          <w:szCs w:val="26"/>
        </w:rPr>
        <w:t xml:space="preserve"> операциям. </w:t>
      </w: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sz w:val="26"/>
          <w:szCs w:val="26"/>
        </w:rPr>
      </w:pPr>
      <w:proofErr w:type="spellStart"/>
      <w:r w:rsidRPr="00037788">
        <w:rPr>
          <w:color w:val="000000"/>
          <w:sz w:val="26"/>
          <w:szCs w:val="26"/>
        </w:rPr>
        <w:t>Факторинговые</w:t>
      </w:r>
      <w:proofErr w:type="spellEnd"/>
      <w:r w:rsidRPr="00037788">
        <w:rPr>
          <w:color w:val="000000"/>
          <w:sz w:val="26"/>
          <w:szCs w:val="26"/>
        </w:rPr>
        <w:t xml:space="preserve"> операции только по форме отличаются от кредита, но так же, как и кредит, являются платными, возвратными и срочными. Согласно Положению ЦБ РФ «</w:t>
      </w:r>
      <w:r w:rsidRPr="00037788">
        <w:rPr>
          <w:sz w:val="26"/>
          <w:szCs w:val="26"/>
        </w:rPr>
        <w:t xml:space="preserve">О порядке формирования кредитными организациями резервов на возможные потери по ссудам, по ссудной и приравненной к ней задолженности» №254-П от 26.03.2004 </w:t>
      </w:r>
      <w:proofErr w:type="spellStart"/>
      <w:r w:rsidRPr="00037788">
        <w:rPr>
          <w:sz w:val="26"/>
          <w:szCs w:val="26"/>
        </w:rPr>
        <w:t>факторинговые</w:t>
      </w:r>
      <w:proofErr w:type="spellEnd"/>
      <w:r w:rsidRPr="00037788">
        <w:rPr>
          <w:sz w:val="26"/>
          <w:szCs w:val="26"/>
        </w:rPr>
        <w:t xml:space="preserve"> операции относятся к операциям с </w:t>
      </w:r>
      <w:r w:rsidRPr="00E50865">
        <w:rPr>
          <w:color w:val="000000"/>
          <w:sz w:val="26"/>
          <w:szCs w:val="26"/>
        </w:rPr>
        <w:t xml:space="preserve">кредитным </w:t>
      </w:r>
      <w:r w:rsidRPr="006852A2">
        <w:rPr>
          <w:sz w:val="26"/>
          <w:szCs w:val="26"/>
        </w:rPr>
        <w:t>риском.</w:t>
      </w:r>
      <w:r w:rsidR="006852A2">
        <w:rPr>
          <w:sz w:val="26"/>
          <w:szCs w:val="26"/>
        </w:rPr>
        <w:t xml:space="preserve"> </w:t>
      </w:r>
      <w:bookmarkStart w:id="0" w:name="_GoBack"/>
      <w:bookmarkEnd w:id="0"/>
      <w:r w:rsidR="004C537A" w:rsidRPr="00037788">
        <w:rPr>
          <w:sz w:val="26"/>
          <w:szCs w:val="26"/>
        </w:rPr>
        <w:t xml:space="preserve">Кроме того, </w:t>
      </w:r>
      <w:r w:rsidR="00247C70" w:rsidRPr="00037788">
        <w:rPr>
          <w:sz w:val="26"/>
          <w:szCs w:val="26"/>
        </w:rPr>
        <w:t xml:space="preserve">поскольку факторинг играет особую роль в обеспечении доступного финансирования деятельности малых и средних предприятий, </w:t>
      </w:r>
      <w:r w:rsidRPr="00037788">
        <w:rPr>
          <w:sz w:val="26"/>
          <w:szCs w:val="26"/>
        </w:rPr>
        <w:t xml:space="preserve">операции факторинга включены в число механизмов достижения целей и решения задач Стратегии развития малого и среднего предпринимательства в России до 2030 года, </w:t>
      </w:r>
      <w:r w:rsidR="00247C70" w:rsidRPr="00037788">
        <w:rPr>
          <w:sz w:val="26"/>
          <w:szCs w:val="26"/>
        </w:rPr>
        <w:t>проект которой подготовлен</w:t>
      </w:r>
      <w:r w:rsidRPr="00037788">
        <w:rPr>
          <w:sz w:val="26"/>
          <w:szCs w:val="26"/>
        </w:rPr>
        <w:t xml:space="preserve"> Министерством экономического развития Ро</w:t>
      </w:r>
      <w:r w:rsidR="00247C70" w:rsidRPr="00037788">
        <w:rPr>
          <w:sz w:val="26"/>
          <w:szCs w:val="26"/>
        </w:rPr>
        <w:t xml:space="preserve">ссийской Федерации. </w:t>
      </w:r>
      <w:r w:rsidRPr="00037788">
        <w:rPr>
          <w:sz w:val="26"/>
          <w:szCs w:val="26"/>
        </w:rPr>
        <w:t xml:space="preserve">В </w:t>
      </w:r>
      <w:r w:rsidR="00247C70" w:rsidRPr="00037788">
        <w:rPr>
          <w:sz w:val="26"/>
          <w:szCs w:val="26"/>
        </w:rPr>
        <w:t xml:space="preserve">проекте </w:t>
      </w:r>
      <w:r w:rsidRPr="00037788">
        <w:rPr>
          <w:sz w:val="26"/>
          <w:szCs w:val="26"/>
        </w:rPr>
        <w:t>Стратегии приводится целый ряд мер по расширению практики использования факторинга</w:t>
      </w:r>
      <w:r w:rsidR="00247C70" w:rsidRPr="00037788">
        <w:rPr>
          <w:sz w:val="26"/>
          <w:szCs w:val="26"/>
        </w:rPr>
        <w:t>.</w:t>
      </w:r>
      <w:r w:rsidR="004C537A" w:rsidRPr="00037788">
        <w:rPr>
          <w:sz w:val="26"/>
          <w:szCs w:val="26"/>
        </w:rPr>
        <w:t xml:space="preserve"> </w:t>
      </w:r>
    </w:p>
    <w:p w:rsidR="00CC03DF" w:rsidRDefault="006852A2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 то же время</w:t>
      </w:r>
      <w:r w:rsidR="00037788" w:rsidRPr="00037788">
        <w:rPr>
          <w:color w:val="000000"/>
          <w:sz w:val="26"/>
          <w:szCs w:val="26"/>
        </w:rPr>
        <w:t>, текущая редакция Соглашения отсекает</w:t>
      </w:r>
      <w:r w:rsidR="00CC03DF" w:rsidRPr="00037788">
        <w:rPr>
          <w:color w:val="000000"/>
          <w:sz w:val="26"/>
          <w:szCs w:val="26"/>
        </w:rPr>
        <w:t xml:space="preserve"> целое направление размещения сре</w:t>
      </w:r>
      <w:proofErr w:type="gramStart"/>
      <w:r w:rsidR="00CC03DF" w:rsidRPr="00037788">
        <w:rPr>
          <w:color w:val="000000"/>
          <w:sz w:val="26"/>
          <w:szCs w:val="26"/>
        </w:rPr>
        <w:t xml:space="preserve">дств </w:t>
      </w:r>
      <w:r w:rsidR="00037788" w:rsidRPr="00037788">
        <w:rPr>
          <w:color w:val="000000"/>
          <w:sz w:val="26"/>
          <w:szCs w:val="26"/>
        </w:rPr>
        <w:t>кр</w:t>
      </w:r>
      <w:proofErr w:type="gramEnd"/>
      <w:r w:rsidR="00037788" w:rsidRPr="00037788">
        <w:rPr>
          <w:color w:val="000000"/>
          <w:sz w:val="26"/>
          <w:szCs w:val="26"/>
        </w:rPr>
        <w:t>едитных организаций</w:t>
      </w:r>
      <w:r w:rsidR="00CC03DF" w:rsidRPr="00037788">
        <w:rPr>
          <w:color w:val="000000"/>
          <w:sz w:val="26"/>
          <w:szCs w:val="26"/>
        </w:rPr>
        <w:t xml:space="preserve"> исключительно в связи с особенностями продукта – его принадлежностью к </w:t>
      </w:r>
      <w:proofErr w:type="spellStart"/>
      <w:r w:rsidR="00CC03DF" w:rsidRPr="00037788">
        <w:rPr>
          <w:color w:val="000000"/>
          <w:sz w:val="26"/>
          <w:szCs w:val="26"/>
        </w:rPr>
        <w:t>факторинговым</w:t>
      </w:r>
      <w:proofErr w:type="spellEnd"/>
      <w:r w:rsidR="00CC03DF" w:rsidRPr="00037788">
        <w:rPr>
          <w:color w:val="000000"/>
          <w:sz w:val="26"/>
          <w:szCs w:val="26"/>
        </w:rPr>
        <w:t xml:space="preserve"> операциям</w:t>
      </w:r>
      <w:r w:rsidR="00304A7E">
        <w:rPr>
          <w:color w:val="000000"/>
          <w:sz w:val="26"/>
          <w:szCs w:val="26"/>
        </w:rPr>
        <w:t>, несмотря на значимость факторинга для пополнен</w:t>
      </w:r>
      <w:r w:rsidR="0065690D">
        <w:rPr>
          <w:color w:val="000000"/>
          <w:sz w:val="26"/>
          <w:szCs w:val="26"/>
        </w:rPr>
        <w:t>ия оборотных средств предприятий</w:t>
      </w:r>
      <w:r w:rsidR="00304A7E">
        <w:rPr>
          <w:color w:val="000000"/>
          <w:sz w:val="26"/>
          <w:szCs w:val="26"/>
        </w:rPr>
        <w:t xml:space="preserve"> малого и среднего бизнеса</w:t>
      </w:r>
      <w:r w:rsidR="00CC03DF" w:rsidRPr="00037788">
        <w:rPr>
          <w:color w:val="000000"/>
          <w:sz w:val="26"/>
          <w:szCs w:val="26"/>
        </w:rPr>
        <w:t>.</w:t>
      </w:r>
    </w:p>
    <w:p w:rsidR="000F1149" w:rsidRPr="006852A2" w:rsidRDefault="000F1149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12"/>
          <w:szCs w:val="12"/>
        </w:rPr>
      </w:pPr>
    </w:p>
    <w:p w:rsidR="00CC03DF" w:rsidRPr="00037788" w:rsidRDefault="00CC03DF" w:rsidP="00037788">
      <w:pPr>
        <w:autoSpaceDE w:val="0"/>
        <w:autoSpaceDN w:val="0"/>
        <w:adjustRightInd w:val="0"/>
        <w:spacing w:line="276" w:lineRule="auto"/>
        <w:ind w:firstLine="720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В с</w:t>
      </w:r>
      <w:r w:rsidR="00037788" w:rsidRPr="00037788">
        <w:rPr>
          <w:color w:val="000000"/>
          <w:sz w:val="26"/>
          <w:szCs w:val="26"/>
        </w:rPr>
        <w:t>вязи с вышесказанным</w:t>
      </w:r>
      <w:r w:rsidR="006852A2">
        <w:rPr>
          <w:color w:val="000000"/>
          <w:sz w:val="26"/>
          <w:szCs w:val="26"/>
        </w:rPr>
        <w:t>,</w:t>
      </w:r>
      <w:r w:rsidR="00037788" w:rsidRPr="00037788">
        <w:rPr>
          <w:color w:val="000000"/>
          <w:sz w:val="26"/>
          <w:szCs w:val="26"/>
        </w:rPr>
        <w:t xml:space="preserve"> </w:t>
      </w:r>
      <w:r w:rsidR="00037788" w:rsidRPr="005F7433">
        <w:rPr>
          <w:b/>
          <w:color w:val="000000"/>
          <w:sz w:val="26"/>
          <w:szCs w:val="26"/>
        </w:rPr>
        <w:t>прошу</w:t>
      </w:r>
      <w:r w:rsidRPr="005F7433">
        <w:rPr>
          <w:b/>
          <w:color w:val="000000"/>
          <w:sz w:val="26"/>
          <w:szCs w:val="26"/>
        </w:rPr>
        <w:t xml:space="preserve"> Вас рассмотреть возможность внести изменения в текст Соглашен</w:t>
      </w:r>
      <w:r w:rsidR="006852A2" w:rsidRPr="005F7433">
        <w:rPr>
          <w:b/>
          <w:color w:val="000000"/>
          <w:sz w:val="26"/>
          <w:szCs w:val="26"/>
        </w:rPr>
        <w:t>ия с целью учета задолженности по</w:t>
      </w:r>
      <w:r w:rsidRPr="005F7433">
        <w:rPr>
          <w:b/>
          <w:color w:val="000000"/>
          <w:sz w:val="26"/>
          <w:szCs w:val="26"/>
        </w:rPr>
        <w:t xml:space="preserve"> </w:t>
      </w:r>
      <w:r w:rsidR="006852A2" w:rsidRPr="005F7433">
        <w:rPr>
          <w:b/>
          <w:color w:val="000000"/>
          <w:sz w:val="26"/>
          <w:szCs w:val="26"/>
        </w:rPr>
        <w:t xml:space="preserve">операциям </w:t>
      </w:r>
      <w:r w:rsidRPr="005F7433">
        <w:rPr>
          <w:b/>
          <w:color w:val="000000"/>
          <w:sz w:val="26"/>
          <w:szCs w:val="26"/>
        </w:rPr>
        <w:t>факторинга для мониторинга исполнения обязатель</w:t>
      </w:r>
      <w:proofErr w:type="gramStart"/>
      <w:r w:rsidRPr="005F7433">
        <w:rPr>
          <w:b/>
          <w:color w:val="000000"/>
          <w:sz w:val="26"/>
          <w:szCs w:val="26"/>
        </w:rPr>
        <w:t>ств</w:t>
      </w:r>
      <w:r w:rsidR="006852A2" w:rsidRPr="005F7433">
        <w:rPr>
          <w:b/>
          <w:color w:val="000000"/>
          <w:sz w:val="26"/>
          <w:szCs w:val="26"/>
        </w:rPr>
        <w:t xml:space="preserve"> кр</w:t>
      </w:r>
      <w:proofErr w:type="gramEnd"/>
      <w:r w:rsidR="006852A2" w:rsidRPr="005F7433">
        <w:rPr>
          <w:b/>
          <w:color w:val="000000"/>
          <w:sz w:val="26"/>
          <w:szCs w:val="26"/>
        </w:rPr>
        <w:t>едитных организаций</w:t>
      </w:r>
      <w:r w:rsidR="00037788" w:rsidRPr="00037788">
        <w:rPr>
          <w:color w:val="000000"/>
          <w:sz w:val="26"/>
          <w:szCs w:val="26"/>
        </w:rPr>
        <w:t>: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Изложить подпункт 3) пункта 2.1.3 </w:t>
      </w:r>
      <w:r w:rsidR="00037788" w:rsidRPr="00037788">
        <w:rPr>
          <w:color w:val="000000"/>
          <w:sz w:val="26"/>
          <w:szCs w:val="26"/>
        </w:rPr>
        <w:t>Соглашения</w:t>
      </w:r>
      <w:r w:rsidRPr="00037788">
        <w:rPr>
          <w:color w:val="000000"/>
          <w:sz w:val="26"/>
          <w:szCs w:val="26"/>
        </w:rPr>
        <w:t xml:space="preserve"> </w:t>
      </w:r>
      <w:r w:rsidR="00037788" w:rsidRPr="00037788">
        <w:rPr>
          <w:color w:val="000000"/>
          <w:sz w:val="26"/>
          <w:szCs w:val="26"/>
        </w:rPr>
        <w:t xml:space="preserve">в </w:t>
      </w:r>
      <w:r w:rsidRPr="00037788">
        <w:rPr>
          <w:color w:val="000000"/>
          <w:sz w:val="26"/>
          <w:szCs w:val="26"/>
        </w:rPr>
        <w:t>следующей редакции:</w:t>
      </w:r>
    </w:p>
    <w:p w:rsidR="00CC03DF" w:rsidRPr="00037788" w:rsidRDefault="00037788" w:rsidP="0003778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>«3) задолженности по кредитам в российских рублях (включая задолженность по операциям факторинга), выданным Банком субъектам малого и среднего бизнеса</w:t>
      </w:r>
      <w:proofErr w:type="gramStart"/>
      <w:r w:rsidR="00CC03DF" w:rsidRPr="00037788">
        <w:rPr>
          <w:color w:val="000000"/>
          <w:sz w:val="26"/>
          <w:szCs w:val="26"/>
        </w:rPr>
        <w:t>;»</w:t>
      </w:r>
      <w:proofErr w:type="gramEnd"/>
      <w:r w:rsidR="00CC03DF" w:rsidRPr="00037788">
        <w:rPr>
          <w:color w:val="000000"/>
          <w:sz w:val="26"/>
          <w:szCs w:val="26"/>
        </w:rPr>
        <w:t>;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>Изложить подпункт 7) пункта 2.1.3 в следующей редакции:</w:t>
      </w:r>
    </w:p>
    <w:p w:rsidR="00CC03DF" w:rsidRPr="00037788" w:rsidRDefault="00037788" w:rsidP="00037788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>«7) задолженности по кредитам в российских рублях (включая задолженность по операциям факторинга), выданным Банком субъектам, осуществляющим деятельность в одной или нескольких отраслях экономики, предусмотренных Приложением 1 к Соглашению (за исключением субъектов малого и среднего бизнеса)</w:t>
      </w:r>
      <w:proofErr w:type="gramStart"/>
      <w:r w:rsidR="00CC03DF" w:rsidRPr="00037788">
        <w:rPr>
          <w:color w:val="000000"/>
          <w:sz w:val="26"/>
          <w:szCs w:val="26"/>
        </w:rPr>
        <w:t>;»</w:t>
      </w:r>
      <w:proofErr w:type="gramEnd"/>
      <w:r w:rsidR="00CC03DF" w:rsidRPr="00037788">
        <w:rPr>
          <w:color w:val="000000"/>
          <w:sz w:val="26"/>
          <w:szCs w:val="26"/>
        </w:rPr>
        <w:t>;</w:t>
      </w:r>
    </w:p>
    <w:p w:rsidR="00CC03DF" w:rsidRPr="00037788" w:rsidRDefault="00CC03DF" w:rsidP="00037788">
      <w:pPr>
        <w:pStyle w:val="a3"/>
        <w:numPr>
          <w:ilvl w:val="0"/>
          <w:numId w:val="2"/>
        </w:num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lastRenderedPageBreak/>
        <w:t>Дополнить Преамбулу порядка составления ежемесячного отчета о выполнении обязательств, у</w:t>
      </w:r>
      <w:r w:rsidR="00037788" w:rsidRPr="00037788">
        <w:rPr>
          <w:color w:val="000000"/>
          <w:sz w:val="26"/>
          <w:szCs w:val="26"/>
        </w:rPr>
        <w:t xml:space="preserve">казанных в п.2.1.3 Соглашения, </w:t>
      </w:r>
      <w:r w:rsidRPr="00037788">
        <w:rPr>
          <w:color w:val="000000"/>
          <w:sz w:val="26"/>
          <w:szCs w:val="26"/>
        </w:rPr>
        <w:t>следующим предложением:</w:t>
      </w:r>
    </w:p>
    <w:p w:rsidR="00202A0D" w:rsidRDefault="00037788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  <w:r w:rsidRPr="00037788">
        <w:rPr>
          <w:color w:val="000000"/>
          <w:sz w:val="26"/>
          <w:szCs w:val="26"/>
        </w:rPr>
        <w:t xml:space="preserve"> </w:t>
      </w:r>
      <w:r w:rsidR="00CC03DF" w:rsidRPr="00037788">
        <w:rPr>
          <w:color w:val="000000"/>
          <w:sz w:val="26"/>
          <w:szCs w:val="26"/>
        </w:rPr>
        <w:t xml:space="preserve">«Для отражения задолженности по операциям факторинга, учитывается остаток по балансовому счету 47803 по данным «Оборотной ведомости по счетам </w:t>
      </w:r>
      <w:r w:rsidR="00CC03DF" w:rsidRPr="00037788">
        <w:rPr>
          <w:sz w:val="26"/>
          <w:szCs w:val="26"/>
        </w:rPr>
        <w:t>бухгалтерского учета кредитной организации</w:t>
      </w:r>
      <w:r w:rsidR="00CC03DF" w:rsidRPr="00037788">
        <w:rPr>
          <w:color w:val="000000"/>
          <w:sz w:val="26"/>
          <w:szCs w:val="26"/>
        </w:rPr>
        <w:t>» по форме 0409101.</w:t>
      </w: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Pr="006852A2" w:rsidRDefault="006852A2" w:rsidP="006852A2">
      <w:pPr>
        <w:shd w:val="clear" w:color="auto" w:fill="FFFFFF"/>
        <w:spacing w:before="120" w:line="360" w:lineRule="auto"/>
        <w:ind w:firstLine="567"/>
        <w:rPr>
          <w:b/>
          <w:sz w:val="26"/>
          <w:szCs w:val="26"/>
        </w:rPr>
      </w:pPr>
      <w:r w:rsidRPr="006852A2">
        <w:rPr>
          <w:b/>
          <w:sz w:val="26"/>
          <w:szCs w:val="26"/>
        </w:rPr>
        <w:t>С уважением,</w:t>
      </w:r>
    </w:p>
    <w:p w:rsidR="006852A2" w:rsidRPr="006852A2" w:rsidRDefault="006852A2" w:rsidP="006852A2">
      <w:pPr>
        <w:shd w:val="clear" w:color="auto" w:fill="FFFFFF"/>
        <w:spacing w:before="120" w:line="360" w:lineRule="auto"/>
        <w:ind w:firstLine="567"/>
        <w:rPr>
          <w:b/>
          <w:sz w:val="26"/>
          <w:szCs w:val="26"/>
        </w:rPr>
      </w:pPr>
    </w:p>
    <w:p w:rsidR="006852A2" w:rsidRPr="006852A2" w:rsidRDefault="006852A2" w:rsidP="006852A2">
      <w:pPr>
        <w:shd w:val="clear" w:color="auto" w:fill="FFFFFF"/>
        <w:spacing w:before="120" w:line="360" w:lineRule="auto"/>
        <w:rPr>
          <w:b/>
          <w:sz w:val="26"/>
          <w:szCs w:val="26"/>
        </w:rPr>
      </w:pPr>
      <w:r w:rsidRPr="006852A2">
        <w:rPr>
          <w:b/>
          <w:sz w:val="26"/>
          <w:szCs w:val="26"/>
        </w:rPr>
        <w:t>Президент Ассоциации «Россия»                                                      А.Г.Аксаков</w:t>
      </w: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Default="006852A2" w:rsidP="006852A2">
      <w:pPr>
        <w:autoSpaceDE w:val="0"/>
        <w:autoSpaceDN w:val="0"/>
        <w:adjustRightInd w:val="0"/>
        <w:spacing w:line="276" w:lineRule="auto"/>
        <w:jc w:val="both"/>
        <w:rPr>
          <w:color w:val="000000"/>
          <w:sz w:val="26"/>
          <w:szCs w:val="26"/>
        </w:rPr>
      </w:pPr>
    </w:p>
    <w:p w:rsidR="006852A2" w:rsidRPr="00353BB9" w:rsidRDefault="006852A2" w:rsidP="006852A2">
      <w:pPr>
        <w:shd w:val="clear" w:color="auto" w:fill="FFFFFF"/>
        <w:rPr>
          <w:sz w:val="20"/>
          <w:szCs w:val="20"/>
        </w:rPr>
      </w:pPr>
      <w:r>
        <w:rPr>
          <w:sz w:val="20"/>
          <w:szCs w:val="20"/>
        </w:rPr>
        <w:t>Исп.: Самохина Е.А.</w:t>
      </w:r>
      <w:r w:rsidRPr="00353BB9">
        <w:rPr>
          <w:sz w:val="20"/>
          <w:szCs w:val="20"/>
        </w:rPr>
        <w:t>,</w:t>
      </w:r>
    </w:p>
    <w:p w:rsidR="006852A2" w:rsidRPr="006852A2" w:rsidRDefault="006852A2" w:rsidP="006852A2">
      <w:pPr>
        <w:shd w:val="clear" w:color="auto" w:fill="FFFFFF"/>
        <w:rPr>
          <w:color w:val="000000"/>
          <w:sz w:val="26"/>
          <w:szCs w:val="26"/>
        </w:rPr>
      </w:pPr>
      <w:r w:rsidRPr="00353BB9">
        <w:rPr>
          <w:color w:val="000000"/>
          <w:sz w:val="20"/>
          <w:szCs w:val="20"/>
        </w:rPr>
        <w:t>+7 (495) 785-29-9</w:t>
      </w:r>
      <w:r>
        <w:rPr>
          <w:color w:val="000000"/>
          <w:sz w:val="20"/>
          <w:szCs w:val="20"/>
        </w:rPr>
        <w:t xml:space="preserve">0 </w:t>
      </w:r>
      <w:proofErr w:type="spellStart"/>
      <w:r>
        <w:rPr>
          <w:color w:val="000000"/>
          <w:sz w:val="20"/>
          <w:szCs w:val="20"/>
        </w:rPr>
        <w:t>доб</w:t>
      </w:r>
      <w:proofErr w:type="spellEnd"/>
      <w:r>
        <w:rPr>
          <w:color w:val="000000"/>
          <w:sz w:val="20"/>
          <w:szCs w:val="20"/>
        </w:rPr>
        <w:t xml:space="preserve"> 113</w:t>
      </w:r>
    </w:p>
    <w:sectPr w:rsidR="006852A2" w:rsidRPr="006852A2" w:rsidSect="00C16429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429" w:rsidRDefault="00C16429" w:rsidP="00C16429">
      <w:r>
        <w:separator/>
      </w:r>
    </w:p>
  </w:endnote>
  <w:endnote w:type="continuationSeparator" w:id="0">
    <w:p w:rsidR="00C16429" w:rsidRDefault="00C16429" w:rsidP="00C164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80555"/>
      <w:docPartObj>
        <w:docPartGallery w:val="Page Numbers (Bottom of Page)"/>
        <w:docPartUnique/>
      </w:docPartObj>
    </w:sdtPr>
    <w:sdtContent>
      <w:p w:rsidR="00C16429" w:rsidRDefault="009139A1">
        <w:pPr>
          <w:pStyle w:val="a6"/>
          <w:jc w:val="right"/>
        </w:pPr>
        <w:fldSimple w:instr=" PAGE   \* MERGEFORMAT ">
          <w:r w:rsidR="009B6044">
            <w:rPr>
              <w:noProof/>
            </w:rPr>
            <w:t>3</w:t>
          </w:r>
        </w:fldSimple>
      </w:p>
    </w:sdtContent>
  </w:sdt>
  <w:p w:rsidR="00C16429" w:rsidRDefault="00C1642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429" w:rsidRDefault="00C16429" w:rsidP="00C16429">
      <w:r>
        <w:separator/>
      </w:r>
    </w:p>
  </w:footnote>
  <w:footnote w:type="continuationSeparator" w:id="0">
    <w:p w:rsidR="00C16429" w:rsidRDefault="00C16429" w:rsidP="00C164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466081"/>
    <w:multiLevelType w:val="hybridMultilevel"/>
    <w:tmpl w:val="CCE0604E"/>
    <w:lvl w:ilvl="0" w:tplc="3350F6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5406B95"/>
    <w:multiLevelType w:val="hybridMultilevel"/>
    <w:tmpl w:val="00483568"/>
    <w:lvl w:ilvl="0" w:tplc="F6C0B2D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3DF"/>
    <w:rsid w:val="00037788"/>
    <w:rsid w:val="000824F5"/>
    <w:rsid w:val="000F1149"/>
    <w:rsid w:val="00202A0D"/>
    <w:rsid w:val="00247C70"/>
    <w:rsid w:val="002B6043"/>
    <w:rsid w:val="00304A7E"/>
    <w:rsid w:val="003F1B19"/>
    <w:rsid w:val="004218C1"/>
    <w:rsid w:val="004A0BAE"/>
    <w:rsid w:val="004C537A"/>
    <w:rsid w:val="004F6E7A"/>
    <w:rsid w:val="005F7433"/>
    <w:rsid w:val="0065690D"/>
    <w:rsid w:val="006852A2"/>
    <w:rsid w:val="006E5E35"/>
    <w:rsid w:val="00750D22"/>
    <w:rsid w:val="00861B77"/>
    <w:rsid w:val="0091189B"/>
    <w:rsid w:val="009139A1"/>
    <w:rsid w:val="0096300B"/>
    <w:rsid w:val="009A0C34"/>
    <w:rsid w:val="009B6044"/>
    <w:rsid w:val="009D5183"/>
    <w:rsid w:val="00BD3711"/>
    <w:rsid w:val="00C16429"/>
    <w:rsid w:val="00C4272C"/>
    <w:rsid w:val="00C8066E"/>
    <w:rsid w:val="00CC03D9"/>
    <w:rsid w:val="00CC03DF"/>
    <w:rsid w:val="00CD6F29"/>
    <w:rsid w:val="00E14483"/>
    <w:rsid w:val="00E50865"/>
    <w:rsid w:val="00E95CDD"/>
    <w:rsid w:val="00EE780B"/>
    <w:rsid w:val="00F7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106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3DF"/>
    <w:pPr>
      <w:spacing w:after="0" w:line="240" w:lineRule="auto"/>
      <w:ind w:left="0"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03D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C164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16429"/>
    <w:rPr>
      <w:rFonts w:eastAsia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C164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6429"/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50DEB2-5669-43DB-AD08-231A7AF42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Masha</cp:lastModifiedBy>
  <cp:revision>9</cp:revision>
  <cp:lastPrinted>2015-11-18T10:15:00Z</cp:lastPrinted>
  <dcterms:created xsi:type="dcterms:W3CDTF">2015-11-25T11:47:00Z</dcterms:created>
  <dcterms:modified xsi:type="dcterms:W3CDTF">2015-11-26T14:32:00Z</dcterms:modified>
</cp:coreProperties>
</file>