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AD" w:rsidRDefault="00FC40AD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A74273" w:rsidRDefault="00A74273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Default="005F6A27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5F6A27" w:rsidRPr="00CB786E" w:rsidRDefault="00CB786E" w:rsidP="007633E1">
      <w:pPr>
        <w:ind w:firstLine="709"/>
        <w:contextualSpacing/>
        <w:jc w:val="right"/>
        <w:rPr>
          <w:b/>
          <w:sz w:val="24"/>
          <w:szCs w:val="24"/>
          <w:u w:val="single"/>
        </w:rPr>
      </w:pPr>
      <w:r w:rsidRPr="00CB786E">
        <w:rPr>
          <w:b/>
          <w:sz w:val="24"/>
          <w:szCs w:val="24"/>
          <w:u w:val="single"/>
        </w:rPr>
        <w:t>от 02.04.2014 №04/41</w:t>
      </w:r>
    </w:p>
    <w:p w:rsidR="005F6A27" w:rsidRDefault="005F6A27" w:rsidP="007633E1">
      <w:pPr>
        <w:contextualSpacing/>
        <w:rPr>
          <w:b/>
          <w:sz w:val="24"/>
          <w:szCs w:val="24"/>
        </w:rPr>
      </w:pPr>
    </w:p>
    <w:p w:rsidR="005F6A27" w:rsidRDefault="005F6A27" w:rsidP="007633E1">
      <w:pPr>
        <w:ind w:firstLine="709"/>
        <w:contextualSpacing/>
        <w:jc w:val="right"/>
        <w:rPr>
          <w:b/>
          <w:sz w:val="24"/>
          <w:szCs w:val="24"/>
        </w:rPr>
      </w:pP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 xml:space="preserve">Главному бухгалтеру Банка России – </w:t>
      </w: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 xml:space="preserve"> директору Департамента </w:t>
      </w: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  <w:r w:rsidRPr="00C64280">
        <w:rPr>
          <w:b/>
          <w:sz w:val="26"/>
          <w:szCs w:val="26"/>
        </w:rPr>
        <w:t>бухгалтерского учета и отчетности</w:t>
      </w:r>
    </w:p>
    <w:p w:rsidR="00FC40AD" w:rsidRPr="00C64280" w:rsidRDefault="00FC40AD" w:rsidP="007633E1">
      <w:pPr>
        <w:ind w:firstLine="567"/>
        <w:contextualSpacing/>
        <w:jc w:val="right"/>
        <w:rPr>
          <w:b/>
          <w:sz w:val="26"/>
          <w:szCs w:val="26"/>
        </w:rPr>
      </w:pPr>
    </w:p>
    <w:p w:rsidR="00FC40AD" w:rsidRPr="00C64280" w:rsidRDefault="00FC40AD" w:rsidP="007633E1">
      <w:pPr>
        <w:ind w:firstLine="567"/>
        <w:contextualSpacing/>
        <w:jc w:val="right"/>
        <w:rPr>
          <w:sz w:val="26"/>
          <w:szCs w:val="26"/>
        </w:rPr>
      </w:pPr>
      <w:r w:rsidRPr="00C64280">
        <w:rPr>
          <w:b/>
          <w:sz w:val="26"/>
          <w:szCs w:val="26"/>
        </w:rPr>
        <w:t>КРУЖАЛОВУ А.В.</w:t>
      </w:r>
    </w:p>
    <w:p w:rsidR="00FC40AD" w:rsidRPr="00C64280" w:rsidRDefault="00FC40AD" w:rsidP="007633E1">
      <w:pPr>
        <w:ind w:firstLine="567"/>
        <w:contextualSpacing/>
        <w:jc w:val="both"/>
        <w:rPr>
          <w:sz w:val="26"/>
          <w:szCs w:val="26"/>
        </w:rPr>
      </w:pPr>
    </w:p>
    <w:p w:rsidR="00FC40AD" w:rsidRDefault="00FC40AD" w:rsidP="007633E1">
      <w:pPr>
        <w:ind w:firstLine="567"/>
        <w:contextualSpacing/>
        <w:jc w:val="center"/>
        <w:rPr>
          <w:b/>
          <w:sz w:val="26"/>
          <w:szCs w:val="26"/>
        </w:rPr>
      </w:pPr>
      <w:r w:rsidRPr="003A50DA">
        <w:rPr>
          <w:b/>
          <w:sz w:val="26"/>
          <w:szCs w:val="26"/>
        </w:rPr>
        <w:t>Уважаемый Андрей Васильевич!</w:t>
      </w:r>
    </w:p>
    <w:p w:rsidR="007633E1" w:rsidRPr="003A50DA" w:rsidRDefault="007633E1" w:rsidP="007633E1">
      <w:pPr>
        <w:ind w:firstLine="567"/>
        <w:contextualSpacing/>
        <w:jc w:val="center"/>
        <w:rPr>
          <w:b/>
          <w:sz w:val="26"/>
          <w:szCs w:val="26"/>
        </w:rPr>
      </w:pPr>
    </w:p>
    <w:p w:rsidR="007633E1" w:rsidRDefault="007633E1" w:rsidP="007633E1">
      <w:pPr>
        <w:shd w:val="clear" w:color="auto" w:fill="FFFFFF"/>
        <w:spacing w:line="276" w:lineRule="auto"/>
        <w:ind w:right="19" w:firstLine="56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В Ассоциацию региональных банков России обращаются кредитные организации с просьбой разъяснить порядок </w:t>
      </w:r>
      <w:r w:rsidRPr="00E577D2">
        <w:rPr>
          <w:spacing w:val="-2"/>
          <w:sz w:val="26"/>
          <w:szCs w:val="26"/>
        </w:rPr>
        <w:t>применени</w:t>
      </w:r>
      <w:r>
        <w:rPr>
          <w:spacing w:val="-2"/>
          <w:sz w:val="26"/>
          <w:szCs w:val="26"/>
        </w:rPr>
        <w:t>я</w:t>
      </w:r>
      <w:r w:rsidRPr="00E577D2">
        <w:rPr>
          <w:spacing w:val="-2"/>
          <w:sz w:val="26"/>
          <w:szCs w:val="26"/>
        </w:rPr>
        <w:t xml:space="preserve"> </w:t>
      </w:r>
      <w:r w:rsidRPr="003A50DA">
        <w:rPr>
          <w:sz w:val="26"/>
          <w:szCs w:val="26"/>
        </w:rPr>
        <w:t>Положения Банка России от 25.11.2013г. №409-П «О порядке бухгалтерского учета отложенных налоговых обязательств и отложенных налоговых активов» (далее Положение № 409-П)</w:t>
      </w:r>
      <w:r>
        <w:rPr>
          <w:sz w:val="26"/>
          <w:szCs w:val="26"/>
        </w:rPr>
        <w:t>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 xml:space="preserve">В связи с вступлением в силу Положения № 409-П кредитным организациям следует отражать в бухгалтерском учете суммы, способные оказать влияние на увеличение (уменьшение) величины налога на прибыль, подлежащего уплате в бюджетную систему Российской Федерации в будущих отчетных периодах. 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>Отложенные налоговые активы и обязательства, возникают в случае, когда стоимость активов и обязательств, а также результаты их выбытия в бухгалтерском и налоговом учете определяются по-разному, причем, это различие окажет влияние на величину базы по налогу на прибыль в будущих отчетных (налоговых) периодах.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>Одним из видов активов, стоимость которых определяется по-разному в целях бухгалтерского и налогового учета, являются основные средства.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proofErr w:type="gramStart"/>
      <w:r w:rsidRPr="003A50DA">
        <w:rPr>
          <w:sz w:val="26"/>
          <w:szCs w:val="26"/>
        </w:rPr>
        <w:t xml:space="preserve">В соответствии с пунктами 2.5 и 2.6 Приложения 9 к Положению Банка России от 16.07.2012г. № 385-П «О правилах ведения бухгалтерского учёта в кредитных организациях, расположенных на территории Российской Федерации», </w:t>
      </w:r>
      <w:r>
        <w:rPr>
          <w:sz w:val="26"/>
          <w:szCs w:val="26"/>
        </w:rPr>
        <w:t>кредитная организация</w:t>
      </w:r>
      <w:r w:rsidRPr="003A50DA">
        <w:rPr>
          <w:sz w:val="26"/>
          <w:szCs w:val="26"/>
        </w:rPr>
        <w:t xml:space="preserve"> принимает к учету основные средства по первоначальной стоимости, с последующей переоценкой, периодичность</w:t>
      </w:r>
      <w:r>
        <w:rPr>
          <w:sz w:val="26"/>
          <w:szCs w:val="26"/>
        </w:rPr>
        <w:t xml:space="preserve"> проведения которой определена У</w:t>
      </w:r>
      <w:r w:rsidRPr="003A50DA">
        <w:rPr>
          <w:sz w:val="26"/>
          <w:szCs w:val="26"/>
        </w:rPr>
        <w:t xml:space="preserve">четной политикой </w:t>
      </w:r>
      <w:r>
        <w:rPr>
          <w:sz w:val="26"/>
          <w:szCs w:val="26"/>
        </w:rPr>
        <w:t>кредитной организации</w:t>
      </w:r>
      <w:r w:rsidRPr="003A50DA">
        <w:rPr>
          <w:sz w:val="26"/>
          <w:szCs w:val="26"/>
        </w:rPr>
        <w:t>.</w:t>
      </w:r>
      <w:proofErr w:type="gramEnd"/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 xml:space="preserve">Вместе с тем, </w:t>
      </w:r>
      <w:r>
        <w:rPr>
          <w:sz w:val="26"/>
          <w:szCs w:val="26"/>
        </w:rPr>
        <w:t>п. 1 ст.</w:t>
      </w:r>
      <w:r w:rsidRPr="003A50DA">
        <w:rPr>
          <w:sz w:val="26"/>
          <w:szCs w:val="26"/>
        </w:rPr>
        <w:t xml:space="preserve"> 257</w:t>
      </w:r>
      <w:r>
        <w:rPr>
          <w:sz w:val="26"/>
          <w:szCs w:val="26"/>
        </w:rPr>
        <w:t xml:space="preserve"> </w:t>
      </w:r>
      <w:r w:rsidRPr="003A50DA">
        <w:rPr>
          <w:sz w:val="26"/>
          <w:szCs w:val="26"/>
        </w:rPr>
        <w:t>Налогов</w:t>
      </w:r>
      <w:r>
        <w:rPr>
          <w:sz w:val="26"/>
          <w:szCs w:val="26"/>
        </w:rPr>
        <w:t>ого</w:t>
      </w:r>
      <w:r w:rsidRPr="003A50D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 РФ</w:t>
      </w:r>
      <w:r w:rsidRPr="003A50DA">
        <w:rPr>
          <w:sz w:val="26"/>
          <w:szCs w:val="26"/>
        </w:rPr>
        <w:t xml:space="preserve"> определено, что суммы переоценки основных средств, отраженной в бухгалтерском учете после 01.01.2002г., не признаются в составе доходов (расходов) для целей Главы 25 НК РФ.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proofErr w:type="gramStart"/>
      <w:r w:rsidRPr="003A50DA">
        <w:rPr>
          <w:sz w:val="26"/>
          <w:szCs w:val="26"/>
        </w:rPr>
        <w:t xml:space="preserve">Из изложенного следует, что балансовая стоимость основных средств, отражаемых в бухгалтерском учете по текущей (восстановительной) стоимости в соответствии с Учетной политикой </w:t>
      </w:r>
      <w:r>
        <w:rPr>
          <w:sz w:val="26"/>
          <w:szCs w:val="26"/>
        </w:rPr>
        <w:t>кредитной организации</w:t>
      </w:r>
      <w:r w:rsidRPr="003A50DA">
        <w:rPr>
          <w:sz w:val="26"/>
          <w:szCs w:val="26"/>
        </w:rPr>
        <w:t>, отличается от стоимости этих основных средств в целях налогового учета.</w:t>
      </w:r>
      <w:proofErr w:type="gramEnd"/>
      <w:r w:rsidRPr="003A50D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A50DA">
        <w:rPr>
          <w:sz w:val="26"/>
          <w:szCs w:val="26"/>
        </w:rPr>
        <w:t xml:space="preserve">оскольку и в бухгалтерском, и в налоговом учете стоимость основных средств погашается путем начисления амортизации, то </w:t>
      </w:r>
      <w:r w:rsidRPr="003A50DA">
        <w:rPr>
          <w:bCs/>
          <w:sz w:val="26"/>
          <w:szCs w:val="26"/>
        </w:rPr>
        <w:t>до момента выбытия</w:t>
      </w:r>
      <w:r w:rsidRPr="003A50DA">
        <w:rPr>
          <w:sz w:val="26"/>
          <w:szCs w:val="26"/>
        </w:rPr>
        <w:t xml:space="preserve"> не </w:t>
      </w:r>
      <w:proofErr w:type="spellStart"/>
      <w:r w:rsidRPr="003A50DA">
        <w:rPr>
          <w:sz w:val="26"/>
          <w:szCs w:val="26"/>
        </w:rPr>
        <w:t>самортизированного</w:t>
      </w:r>
      <w:proofErr w:type="spellEnd"/>
      <w:r w:rsidRPr="003A50DA">
        <w:rPr>
          <w:sz w:val="26"/>
          <w:szCs w:val="26"/>
        </w:rPr>
        <w:t xml:space="preserve"> до конца основного средства (в том числе при </w:t>
      </w:r>
      <w:r w:rsidRPr="003A50DA">
        <w:rPr>
          <w:sz w:val="26"/>
          <w:szCs w:val="26"/>
        </w:rPr>
        <w:lastRenderedPageBreak/>
        <w:t xml:space="preserve">реализации) эта </w:t>
      </w:r>
      <w:r w:rsidRPr="003A50DA">
        <w:rPr>
          <w:bCs/>
          <w:sz w:val="26"/>
          <w:szCs w:val="26"/>
          <w:u w:val="single"/>
        </w:rPr>
        <w:t>разница не будет учтена</w:t>
      </w:r>
      <w:r w:rsidRPr="003A50DA">
        <w:rPr>
          <w:sz w:val="26"/>
          <w:szCs w:val="26"/>
        </w:rPr>
        <w:t xml:space="preserve"> в составе доходов и расходов</w:t>
      </w:r>
      <w:r w:rsidRPr="003A50DA">
        <w:rPr>
          <w:bCs/>
          <w:sz w:val="26"/>
          <w:szCs w:val="26"/>
        </w:rPr>
        <w:t xml:space="preserve"> при исчислении налога на прибыль</w:t>
      </w:r>
      <w:r w:rsidRPr="003A50DA">
        <w:rPr>
          <w:sz w:val="26"/>
          <w:szCs w:val="26"/>
        </w:rPr>
        <w:t>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bCs/>
          <w:sz w:val="26"/>
          <w:szCs w:val="26"/>
        </w:rPr>
        <w:t>При выбытии</w:t>
      </w:r>
      <w:r w:rsidRPr="003A50DA">
        <w:rPr>
          <w:sz w:val="26"/>
          <w:szCs w:val="26"/>
        </w:rPr>
        <w:t xml:space="preserve"> основного средства, стоимость которого не </w:t>
      </w:r>
      <w:proofErr w:type="spellStart"/>
      <w:r w:rsidRPr="003A50DA">
        <w:rPr>
          <w:sz w:val="26"/>
          <w:szCs w:val="26"/>
        </w:rPr>
        <w:t>самортизирована</w:t>
      </w:r>
      <w:proofErr w:type="spellEnd"/>
      <w:r w:rsidRPr="003A50DA">
        <w:rPr>
          <w:sz w:val="26"/>
          <w:szCs w:val="26"/>
        </w:rPr>
        <w:t xml:space="preserve"> до конца, его </w:t>
      </w:r>
      <w:r w:rsidRPr="003A50DA">
        <w:rPr>
          <w:bCs/>
          <w:sz w:val="26"/>
          <w:szCs w:val="26"/>
          <w:u w:val="single"/>
        </w:rPr>
        <w:t>стоимость</w:t>
      </w:r>
      <w:r w:rsidRPr="003A50DA">
        <w:rPr>
          <w:sz w:val="26"/>
          <w:szCs w:val="26"/>
        </w:rPr>
        <w:t xml:space="preserve">, отраженная в бухгалтерском учете по дебету счета 61209 «Выбытие (реализация) имущества» </w:t>
      </w:r>
      <w:r w:rsidRPr="003A50DA">
        <w:rPr>
          <w:bCs/>
          <w:sz w:val="26"/>
          <w:szCs w:val="26"/>
          <w:u w:val="single"/>
        </w:rPr>
        <w:t>будет отличаться</w:t>
      </w:r>
      <w:r w:rsidRPr="003A50DA">
        <w:rPr>
          <w:bCs/>
          <w:sz w:val="26"/>
          <w:szCs w:val="26"/>
        </w:rPr>
        <w:t xml:space="preserve"> от расходов</w:t>
      </w:r>
      <w:r w:rsidRPr="003A50DA">
        <w:rPr>
          <w:sz w:val="26"/>
          <w:szCs w:val="26"/>
        </w:rPr>
        <w:t xml:space="preserve"> от реализации, </w:t>
      </w:r>
      <w:r w:rsidRPr="003A50DA">
        <w:rPr>
          <w:bCs/>
          <w:sz w:val="26"/>
          <w:szCs w:val="26"/>
        </w:rPr>
        <w:t xml:space="preserve">отраженных в налоговом учете </w:t>
      </w:r>
      <w:r w:rsidRPr="003A50DA">
        <w:rPr>
          <w:sz w:val="26"/>
          <w:szCs w:val="26"/>
        </w:rPr>
        <w:t>по правилам подпункта 1 пункта 1 статьи 268 НК РФ (остаточная стоимость без учета переоценок).</w:t>
      </w:r>
    </w:p>
    <w:p w:rsidR="003A50DA" w:rsidRDefault="003A50DA" w:rsidP="007633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Pr="003A50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</w:t>
      </w:r>
      <w:r w:rsidRPr="003A50DA">
        <w:rPr>
          <w:sz w:val="26"/>
          <w:szCs w:val="26"/>
        </w:rPr>
        <w:t>действующи</w:t>
      </w:r>
      <w:r>
        <w:rPr>
          <w:sz w:val="26"/>
          <w:szCs w:val="26"/>
        </w:rPr>
        <w:t>м</w:t>
      </w:r>
      <w:r w:rsidRPr="003A50DA">
        <w:rPr>
          <w:sz w:val="26"/>
          <w:szCs w:val="26"/>
        </w:rPr>
        <w:t xml:space="preserve"> правила</w:t>
      </w:r>
      <w:r>
        <w:rPr>
          <w:sz w:val="26"/>
          <w:szCs w:val="26"/>
        </w:rPr>
        <w:t>м</w:t>
      </w:r>
      <w:r w:rsidRPr="003A50DA">
        <w:rPr>
          <w:sz w:val="26"/>
          <w:szCs w:val="26"/>
        </w:rPr>
        <w:t xml:space="preserve"> бухгалтерского и налогового учета</w:t>
      </w:r>
      <w:r>
        <w:rPr>
          <w:sz w:val="26"/>
          <w:szCs w:val="26"/>
        </w:rPr>
        <w:t xml:space="preserve"> </w:t>
      </w:r>
      <w:r w:rsidRPr="003A50DA">
        <w:rPr>
          <w:bCs/>
          <w:sz w:val="26"/>
          <w:szCs w:val="26"/>
          <w:u w:val="single"/>
        </w:rPr>
        <w:t>невозможно точно установить</w:t>
      </w:r>
      <w:r w:rsidRPr="003A50DA">
        <w:rPr>
          <w:bCs/>
          <w:sz w:val="26"/>
          <w:szCs w:val="26"/>
        </w:rPr>
        <w:t>, окажет ли изменение остатка на счетах по учету основных сре</w:t>
      </w:r>
      <w:proofErr w:type="gramStart"/>
      <w:r w:rsidRPr="003A50DA">
        <w:rPr>
          <w:bCs/>
          <w:sz w:val="26"/>
          <w:szCs w:val="26"/>
        </w:rPr>
        <w:t>дств вл</w:t>
      </w:r>
      <w:proofErr w:type="gramEnd"/>
      <w:r w:rsidRPr="003A50DA">
        <w:rPr>
          <w:bCs/>
          <w:sz w:val="26"/>
          <w:szCs w:val="26"/>
        </w:rPr>
        <w:t>ияние на налоговую базу</w:t>
      </w:r>
      <w:r w:rsidRPr="003A50DA">
        <w:rPr>
          <w:sz w:val="26"/>
          <w:szCs w:val="26"/>
        </w:rPr>
        <w:t xml:space="preserve">, которая будет исчислена по правилам Главы 25 НК РФ в будущих отчетных (налоговых) периодах, </w:t>
      </w:r>
      <w:r w:rsidRPr="003A50DA">
        <w:rPr>
          <w:bCs/>
          <w:sz w:val="26"/>
          <w:szCs w:val="26"/>
          <w:u w:val="single"/>
        </w:rPr>
        <w:t>не сделав предположения</w:t>
      </w:r>
      <w:r w:rsidRPr="003A50DA">
        <w:rPr>
          <w:bCs/>
          <w:sz w:val="26"/>
          <w:szCs w:val="26"/>
        </w:rPr>
        <w:t xml:space="preserve"> о дальнейшем порядке использования</w:t>
      </w:r>
      <w:r w:rsidRPr="003A50DA">
        <w:rPr>
          <w:sz w:val="26"/>
          <w:szCs w:val="26"/>
        </w:rPr>
        <w:t xml:space="preserve"> этих основных средств.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 xml:space="preserve">Согласно расчетам, произведенным в соответствии с требованиями Положения </w:t>
      </w:r>
      <w:r>
        <w:rPr>
          <w:sz w:val="26"/>
          <w:szCs w:val="26"/>
        </w:rPr>
        <w:t xml:space="preserve">    </w:t>
      </w:r>
      <w:r w:rsidRPr="003A50DA">
        <w:rPr>
          <w:sz w:val="26"/>
          <w:szCs w:val="26"/>
        </w:rPr>
        <w:t>№ 409-П,</w:t>
      </w:r>
      <w:r>
        <w:rPr>
          <w:sz w:val="26"/>
          <w:szCs w:val="26"/>
        </w:rPr>
        <w:t xml:space="preserve"> переоценка недвижимости (сумма </w:t>
      </w:r>
      <w:r w:rsidRPr="003A50DA">
        <w:rPr>
          <w:sz w:val="26"/>
          <w:szCs w:val="26"/>
        </w:rPr>
        <w:t xml:space="preserve">существенная - до нескольких сотен миллионов) в полной сумме формирует налогооблагаемые временные </w:t>
      </w:r>
      <w:proofErr w:type="gramStart"/>
      <w:r w:rsidRPr="003A50DA">
        <w:rPr>
          <w:sz w:val="26"/>
          <w:szCs w:val="26"/>
        </w:rPr>
        <w:t>разницы</w:t>
      </w:r>
      <w:proofErr w:type="gramEnd"/>
      <w:r w:rsidRPr="003A50DA">
        <w:rPr>
          <w:sz w:val="26"/>
          <w:szCs w:val="26"/>
        </w:rPr>
        <w:t xml:space="preserve"> в результате чего возникает отложенное налоговое обязательство, которое подлежит отражению в учете по б/счету 10610 «Уменьшение добавочного капитала  на отложенный налог на прибыль» и, соответственно, приведет к уменьшению капитала Банка. </w:t>
      </w:r>
    </w:p>
    <w:p w:rsidR="003A50DA" w:rsidRPr="003A50DA" w:rsidRDefault="00C55869" w:rsidP="007633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3A50DA" w:rsidRPr="003A50DA">
        <w:rPr>
          <w:sz w:val="26"/>
          <w:szCs w:val="26"/>
        </w:rPr>
        <w:t xml:space="preserve"> если Банк согласно стратегии развития, утвержденной на ближайшие 5 лет, </w:t>
      </w:r>
      <w:r>
        <w:rPr>
          <w:sz w:val="26"/>
          <w:szCs w:val="26"/>
        </w:rPr>
        <w:t xml:space="preserve">в </w:t>
      </w:r>
      <w:r w:rsidR="003A50DA" w:rsidRPr="003A50DA">
        <w:rPr>
          <w:sz w:val="26"/>
          <w:szCs w:val="26"/>
        </w:rPr>
        <w:t xml:space="preserve">Учетной политике не планирует реализацию объектов недвижимости в долгосрочной перспективе, сумма переоценки данных объектов никогда не окажет влияния на величину базы по налогу на прибыль. </w:t>
      </w:r>
      <w:r>
        <w:rPr>
          <w:sz w:val="26"/>
          <w:szCs w:val="26"/>
        </w:rPr>
        <w:t>Представляется обоснованным</w:t>
      </w:r>
      <w:r w:rsidR="003A50DA" w:rsidRPr="003A50DA">
        <w:rPr>
          <w:sz w:val="26"/>
          <w:szCs w:val="26"/>
        </w:rPr>
        <w:t xml:space="preserve"> оформление мотивированного суждения о перспективах Банка в части планируемой реализации недвижимости и, соответственно, отражение отложенного налога только по объектам, предполагаемым  к реализации в </w:t>
      </w:r>
      <w:r w:rsidR="003A50DA" w:rsidRPr="00C55869">
        <w:rPr>
          <w:sz w:val="26"/>
          <w:szCs w:val="26"/>
          <w:u w:val="single"/>
        </w:rPr>
        <w:t>ближайшей перспективе</w:t>
      </w:r>
      <w:r w:rsidR="003A50DA" w:rsidRPr="003A50DA">
        <w:rPr>
          <w:sz w:val="26"/>
          <w:szCs w:val="26"/>
        </w:rPr>
        <w:t xml:space="preserve"> (1 год и более).  </w:t>
      </w:r>
    </w:p>
    <w:p w:rsidR="003A50DA" w:rsidRPr="003A50DA" w:rsidRDefault="003A50DA" w:rsidP="007633E1">
      <w:pPr>
        <w:ind w:firstLine="567"/>
        <w:jc w:val="both"/>
        <w:rPr>
          <w:sz w:val="26"/>
          <w:szCs w:val="26"/>
        </w:rPr>
      </w:pPr>
      <w:r w:rsidRPr="003A50DA">
        <w:rPr>
          <w:sz w:val="26"/>
          <w:szCs w:val="26"/>
        </w:rPr>
        <w:t xml:space="preserve"> </w:t>
      </w:r>
      <w:proofErr w:type="gramStart"/>
      <w:r w:rsidRPr="003A50DA">
        <w:rPr>
          <w:sz w:val="26"/>
          <w:szCs w:val="26"/>
        </w:rPr>
        <w:t xml:space="preserve">Рассматривая вопрос о необходимости отражения в бухгалтерском учете сумм отложенного налога по основным средствам, переоцененным по текущей восстановительной стоимости, </w:t>
      </w:r>
      <w:r w:rsidR="00C55869">
        <w:rPr>
          <w:sz w:val="26"/>
          <w:szCs w:val="26"/>
        </w:rPr>
        <w:t>представляется</w:t>
      </w:r>
      <w:r w:rsidRPr="003A50DA">
        <w:rPr>
          <w:sz w:val="26"/>
          <w:szCs w:val="26"/>
        </w:rPr>
        <w:t xml:space="preserve"> </w:t>
      </w:r>
      <w:r w:rsidR="00C55869" w:rsidRPr="003A50DA">
        <w:rPr>
          <w:sz w:val="26"/>
          <w:szCs w:val="26"/>
        </w:rPr>
        <w:t xml:space="preserve">целесообразно </w:t>
      </w:r>
      <w:r w:rsidRPr="003A50DA">
        <w:rPr>
          <w:sz w:val="26"/>
          <w:szCs w:val="26"/>
        </w:rPr>
        <w:t xml:space="preserve">также </w:t>
      </w:r>
      <w:r w:rsidR="00C55869">
        <w:rPr>
          <w:sz w:val="26"/>
          <w:szCs w:val="26"/>
        </w:rPr>
        <w:t>учитывать, что согласно п.</w:t>
      </w:r>
      <w:r w:rsidRPr="003A50DA">
        <w:rPr>
          <w:sz w:val="26"/>
          <w:szCs w:val="26"/>
        </w:rPr>
        <w:t xml:space="preserve"> 1.12 Части I Положения № 385-П правила ведения бухгалтерского учета в кредитных организациях в Российской Федерации основаны на принципах и качественных характеристиках бухгалтерского учета, изложенных в подпунктах 1.12.1 - 1.12.12 настоящего пункта, в том числе на</w:t>
      </w:r>
      <w:proofErr w:type="gramEnd"/>
      <w:r w:rsidRPr="003A50DA">
        <w:rPr>
          <w:sz w:val="26"/>
          <w:szCs w:val="26"/>
        </w:rPr>
        <w:t xml:space="preserve"> </w:t>
      </w:r>
      <w:proofErr w:type="gramStart"/>
      <w:r w:rsidRPr="003A50DA">
        <w:rPr>
          <w:sz w:val="26"/>
          <w:szCs w:val="26"/>
        </w:rPr>
        <w:t>принципе</w:t>
      </w:r>
      <w:proofErr w:type="gramEnd"/>
      <w:r w:rsidRPr="003A50DA">
        <w:rPr>
          <w:sz w:val="26"/>
          <w:szCs w:val="26"/>
        </w:rPr>
        <w:t xml:space="preserve"> «осторожности», закрепленном подпунктом 1.12.4. Этот принцип означает, что активы и пассивы, доходы и расходы должны быть оценены и отражены в учете разумно, с достаточной степенью осторожности, чтобы не переносить существующие, потенциально угрожающие финансовому положению кредитной организации риски на следующие периоды.     </w:t>
      </w:r>
    </w:p>
    <w:p w:rsidR="00A74273" w:rsidRDefault="00C55869" w:rsidP="007633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</w:t>
      </w:r>
      <w:r w:rsidR="003A50DA" w:rsidRPr="003A50DA">
        <w:rPr>
          <w:sz w:val="26"/>
          <w:szCs w:val="26"/>
        </w:rPr>
        <w:t xml:space="preserve"> </w:t>
      </w:r>
      <w:r w:rsidRPr="003A50DA">
        <w:rPr>
          <w:sz w:val="26"/>
          <w:szCs w:val="26"/>
        </w:rPr>
        <w:t>Ва</w:t>
      </w:r>
      <w:r>
        <w:rPr>
          <w:sz w:val="26"/>
          <w:szCs w:val="26"/>
        </w:rPr>
        <w:t>с</w:t>
      </w:r>
      <w:r w:rsidRPr="003A50DA">
        <w:rPr>
          <w:sz w:val="26"/>
          <w:szCs w:val="26"/>
        </w:rPr>
        <w:t xml:space="preserve"> </w:t>
      </w:r>
      <w:r w:rsidR="003A50DA" w:rsidRPr="003A50DA">
        <w:rPr>
          <w:sz w:val="26"/>
          <w:szCs w:val="26"/>
        </w:rPr>
        <w:t xml:space="preserve">высказать </w:t>
      </w:r>
      <w:r>
        <w:rPr>
          <w:sz w:val="26"/>
          <w:szCs w:val="26"/>
        </w:rPr>
        <w:t xml:space="preserve">официальную позицию Банка России по изложенной проблеме и рассмотреть </w:t>
      </w:r>
      <w:r w:rsidR="003A50DA" w:rsidRPr="003A50DA">
        <w:rPr>
          <w:sz w:val="26"/>
          <w:szCs w:val="26"/>
        </w:rPr>
        <w:t xml:space="preserve"> возможность </w:t>
      </w:r>
      <w:r>
        <w:rPr>
          <w:sz w:val="26"/>
          <w:szCs w:val="26"/>
        </w:rPr>
        <w:t>внесения</w:t>
      </w:r>
      <w:r w:rsidR="003A50DA" w:rsidRPr="003A50DA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 xml:space="preserve">й в </w:t>
      </w:r>
      <w:r w:rsidR="003A50DA" w:rsidRPr="003A50DA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="003A50DA" w:rsidRPr="003A50DA">
        <w:rPr>
          <w:sz w:val="26"/>
          <w:szCs w:val="26"/>
        </w:rPr>
        <w:t xml:space="preserve"> ЦБ</w:t>
      </w:r>
      <w:r>
        <w:rPr>
          <w:sz w:val="26"/>
          <w:szCs w:val="26"/>
        </w:rPr>
        <w:t xml:space="preserve"> </w:t>
      </w:r>
      <w:r w:rsidR="003A50DA" w:rsidRPr="003A50DA">
        <w:rPr>
          <w:sz w:val="26"/>
          <w:szCs w:val="26"/>
        </w:rPr>
        <w:t>Р</w:t>
      </w:r>
      <w:r>
        <w:rPr>
          <w:sz w:val="26"/>
          <w:szCs w:val="26"/>
        </w:rPr>
        <w:t>Ф</w:t>
      </w:r>
      <w:r w:rsidR="003A50DA" w:rsidRPr="003A50DA">
        <w:rPr>
          <w:sz w:val="26"/>
          <w:szCs w:val="26"/>
        </w:rPr>
        <w:t xml:space="preserve"> от 25</w:t>
      </w:r>
      <w:r>
        <w:rPr>
          <w:sz w:val="26"/>
          <w:szCs w:val="26"/>
        </w:rPr>
        <w:t>.11.</w:t>
      </w:r>
      <w:r w:rsidR="003A50DA" w:rsidRPr="003A50DA">
        <w:rPr>
          <w:sz w:val="26"/>
          <w:szCs w:val="26"/>
        </w:rPr>
        <w:t>2013г</w:t>
      </w:r>
      <w:r>
        <w:rPr>
          <w:sz w:val="26"/>
          <w:szCs w:val="26"/>
        </w:rPr>
        <w:t>.</w:t>
      </w:r>
      <w:r w:rsidR="003A50DA" w:rsidRPr="003A50DA">
        <w:rPr>
          <w:sz w:val="26"/>
          <w:szCs w:val="26"/>
        </w:rPr>
        <w:t xml:space="preserve"> № 409</w:t>
      </w:r>
      <w:r w:rsidR="00A74273">
        <w:rPr>
          <w:sz w:val="26"/>
          <w:szCs w:val="26"/>
        </w:rPr>
        <w:t xml:space="preserve">-П </w:t>
      </w:r>
      <w:r w:rsidR="00A74273" w:rsidRPr="003A50DA">
        <w:rPr>
          <w:sz w:val="26"/>
          <w:szCs w:val="26"/>
        </w:rPr>
        <w:t>«О порядке бухгалтерского учета отложенных налоговых обязательств и отложенных налоговых активов»</w:t>
      </w:r>
      <w:r w:rsidR="003A50DA" w:rsidRPr="003A50DA">
        <w:rPr>
          <w:sz w:val="26"/>
          <w:szCs w:val="26"/>
        </w:rPr>
        <w:t>.</w:t>
      </w:r>
    </w:p>
    <w:p w:rsidR="00B90512" w:rsidRPr="00C64280" w:rsidRDefault="00B90512" w:rsidP="007633E1">
      <w:pPr>
        <w:spacing w:before="240"/>
        <w:ind w:firstLine="567"/>
        <w:jc w:val="both"/>
        <w:rPr>
          <w:i/>
          <w:sz w:val="26"/>
          <w:szCs w:val="26"/>
        </w:rPr>
      </w:pPr>
      <w:r w:rsidRPr="00C64280">
        <w:rPr>
          <w:sz w:val="26"/>
          <w:szCs w:val="26"/>
        </w:rPr>
        <w:t>С уважением,</w:t>
      </w:r>
    </w:p>
    <w:tbl>
      <w:tblPr>
        <w:tblW w:w="10328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994"/>
        <w:gridCol w:w="2762"/>
        <w:gridCol w:w="2572"/>
      </w:tblGrid>
      <w:tr w:rsidR="00B90512" w:rsidRPr="00C64280" w:rsidTr="007633E1">
        <w:trPr>
          <w:trHeight w:val="1"/>
        </w:trPr>
        <w:tc>
          <w:tcPr>
            <w:tcW w:w="4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7633E1">
            <w:pPr>
              <w:ind w:firstLine="567"/>
              <w:jc w:val="both"/>
              <w:rPr>
                <w:sz w:val="26"/>
                <w:szCs w:val="26"/>
              </w:rPr>
            </w:pPr>
            <w:r w:rsidRPr="00C64280">
              <w:rPr>
                <w:sz w:val="26"/>
                <w:szCs w:val="26"/>
              </w:rPr>
              <w:tab/>
            </w:r>
          </w:p>
          <w:p w:rsidR="00B90512" w:rsidRPr="00C64280" w:rsidRDefault="00B90512" w:rsidP="007633E1">
            <w:pPr>
              <w:jc w:val="both"/>
              <w:rPr>
                <w:sz w:val="26"/>
                <w:szCs w:val="26"/>
              </w:rPr>
            </w:pPr>
            <w:r w:rsidRPr="00C64280">
              <w:rPr>
                <w:sz w:val="26"/>
                <w:szCs w:val="26"/>
              </w:rPr>
              <w:t>Президент Ассоциации «Россия»</w:t>
            </w:r>
          </w:p>
        </w:tc>
        <w:tc>
          <w:tcPr>
            <w:tcW w:w="27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7633E1">
            <w:pPr>
              <w:spacing w:after="120"/>
              <w:ind w:firstLine="567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2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90512" w:rsidRPr="00C64280" w:rsidRDefault="00B90512" w:rsidP="007633E1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B90512" w:rsidRPr="00C64280" w:rsidRDefault="007633E1" w:rsidP="007633E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90512" w:rsidRPr="00C64280">
              <w:rPr>
                <w:sz w:val="26"/>
                <w:szCs w:val="26"/>
              </w:rPr>
              <w:t xml:space="preserve"> А.Г. Аксаков</w:t>
            </w:r>
          </w:p>
        </w:tc>
      </w:tr>
    </w:tbl>
    <w:p w:rsidR="007633E1" w:rsidRDefault="007633E1" w:rsidP="007633E1">
      <w:pPr>
        <w:pStyle w:val="a3"/>
        <w:ind w:right="360"/>
        <w:jc w:val="both"/>
        <w:rPr>
          <w:sz w:val="20"/>
          <w:szCs w:val="20"/>
        </w:rPr>
      </w:pPr>
    </w:p>
    <w:p w:rsidR="007633E1" w:rsidRDefault="007633E1" w:rsidP="007633E1">
      <w:pPr>
        <w:pStyle w:val="a3"/>
        <w:ind w:right="360"/>
        <w:jc w:val="both"/>
        <w:rPr>
          <w:sz w:val="20"/>
          <w:szCs w:val="20"/>
        </w:rPr>
      </w:pPr>
    </w:p>
    <w:p w:rsidR="00FC40AD" w:rsidRPr="00C64280" w:rsidRDefault="00FC40AD" w:rsidP="007633E1">
      <w:pPr>
        <w:pStyle w:val="a3"/>
        <w:ind w:right="360"/>
        <w:jc w:val="both"/>
        <w:rPr>
          <w:sz w:val="20"/>
          <w:szCs w:val="20"/>
        </w:rPr>
      </w:pPr>
      <w:r w:rsidRPr="00C64280">
        <w:rPr>
          <w:sz w:val="20"/>
          <w:szCs w:val="20"/>
        </w:rPr>
        <w:t>Исп.: Андреева М.В.</w:t>
      </w:r>
    </w:p>
    <w:p w:rsidR="004836ED" w:rsidRPr="00A74273" w:rsidRDefault="00FC40AD" w:rsidP="007633E1">
      <w:pPr>
        <w:pStyle w:val="a3"/>
        <w:ind w:right="360"/>
        <w:jc w:val="both"/>
        <w:rPr>
          <w:sz w:val="20"/>
          <w:szCs w:val="20"/>
        </w:rPr>
      </w:pPr>
      <w:r w:rsidRPr="00C64280">
        <w:rPr>
          <w:sz w:val="20"/>
          <w:szCs w:val="20"/>
        </w:rPr>
        <w:t>тел/факс: 785-29-90 доб.11</w:t>
      </w:r>
      <w:r w:rsidR="00A74273">
        <w:rPr>
          <w:sz w:val="20"/>
          <w:szCs w:val="20"/>
        </w:rPr>
        <w:t>6</w:t>
      </w:r>
    </w:p>
    <w:sectPr w:rsidR="004836ED" w:rsidRPr="00A74273" w:rsidSect="00DD144B">
      <w:footerReference w:type="default" r:id="rId7"/>
      <w:footerReference w:type="firs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C3" w:rsidRDefault="005000C3" w:rsidP="008F2A15">
      <w:r>
        <w:separator/>
      </w:r>
    </w:p>
  </w:endnote>
  <w:endnote w:type="continuationSeparator" w:id="0">
    <w:p w:rsidR="005000C3" w:rsidRDefault="005000C3" w:rsidP="008F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6800"/>
      <w:docPartObj>
        <w:docPartGallery w:val="Page Numbers (Bottom of Page)"/>
        <w:docPartUnique/>
      </w:docPartObj>
    </w:sdtPr>
    <w:sdtContent>
      <w:p w:rsidR="009C19CF" w:rsidRDefault="00286BD6">
        <w:pPr>
          <w:pStyle w:val="a3"/>
          <w:jc w:val="right"/>
        </w:pPr>
        <w:fldSimple w:instr=" PAGE   \* MERGEFORMAT ">
          <w:r w:rsidR="00CB786E">
            <w:rPr>
              <w:noProof/>
            </w:rPr>
            <w:t>2</w:t>
          </w:r>
        </w:fldSimple>
      </w:p>
    </w:sdtContent>
  </w:sdt>
  <w:p w:rsidR="009C19CF" w:rsidRDefault="009C19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264"/>
      <w:docPartObj>
        <w:docPartGallery w:val="Page Numbers (Bottom of Page)"/>
        <w:docPartUnique/>
      </w:docPartObj>
    </w:sdtPr>
    <w:sdtContent>
      <w:p w:rsidR="00DD144B" w:rsidRDefault="00286BD6">
        <w:pPr>
          <w:pStyle w:val="a3"/>
          <w:jc w:val="right"/>
        </w:pPr>
        <w:fldSimple w:instr=" PAGE   \* MERGEFORMAT ">
          <w:r w:rsidR="00CB786E">
            <w:rPr>
              <w:noProof/>
            </w:rPr>
            <w:t>1</w:t>
          </w:r>
        </w:fldSimple>
      </w:p>
    </w:sdtContent>
  </w:sdt>
  <w:p w:rsidR="00DD144B" w:rsidRDefault="00DD14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C3" w:rsidRDefault="005000C3" w:rsidP="008F2A15">
      <w:r>
        <w:separator/>
      </w:r>
    </w:p>
  </w:footnote>
  <w:footnote w:type="continuationSeparator" w:id="0">
    <w:p w:rsidR="005000C3" w:rsidRDefault="005000C3" w:rsidP="008F2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8D5"/>
    <w:multiLevelType w:val="hybridMultilevel"/>
    <w:tmpl w:val="E7F2CFE0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53E55"/>
    <w:multiLevelType w:val="hybridMultilevel"/>
    <w:tmpl w:val="710C630C"/>
    <w:lvl w:ilvl="0" w:tplc="41A0E5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E1BD9"/>
    <w:multiLevelType w:val="hybridMultilevel"/>
    <w:tmpl w:val="12EEBB0C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FE0158"/>
    <w:multiLevelType w:val="hybridMultilevel"/>
    <w:tmpl w:val="58AC3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5718A8"/>
    <w:multiLevelType w:val="hybridMultilevel"/>
    <w:tmpl w:val="3668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2743ED"/>
    <w:multiLevelType w:val="hybridMultilevel"/>
    <w:tmpl w:val="1D78D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D5A2F"/>
    <w:multiLevelType w:val="hybridMultilevel"/>
    <w:tmpl w:val="1302B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0C1A4B"/>
    <w:multiLevelType w:val="hybridMultilevel"/>
    <w:tmpl w:val="E8B88F4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C75BA6"/>
    <w:multiLevelType w:val="hybridMultilevel"/>
    <w:tmpl w:val="4F0E2850"/>
    <w:lvl w:ilvl="0" w:tplc="E216E5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A4582"/>
    <w:multiLevelType w:val="hybridMultilevel"/>
    <w:tmpl w:val="B2BC8B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3E21B5"/>
    <w:multiLevelType w:val="hybridMultilevel"/>
    <w:tmpl w:val="9212209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B72B81"/>
    <w:multiLevelType w:val="hybridMultilevel"/>
    <w:tmpl w:val="BF1AC198"/>
    <w:lvl w:ilvl="0" w:tplc="40F2F63A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9575BF"/>
    <w:multiLevelType w:val="hybridMultilevel"/>
    <w:tmpl w:val="849CC06C"/>
    <w:lvl w:ilvl="0" w:tplc="355A307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02357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884499"/>
    <w:multiLevelType w:val="hybridMultilevel"/>
    <w:tmpl w:val="CBF27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F508C5"/>
    <w:multiLevelType w:val="hybridMultilevel"/>
    <w:tmpl w:val="3E7A3EF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EE2932"/>
    <w:multiLevelType w:val="hybridMultilevel"/>
    <w:tmpl w:val="5608D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9A83E50"/>
    <w:multiLevelType w:val="hybridMultilevel"/>
    <w:tmpl w:val="A490C5D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BD0020C"/>
    <w:multiLevelType w:val="hybridMultilevel"/>
    <w:tmpl w:val="5B727FE2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F84626"/>
    <w:multiLevelType w:val="hybridMultilevel"/>
    <w:tmpl w:val="C062F92E"/>
    <w:lvl w:ilvl="0" w:tplc="355A30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5620CB"/>
    <w:multiLevelType w:val="singleLevel"/>
    <w:tmpl w:val="8374784E"/>
    <w:lvl w:ilvl="0">
      <w:start w:val="1"/>
      <w:numFmt w:val="decimal"/>
      <w:lvlText w:val="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1">
    <w:nsid w:val="6CDD1D79"/>
    <w:multiLevelType w:val="hybridMultilevel"/>
    <w:tmpl w:val="E774CA08"/>
    <w:lvl w:ilvl="0" w:tplc="355A307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C41F59"/>
    <w:multiLevelType w:val="hybridMultilevel"/>
    <w:tmpl w:val="997CC348"/>
    <w:lvl w:ilvl="0" w:tplc="FA02DE0A">
      <w:start w:val="1"/>
      <w:numFmt w:val="bullet"/>
      <w:lvlText w:val=".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A81DCA"/>
    <w:multiLevelType w:val="hybridMultilevel"/>
    <w:tmpl w:val="1DEEB1AC"/>
    <w:lvl w:ilvl="0" w:tplc="68FE447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03BBB"/>
    <w:multiLevelType w:val="multilevel"/>
    <w:tmpl w:val="5D40D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24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7"/>
  </w:num>
  <w:num w:numId="14">
    <w:abstractNumId w:val="11"/>
  </w:num>
  <w:num w:numId="15">
    <w:abstractNumId w:val="23"/>
  </w:num>
  <w:num w:numId="16">
    <w:abstractNumId w:val="9"/>
  </w:num>
  <w:num w:numId="17">
    <w:abstractNumId w:val="21"/>
  </w:num>
  <w:num w:numId="18">
    <w:abstractNumId w:val="22"/>
  </w:num>
  <w:num w:numId="19">
    <w:abstractNumId w:val="3"/>
  </w:num>
  <w:num w:numId="20">
    <w:abstractNumId w:val="16"/>
  </w:num>
  <w:num w:numId="21">
    <w:abstractNumId w:val="7"/>
  </w:num>
  <w:num w:numId="22">
    <w:abstractNumId w:val="12"/>
  </w:num>
  <w:num w:numId="23">
    <w:abstractNumId w:val="19"/>
  </w:num>
  <w:num w:numId="24">
    <w:abstractNumId w:val="0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D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059"/>
    <w:rsid w:val="000146E5"/>
    <w:rsid w:val="00014D59"/>
    <w:rsid w:val="00015FC3"/>
    <w:rsid w:val="00016B3F"/>
    <w:rsid w:val="00021016"/>
    <w:rsid w:val="00021CA1"/>
    <w:rsid w:val="000231C0"/>
    <w:rsid w:val="000232BB"/>
    <w:rsid w:val="00023DD3"/>
    <w:rsid w:val="000241EA"/>
    <w:rsid w:val="00024288"/>
    <w:rsid w:val="00024B30"/>
    <w:rsid w:val="00024C70"/>
    <w:rsid w:val="00024EAF"/>
    <w:rsid w:val="0002519D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53A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492E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290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5ED9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5202"/>
    <w:rsid w:val="001952CE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693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06CD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0E1D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42D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4964"/>
    <w:rsid w:val="0028509E"/>
    <w:rsid w:val="002855B5"/>
    <w:rsid w:val="002856BC"/>
    <w:rsid w:val="0028613A"/>
    <w:rsid w:val="0028629D"/>
    <w:rsid w:val="0028685A"/>
    <w:rsid w:val="00286BD6"/>
    <w:rsid w:val="002908B7"/>
    <w:rsid w:val="00291007"/>
    <w:rsid w:val="00291977"/>
    <w:rsid w:val="0029245D"/>
    <w:rsid w:val="002935F8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06A"/>
    <w:rsid w:val="003107C1"/>
    <w:rsid w:val="00311712"/>
    <w:rsid w:val="003126E8"/>
    <w:rsid w:val="0031401F"/>
    <w:rsid w:val="003143B1"/>
    <w:rsid w:val="00314E94"/>
    <w:rsid w:val="00315B7D"/>
    <w:rsid w:val="0031624F"/>
    <w:rsid w:val="0031631B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3CEA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310A"/>
    <w:rsid w:val="003A4DF8"/>
    <w:rsid w:val="003A50DA"/>
    <w:rsid w:val="003A6146"/>
    <w:rsid w:val="003A6A78"/>
    <w:rsid w:val="003A75FC"/>
    <w:rsid w:val="003B096E"/>
    <w:rsid w:val="003B107C"/>
    <w:rsid w:val="003B2F9D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19BC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97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68F"/>
    <w:rsid w:val="004571C2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6ED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00C3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3F1F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5BE9"/>
    <w:rsid w:val="005A601F"/>
    <w:rsid w:val="005A64DB"/>
    <w:rsid w:val="005A6A3F"/>
    <w:rsid w:val="005A6C02"/>
    <w:rsid w:val="005B1027"/>
    <w:rsid w:val="005B1CFD"/>
    <w:rsid w:val="005B455A"/>
    <w:rsid w:val="005B4875"/>
    <w:rsid w:val="005B5195"/>
    <w:rsid w:val="005B57E9"/>
    <w:rsid w:val="005B59B4"/>
    <w:rsid w:val="005B798B"/>
    <w:rsid w:val="005B7C0E"/>
    <w:rsid w:val="005C163D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D7C5A"/>
    <w:rsid w:val="005E0847"/>
    <w:rsid w:val="005E0F41"/>
    <w:rsid w:val="005E134E"/>
    <w:rsid w:val="005E190E"/>
    <w:rsid w:val="005E3AF3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A27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96EBF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27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E15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570E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33E1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4D9A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7EE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348B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5E2E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9AD"/>
    <w:rsid w:val="008E6F40"/>
    <w:rsid w:val="008E7B40"/>
    <w:rsid w:val="008F0871"/>
    <w:rsid w:val="008F0C20"/>
    <w:rsid w:val="008F1654"/>
    <w:rsid w:val="008F1A62"/>
    <w:rsid w:val="008F2A15"/>
    <w:rsid w:val="008F2FB9"/>
    <w:rsid w:val="008F313A"/>
    <w:rsid w:val="008F398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06B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29DA"/>
    <w:rsid w:val="00974301"/>
    <w:rsid w:val="00976928"/>
    <w:rsid w:val="00980E16"/>
    <w:rsid w:val="00980E5A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5F8A"/>
    <w:rsid w:val="009B6405"/>
    <w:rsid w:val="009C0F03"/>
    <w:rsid w:val="009C12B4"/>
    <w:rsid w:val="009C19CF"/>
    <w:rsid w:val="009C378A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E7952"/>
    <w:rsid w:val="009F0658"/>
    <w:rsid w:val="009F0797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962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3A5A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03"/>
    <w:rsid w:val="00A52E9B"/>
    <w:rsid w:val="00A532D2"/>
    <w:rsid w:val="00A53D33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775D"/>
    <w:rsid w:val="00A70111"/>
    <w:rsid w:val="00A704C2"/>
    <w:rsid w:val="00A705A5"/>
    <w:rsid w:val="00A71AD9"/>
    <w:rsid w:val="00A71C88"/>
    <w:rsid w:val="00A72C18"/>
    <w:rsid w:val="00A73F15"/>
    <w:rsid w:val="00A74273"/>
    <w:rsid w:val="00A75004"/>
    <w:rsid w:val="00A75A21"/>
    <w:rsid w:val="00A76099"/>
    <w:rsid w:val="00A760E6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1A56"/>
    <w:rsid w:val="00B03E08"/>
    <w:rsid w:val="00B045C8"/>
    <w:rsid w:val="00B05763"/>
    <w:rsid w:val="00B058E7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3819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0512"/>
    <w:rsid w:val="00B91B8F"/>
    <w:rsid w:val="00B920C7"/>
    <w:rsid w:val="00B93733"/>
    <w:rsid w:val="00B9506E"/>
    <w:rsid w:val="00B9615C"/>
    <w:rsid w:val="00B96A7D"/>
    <w:rsid w:val="00BA0706"/>
    <w:rsid w:val="00BA1F62"/>
    <w:rsid w:val="00BA20E5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175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262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272"/>
    <w:rsid w:val="00C24665"/>
    <w:rsid w:val="00C26121"/>
    <w:rsid w:val="00C262E8"/>
    <w:rsid w:val="00C26C68"/>
    <w:rsid w:val="00C27049"/>
    <w:rsid w:val="00C27363"/>
    <w:rsid w:val="00C27502"/>
    <w:rsid w:val="00C276BB"/>
    <w:rsid w:val="00C30E91"/>
    <w:rsid w:val="00C32015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869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280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97ABC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1BE"/>
    <w:rsid w:val="00CB14A1"/>
    <w:rsid w:val="00CB36CB"/>
    <w:rsid w:val="00CB48AB"/>
    <w:rsid w:val="00CB55EE"/>
    <w:rsid w:val="00CB5A37"/>
    <w:rsid w:val="00CB5E37"/>
    <w:rsid w:val="00CB69CF"/>
    <w:rsid w:val="00CB786E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6ED0"/>
    <w:rsid w:val="00CC7110"/>
    <w:rsid w:val="00CD558B"/>
    <w:rsid w:val="00CD598D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AF8"/>
    <w:rsid w:val="00D24E11"/>
    <w:rsid w:val="00D2524D"/>
    <w:rsid w:val="00D2674D"/>
    <w:rsid w:val="00D26783"/>
    <w:rsid w:val="00D2781F"/>
    <w:rsid w:val="00D30B33"/>
    <w:rsid w:val="00D31019"/>
    <w:rsid w:val="00D32624"/>
    <w:rsid w:val="00D32E8D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79B"/>
    <w:rsid w:val="00D81D2B"/>
    <w:rsid w:val="00D81D3E"/>
    <w:rsid w:val="00D822AB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9C0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44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4C3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4B7"/>
    <w:rsid w:val="00E0683F"/>
    <w:rsid w:val="00E0716D"/>
    <w:rsid w:val="00E07791"/>
    <w:rsid w:val="00E11F34"/>
    <w:rsid w:val="00E126C2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6697A"/>
    <w:rsid w:val="00E67E77"/>
    <w:rsid w:val="00E70B3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29EB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AF0"/>
    <w:rsid w:val="00EC5D0B"/>
    <w:rsid w:val="00ED1AFF"/>
    <w:rsid w:val="00ED2B77"/>
    <w:rsid w:val="00ED3AC2"/>
    <w:rsid w:val="00ED3F5B"/>
    <w:rsid w:val="00ED511D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3B0D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165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112"/>
    <w:rsid w:val="00F324B4"/>
    <w:rsid w:val="00F34587"/>
    <w:rsid w:val="00F35D0B"/>
    <w:rsid w:val="00F36C82"/>
    <w:rsid w:val="00F36FD5"/>
    <w:rsid w:val="00F402C9"/>
    <w:rsid w:val="00F41C91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40AD"/>
    <w:rsid w:val="00FC53F5"/>
    <w:rsid w:val="00FC5597"/>
    <w:rsid w:val="00FC779B"/>
    <w:rsid w:val="00FC7A31"/>
    <w:rsid w:val="00FD0CBD"/>
    <w:rsid w:val="00FD1ABE"/>
    <w:rsid w:val="00FD25DC"/>
    <w:rsid w:val="00FD28B8"/>
    <w:rsid w:val="00FD2CFE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4DE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40AD"/>
    <w:pPr>
      <w:keepNext/>
      <w:widowControl/>
      <w:autoSpaceDE/>
      <w:autoSpaceDN/>
      <w:adjustRightInd/>
      <w:outlineLvl w:val="1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40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C40A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FC40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1">
    <w:name w:val="Body Text Indent 2"/>
    <w:basedOn w:val="a"/>
    <w:link w:val="22"/>
    <w:rsid w:val="00FC40A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C4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5E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2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A50DA"/>
    <w:pPr>
      <w:widowControl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55</cp:revision>
  <cp:lastPrinted>2014-04-01T10:50:00Z</cp:lastPrinted>
  <dcterms:created xsi:type="dcterms:W3CDTF">2013-12-17T10:24:00Z</dcterms:created>
  <dcterms:modified xsi:type="dcterms:W3CDTF">2014-04-02T10:17:00Z</dcterms:modified>
</cp:coreProperties>
</file>