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C45911" w:themeColor="accent2" w:themeShade="bf"/>
          <w:sz w:val="26"/>
          <w:szCs w:val="26"/>
          <w:lang w:eastAsia="ru-RU"/>
        </w:rPr>
      </w:pPr>
      <w:bookmarkStart w:id="0" w:name="_GoBack"/>
      <w:bookmarkEnd w:id="0"/>
      <w:r>
        <w:rPr/>
        <w:drawing>
          <wp:inline distT="0" distB="0" distL="0" distR="3175">
            <wp:extent cx="5940425" cy="310896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color w:val="C45911" w:themeColor="accent2" w:themeShade="bf"/>
          <w:sz w:val="26"/>
          <w:szCs w:val="26"/>
        </w:rPr>
        <w:t>ЭЛЕКТРОННЫЙ БАНКИНГ И ПЛАТЕЖНЫЕ ТЕХНОЛОГИИ 2016. СИБИРСКИЙ ФОРУМ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ФОРУМА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  <w:t>9.30 – 10.00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 делегатов, приветственный кофе </w:t>
      </w:r>
    </w:p>
    <w:p>
      <w:pPr>
        <w:pStyle w:val="Normal"/>
        <w:spacing w:before="0" w:after="80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Сессия 1. </w:t>
      </w:r>
      <w:r>
        <w:rPr>
          <w:b/>
          <w:i/>
          <w:sz w:val="24"/>
          <w:szCs w:val="24"/>
        </w:rPr>
        <w:t>Платежный рынок России сегодня и завтра</w:t>
      </w:r>
    </w:p>
    <w:p>
      <w:pPr>
        <w:pStyle w:val="Normal"/>
        <w:spacing w:before="0" w:after="80"/>
        <w:rPr>
          <w:i/>
          <w:i/>
          <w:sz w:val="24"/>
          <w:szCs w:val="24"/>
        </w:rPr>
      </w:pPr>
      <w:r>
        <w:rPr>
          <w:sz w:val="24"/>
          <w:szCs w:val="24"/>
        </w:rPr>
        <w:t>10.00 – 10.40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Платежный рынок России: тенденции, динамика, перспективы развития,</w:t>
        <w:br/>
        <w:t xml:space="preserve"> </w:t>
      </w:r>
      <w:r>
        <w:rPr>
          <w:b/>
          <w:i/>
          <w:sz w:val="24"/>
          <w:szCs w:val="24"/>
        </w:rPr>
        <w:t>Денис Сальников</w:t>
      </w:r>
      <w:r>
        <w:rPr>
          <w:i/>
          <w:sz w:val="24"/>
          <w:szCs w:val="24"/>
        </w:rPr>
        <w:t>, Ассоциация региональных банков России</w:t>
      </w:r>
    </w:p>
    <w:p>
      <w:pPr>
        <w:pStyle w:val="Normal"/>
        <w:spacing w:before="0" w:after="8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10.40 – 11.00 Система технического мониторинга </w:t>
      </w:r>
      <w:r>
        <w:rPr>
          <w:sz w:val="24"/>
          <w:szCs w:val="24"/>
          <w:lang w:val="en-US"/>
        </w:rPr>
        <w:t>Helios</w:t>
      </w:r>
      <w:r>
        <w:rPr>
          <w:sz w:val="24"/>
          <w:szCs w:val="24"/>
        </w:rPr>
        <w:t xml:space="preserve"> – новый инструмент для развития эквайринга, </w:t>
      </w:r>
      <w:r>
        <w:rPr>
          <w:b/>
          <w:i/>
          <w:sz w:val="24"/>
          <w:szCs w:val="24"/>
        </w:rPr>
        <w:t>Евгений Савельев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Ingenico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Russia</w:t>
      </w:r>
      <w:r>
        <w:rPr>
          <w:i/>
          <w:sz w:val="24"/>
          <w:szCs w:val="24"/>
        </w:rPr>
        <w:t xml:space="preserve"> &amp; </w:t>
      </w:r>
      <w:r>
        <w:rPr>
          <w:i/>
          <w:sz w:val="24"/>
          <w:szCs w:val="24"/>
          <w:lang w:val="en-US"/>
        </w:rPr>
        <w:t>CIS</w:t>
      </w:r>
    </w:p>
    <w:p>
      <w:pPr>
        <w:pStyle w:val="Normal"/>
        <w:spacing w:before="0" w:after="8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11.00 – 11.20 Сервисное обслуживание инфраструктуры банка – новые подходы и решения, </w:t>
      </w:r>
      <w:r>
        <w:rPr>
          <w:b/>
          <w:i/>
          <w:sz w:val="24"/>
          <w:szCs w:val="24"/>
        </w:rPr>
        <w:t>Александр Филиппов</w:t>
      </w:r>
      <w:r>
        <w:rPr>
          <w:i/>
          <w:sz w:val="24"/>
          <w:szCs w:val="24"/>
        </w:rPr>
        <w:t>, ЛАН АТМ-Сервис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11.20 – 11.30 </w:t>
      </w:r>
      <w:r>
        <w:rPr>
          <w:bCs/>
          <w:sz w:val="24"/>
          <w:szCs w:val="24"/>
        </w:rPr>
        <w:t>Вопросы и ответы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11.30 – 12.00 </w:t>
      </w:r>
      <w:r>
        <w:rPr>
          <w:bCs/>
          <w:sz w:val="24"/>
          <w:szCs w:val="24"/>
        </w:rPr>
        <w:t>Кофе-пауза</w:t>
      </w:r>
    </w:p>
    <w:p>
      <w:pPr>
        <w:pStyle w:val="Normal"/>
        <w:spacing w:before="0" w:after="80"/>
        <w:rPr>
          <w:b/>
          <w:b/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Сессия 2. </w:t>
      </w:r>
      <w:r>
        <w:rPr>
          <w:b/>
          <w:i/>
          <w:sz w:val="24"/>
          <w:szCs w:val="24"/>
        </w:rPr>
        <w:t>Новые платежные технологии</w:t>
      </w:r>
    </w:p>
    <w:p>
      <w:pPr>
        <w:pStyle w:val="Normal"/>
        <w:spacing w:before="0" w:after="80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12.00 – 12.20 Классические продукты </w:t>
      </w:r>
      <w:r>
        <w:rPr>
          <w:sz w:val="24"/>
          <w:szCs w:val="24"/>
          <w:lang w:val="en-US"/>
        </w:rPr>
        <w:t>Intervale</w:t>
      </w:r>
      <w:r>
        <w:rPr>
          <w:sz w:val="24"/>
          <w:szCs w:val="24"/>
        </w:rPr>
        <w:t xml:space="preserve"> и присутствие банков в сети,</w:t>
        <w:br/>
      </w:r>
      <w:r>
        <w:rPr>
          <w:b/>
          <w:i/>
          <w:sz w:val="24"/>
          <w:szCs w:val="24"/>
        </w:rPr>
        <w:t>Дмитрий Хабибуллин</w:t>
      </w:r>
      <w:r>
        <w:rPr>
          <w:i/>
          <w:sz w:val="24"/>
          <w:szCs w:val="24"/>
        </w:rPr>
        <w:t>, Intervale</w:t>
      </w:r>
    </w:p>
    <w:p>
      <w:pPr>
        <w:pStyle w:val="Normal"/>
        <w:spacing w:before="0" w:after="8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12.20 – 12.40 Мобильные технологии: новый уровень сервиса без инвестиций, </w:t>
        <w:br/>
      </w:r>
      <w:r>
        <w:rPr>
          <w:b/>
          <w:i/>
          <w:sz w:val="24"/>
          <w:szCs w:val="24"/>
        </w:rPr>
        <w:t>Дина Байчурина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Info</w:t>
      </w:r>
      <w:r>
        <w:rPr>
          <w:i/>
          <w:sz w:val="24"/>
          <w:szCs w:val="24"/>
          <w:lang w:val="en-US"/>
        </w:rPr>
        <w:t>bi</w:t>
      </w:r>
      <w:r>
        <w:rPr>
          <w:i/>
          <w:sz w:val="24"/>
          <w:szCs w:val="24"/>
        </w:rPr>
        <w:t>p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  <w:t xml:space="preserve">12.40 – 13.00 Современные тренды и актуальные решения в сфере учета оплаты проезда в общественном пассажирском транспорте в России, </w:t>
      </w:r>
      <w:r>
        <w:rPr>
          <w:b/>
          <w:i/>
          <w:sz w:val="24"/>
          <w:szCs w:val="24"/>
        </w:rPr>
        <w:t>Александр Гришин</w:t>
      </w:r>
      <w:r>
        <w:rPr>
          <w:i/>
          <w:sz w:val="24"/>
          <w:szCs w:val="24"/>
        </w:rPr>
        <w:t>, «Золотая Корона»</w:t>
      </w:r>
    </w:p>
    <w:p>
      <w:pPr>
        <w:pStyle w:val="Normal"/>
        <w:spacing w:before="0" w:after="80"/>
        <w:rPr>
          <w:sz w:val="24"/>
          <w:szCs w:val="24"/>
        </w:rPr>
      </w:pPr>
      <w:r>
        <w:rPr>
          <w:sz w:val="24"/>
          <w:szCs w:val="24"/>
        </w:rPr>
        <w:t>13.00 – 14.00 Обед</w:t>
      </w:r>
    </w:p>
    <w:p>
      <w:pPr>
        <w:pStyle w:val="Normal"/>
        <w:spacing w:before="0" w:after="8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14.00 – 15.30 Круглый стол: </w:t>
      </w:r>
      <w:r>
        <w:rPr>
          <w:b/>
          <w:sz w:val="24"/>
          <w:szCs w:val="24"/>
        </w:rPr>
        <w:t>Розничные банковские сервисы и платежи: как развивать бизнес в регионах?</w:t>
      </w:r>
    </w:p>
    <w:p>
      <w:pPr>
        <w:pStyle w:val="Normal"/>
        <w:spacing w:before="0" w:after="80"/>
        <w:rPr/>
      </w:pPr>
      <w:r>
        <w:rPr>
          <w:sz w:val="24"/>
          <w:szCs w:val="24"/>
        </w:rPr>
        <w:t>15.30 – 18.00 Заключительный фуршет, неформальное общение участников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b09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сноски Знак"/>
    <w:basedOn w:val="DefaultParagraphFont"/>
    <w:link w:val="a4"/>
    <w:semiHidden/>
    <w:qFormat/>
    <w:rsid w:val="003677d8"/>
    <w:rPr>
      <w:rFonts w:ascii="Times New Roman" w:hAnsi="Times New Roman" w:eastAsia="Batang" w:cs="Times New Roman"/>
      <w:sz w:val="20"/>
      <w:szCs w:val="20"/>
      <w:lang w:eastAsia="ko-K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eb73a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i w:val="false"/>
    </w:rPr>
  </w:style>
  <w:style w:type="character" w:styleId="ListLabel20">
    <w:name w:val="ListLabel 20"/>
    <w:qFormat/>
    <w:rPr>
      <w:i w:val="false"/>
    </w:rPr>
  </w:style>
  <w:style w:type="character" w:styleId="ListLabel21">
    <w:name w:val="ListLabel 21"/>
    <w:qFormat/>
    <w:rPr>
      <w:i w:val="false"/>
    </w:rPr>
  </w:style>
  <w:style w:type="character" w:styleId="ListLabel22">
    <w:name w:val="ListLabel 22"/>
    <w:qFormat/>
    <w:rPr>
      <w:i w:val="false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i w:val="false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i w:val="false"/>
    </w:rPr>
  </w:style>
  <w:style w:type="character" w:styleId="ListLabel27">
    <w:name w:val="ListLabel 27"/>
    <w:qFormat/>
    <w:rPr>
      <w:i w:val="false"/>
    </w:rPr>
  </w:style>
  <w:style w:type="character" w:styleId="ListLabel28">
    <w:name w:val="ListLabel 28"/>
    <w:qFormat/>
    <w:rPr>
      <w:i w:val="false"/>
    </w:rPr>
  </w:style>
  <w:style w:type="character" w:styleId="ListLabel29">
    <w:name w:val="ListLabel 29"/>
    <w:qFormat/>
    <w:rPr>
      <w:i w:val="false"/>
    </w:rPr>
  </w:style>
  <w:style w:type="character" w:styleId="ListLabel30">
    <w:name w:val="ListLabel 30"/>
    <w:qFormat/>
    <w:rPr>
      <w:i w:val="false"/>
    </w:rPr>
  </w:style>
  <w:style w:type="character" w:styleId="ListLabel31">
    <w:name w:val="ListLabel 31"/>
    <w:qFormat/>
    <w:rPr>
      <w:i w:val="false"/>
    </w:rPr>
  </w:style>
  <w:style w:type="character" w:styleId="ListLabel32">
    <w:name w:val="ListLabel 32"/>
    <w:qFormat/>
    <w:rPr>
      <w:i w:val="false"/>
    </w:rPr>
  </w:style>
  <w:style w:type="character" w:styleId="ListLabel33">
    <w:name w:val="ListLabel 33"/>
    <w:qFormat/>
    <w:rPr>
      <w:i w:val="false"/>
    </w:rPr>
  </w:style>
  <w:style w:type="character" w:styleId="ListLabel34">
    <w:name w:val="ListLabel 34"/>
    <w:qFormat/>
    <w:rPr>
      <w:i w:val="false"/>
    </w:rPr>
  </w:style>
  <w:style w:type="character" w:styleId="ListLabel35">
    <w:name w:val="ListLabel 35"/>
    <w:qFormat/>
    <w:rPr>
      <w:i w:val="false"/>
    </w:rPr>
  </w:style>
  <w:style w:type="character" w:styleId="ListLabel36">
    <w:name w:val="ListLabel 36"/>
    <w:qFormat/>
    <w:rPr>
      <w:i w:val="false"/>
    </w:rPr>
  </w:style>
  <w:style w:type="character" w:styleId="ListLabel37">
    <w:name w:val="ListLabel 37"/>
    <w:qFormat/>
    <w:rPr>
      <w:i w:val="false"/>
    </w:rPr>
  </w:style>
  <w:style w:type="character" w:styleId="ListLabel38">
    <w:name w:val="ListLabel 38"/>
    <w:qFormat/>
    <w:rPr>
      <w:i w:val="false"/>
    </w:rPr>
  </w:style>
  <w:style w:type="character" w:styleId="ListLabel39">
    <w:name w:val="ListLabel 39"/>
    <w:qFormat/>
    <w:rPr>
      <w:i w:val="false"/>
    </w:rPr>
  </w:style>
  <w:style w:type="character" w:styleId="ListLabel40">
    <w:name w:val="ListLabel 40"/>
    <w:qFormat/>
    <w:rPr>
      <w:i w:val="false"/>
    </w:rPr>
  </w:style>
  <w:style w:type="character" w:styleId="ListLabel41">
    <w:name w:val="ListLabel 41"/>
    <w:qFormat/>
    <w:rPr>
      <w:i w:val="false"/>
    </w:rPr>
  </w:style>
  <w:style w:type="character" w:styleId="ListLabel42">
    <w:name w:val="ListLabel 42"/>
    <w:qFormat/>
    <w:rPr>
      <w:i w:val="false"/>
    </w:rPr>
  </w:style>
  <w:style w:type="character" w:styleId="ListLabel43">
    <w:name w:val="ListLabel 43"/>
    <w:qFormat/>
    <w:rPr>
      <w:i w:val="false"/>
    </w:rPr>
  </w:style>
  <w:style w:type="character" w:styleId="ListLabel44">
    <w:name w:val="ListLabel 44"/>
    <w:qFormat/>
    <w:rPr>
      <w:i w:val="false"/>
    </w:rPr>
  </w:style>
  <w:style w:type="character" w:styleId="ListLabel45">
    <w:name w:val="ListLabel 45"/>
    <w:qFormat/>
    <w:rPr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0b44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a5"/>
    <w:semiHidden/>
    <w:qFormat/>
    <w:rsid w:val="003677d8"/>
    <w:pPr>
      <w:spacing w:lineRule="auto" w:line="240" w:before="0" w:after="0"/>
    </w:pPr>
    <w:rPr>
      <w:rFonts w:ascii="Times New Roman" w:hAnsi="Times New Roman" w:eastAsia="Batang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b73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LibreOffice/5.1.6.2$Windows_X86_64 LibreOffice_project/07ac168c60a517dba0f0d7bc7540f5afa45f0909</Application>
  <Pages>1</Pages>
  <Words>154</Words>
  <Characters>1066</Characters>
  <CharactersWithSpaces>1221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2017-03-02T07:16:00Z</dcterms:created>
  <dc:creator>Denis Salnikov</dc:creator>
  <dc:description/>
  <dc:language>en-US</dc:language>
  <cp:lastModifiedBy/>
  <cp:lastPrinted>2017-03-02T07:46:00Z</cp:lastPrinted>
  <dcterms:modified xsi:type="dcterms:W3CDTF">2017-03-09T17:35:13Z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