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6" w:rsidRPr="00EE11F5" w:rsidRDefault="00EE11F5" w:rsidP="008C7845">
      <w:pPr>
        <w:ind w:firstLine="567"/>
        <w:jc w:val="both"/>
        <w:rPr>
          <w:i/>
          <w:sz w:val="26"/>
          <w:szCs w:val="26"/>
          <w:u w:val="single"/>
        </w:rPr>
      </w:pPr>
      <w:r w:rsidRPr="00EE11F5">
        <w:rPr>
          <w:i/>
          <w:sz w:val="26"/>
          <w:szCs w:val="26"/>
          <w:u w:val="single"/>
        </w:rPr>
        <w:t>От 06.03.2014 № 05-06-06/10241</w:t>
      </w:r>
    </w:p>
    <w:p w:rsidR="008C7845" w:rsidRDefault="008C7845" w:rsidP="008C7845">
      <w:pPr>
        <w:ind w:firstLine="567"/>
        <w:jc w:val="both"/>
        <w:rPr>
          <w:sz w:val="26"/>
          <w:szCs w:val="26"/>
        </w:rPr>
      </w:pPr>
    </w:p>
    <w:p w:rsidR="008C7845" w:rsidRDefault="008C7845" w:rsidP="008C7845">
      <w:pPr>
        <w:ind w:firstLine="567"/>
        <w:jc w:val="both"/>
        <w:rPr>
          <w:sz w:val="26"/>
          <w:szCs w:val="26"/>
        </w:rPr>
      </w:pPr>
    </w:p>
    <w:p w:rsidR="008C7845" w:rsidRDefault="008C7845" w:rsidP="008C7845">
      <w:pPr>
        <w:ind w:firstLine="567"/>
        <w:jc w:val="both"/>
        <w:rPr>
          <w:sz w:val="26"/>
          <w:szCs w:val="26"/>
        </w:rPr>
      </w:pPr>
    </w:p>
    <w:p w:rsidR="00A74166" w:rsidRDefault="00A74166" w:rsidP="008C7845">
      <w:pPr>
        <w:ind w:firstLine="567"/>
        <w:jc w:val="both"/>
        <w:rPr>
          <w:sz w:val="26"/>
          <w:szCs w:val="26"/>
        </w:rPr>
      </w:pPr>
    </w:p>
    <w:p w:rsidR="00A74166" w:rsidRDefault="00A74166" w:rsidP="008C7845">
      <w:pPr>
        <w:ind w:firstLine="851"/>
        <w:jc w:val="right"/>
        <w:rPr>
          <w:b/>
          <w:sz w:val="26"/>
          <w:szCs w:val="26"/>
        </w:rPr>
      </w:pPr>
    </w:p>
    <w:p w:rsidR="00A74166" w:rsidRDefault="00A74166" w:rsidP="008C7845">
      <w:pPr>
        <w:ind w:firstLine="851"/>
        <w:jc w:val="right"/>
        <w:rPr>
          <w:b/>
          <w:sz w:val="26"/>
          <w:szCs w:val="26"/>
        </w:rPr>
      </w:pPr>
    </w:p>
    <w:p w:rsidR="00A74166" w:rsidRPr="00FA25C5" w:rsidRDefault="00A74166" w:rsidP="008C7845">
      <w:pPr>
        <w:ind w:firstLine="851"/>
        <w:jc w:val="right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Министру финансов</w:t>
      </w:r>
    </w:p>
    <w:p w:rsidR="00A74166" w:rsidRPr="00FA25C5" w:rsidRDefault="00A74166" w:rsidP="008C7845">
      <w:pPr>
        <w:ind w:firstLine="851"/>
        <w:jc w:val="right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Российской Федерации</w:t>
      </w:r>
    </w:p>
    <w:p w:rsidR="00A74166" w:rsidRPr="00FA25C5" w:rsidRDefault="00A74166" w:rsidP="008C7845">
      <w:pPr>
        <w:ind w:firstLine="851"/>
        <w:jc w:val="right"/>
        <w:rPr>
          <w:b/>
          <w:sz w:val="26"/>
          <w:szCs w:val="26"/>
        </w:rPr>
      </w:pPr>
    </w:p>
    <w:p w:rsidR="00A74166" w:rsidRPr="00FA25C5" w:rsidRDefault="00A74166" w:rsidP="008C7845">
      <w:pPr>
        <w:ind w:firstLine="851"/>
        <w:jc w:val="right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СИЛУАНОВУ А.Г.</w:t>
      </w:r>
    </w:p>
    <w:p w:rsidR="00A74166" w:rsidRPr="00FA25C5" w:rsidRDefault="00A74166" w:rsidP="008C7845">
      <w:pPr>
        <w:ind w:firstLine="851"/>
        <w:jc w:val="right"/>
        <w:rPr>
          <w:b/>
          <w:sz w:val="26"/>
          <w:szCs w:val="26"/>
          <w:highlight w:val="lightGray"/>
        </w:rPr>
      </w:pPr>
    </w:p>
    <w:p w:rsidR="00A74166" w:rsidRDefault="00A74166" w:rsidP="008C7845">
      <w:pPr>
        <w:spacing w:after="240"/>
        <w:ind w:firstLine="851"/>
        <w:jc w:val="center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Уважаемый Антон Германович!</w:t>
      </w:r>
    </w:p>
    <w:p w:rsidR="008C7845" w:rsidRPr="008C7845" w:rsidRDefault="00A74166" w:rsidP="008C7845">
      <w:pPr>
        <w:spacing w:after="240"/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 xml:space="preserve">В Ассоциацию «Россия» обращаются кредитные организации с просьбой рассмотреть возможность пересмотра </w:t>
      </w:r>
      <w:r w:rsidR="008C7845" w:rsidRPr="008C7845">
        <w:rPr>
          <w:sz w:val="26"/>
          <w:szCs w:val="26"/>
        </w:rPr>
        <w:t xml:space="preserve">положений </w:t>
      </w:r>
      <w:r w:rsidRPr="008C7845">
        <w:rPr>
          <w:sz w:val="26"/>
          <w:szCs w:val="26"/>
        </w:rPr>
        <w:t>Федерального Закона от 10</w:t>
      </w:r>
      <w:r w:rsidR="008C7845" w:rsidRPr="008C7845">
        <w:rPr>
          <w:sz w:val="26"/>
          <w:szCs w:val="26"/>
        </w:rPr>
        <w:t>.12.</w:t>
      </w:r>
      <w:r w:rsidRPr="008C7845">
        <w:rPr>
          <w:sz w:val="26"/>
          <w:szCs w:val="26"/>
        </w:rPr>
        <w:t>2003</w:t>
      </w:r>
      <w:r w:rsidR="008C7845" w:rsidRPr="008C7845">
        <w:rPr>
          <w:sz w:val="26"/>
          <w:szCs w:val="26"/>
        </w:rPr>
        <w:t xml:space="preserve">  </w:t>
      </w:r>
      <w:r w:rsidRPr="008C7845">
        <w:rPr>
          <w:sz w:val="26"/>
          <w:szCs w:val="26"/>
        </w:rPr>
        <w:t xml:space="preserve"> </w:t>
      </w:r>
      <w:r w:rsidR="008C7845" w:rsidRPr="008C7845">
        <w:rPr>
          <w:sz w:val="26"/>
          <w:szCs w:val="26"/>
        </w:rPr>
        <w:t>№</w:t>
      </w:r>
      <w:r w:rsidRPr="008C7845">
        <w:rPr>
          <w:sz w:val="26"/>
          <w:szCs w:val="26"/>
        </w:rPr>
        <w:t xml:space="preserve"> 173-ФЗ "О валютном регулировании и валютном контроле"</w:t>
      </w:r>
      <w:r w:rsidR="00542ADC">
        <w:rPr>
          <w:sz w:val="26"/>
          <w:szCs w:val="26"/>
        </w:rPr>
        <w:t xml:space="preserve"> в</w:t>
      </w:r>
      <w:r w:rsidR="008C7845">
        <w:rPr>
          <w:sz w:val="26"/>
          <w:szCs w:val="26"/>
        </w:rPr>
        <w:t xml:space="preserve"> </w:t>
      </w:r>
      <w:r w:rsidR="008C7845" w:rsidRPr="008C7845">
        <w:rPr>
          <w:sz w:val="26"/>
          <w:szCs w:val="26"/>
        </w:rPr>
        <w:t xml:space="preserve">части обязанности банка </w:t>
      </w:r>
      <w:proofErr w:type="gramStart"/>
      <w:r w:rsidR="008C7845" w:rsidRPr="008C7845">
        <w:rPr>
          <w:sz w:val="26"/>
          <w:szCs w:val="26"/>
        </w:rPr>
        <w:t>предоставлять документы</w:t>
      </w:r>
      <w:proofErr w:type="gramEnd"/>
      <w:r w:rsidR="008C7845" w:rsidRPr="008C7845">
        <w:rPr>
          <w:sz w:val="26"/>
          <w:szCs w:val="26"/>
        </w:rPr>
        <w:t xml:space="preserve"> по запросам </w:t>
      </w:r>
      <w:r w:rsidR="008C7845">
        <w:rPr>
          <w:sz w:val="26"/>
          <w:szCs w:val="26"/>
        </w:rPr>
        <w:t xml:space="preserve">уполномоченных органов, а также </w:t>
      </w:r>
      <w:r w:rsidR="00542ADC">
        <w:rPr>
          <w:sz w:val="26"/>
          <w:szCs w:val="26"/>
        </w:rPr>
        <w:t xml:space="preserve">в части </w:t>
      </w:r>
      <w:r w:rsidR="008C7845" w:rsidRPr="008C7845">
        <w:rPr>
          <w:sz w:val="26"/>
          <w:szCs w:val="26"/>
        </w:rPr>
        <w:t>определения статуса резидент-нерезидент</w:t>
      </w:r>
      <w:r w:rsidR="008C7845">
        <w:rPr>
          <w:sz w:val="26"/>
          <w:szCs w:val="26"/>
        </w:rPr>
        <w:t>.</w:t>
      </w:r>
      <w:r w:rsidR="008C7845" w:rsidRPr="008C7845">
        <w:rPr>
          <w:sz w:val="26"/>
          <w:szCs w:val="26"/>
        </w:rPr>
        <w:t xml:space="preserve"> </w:t>
      </w:r>
    </w:p>
    <w:p w:rsidR="00A74166" w:rsidRPr="008C7845" w:rsidRDefault="00A74166" w:rsidP="008C784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>Об обязанности уполномоченного банка о предоставлении документов по запросам таможенных, налоговых, правоохранительных органов в части исполнения тре</w:t>
      </w:r>
      <w:r w:rsidR="008C7845">
        <w:rPr>
          <w:sz w:val="26"/>
          <w:szCs w:val="26"/>
        </w:rPr>
        <w:t>бований статьи 23 Закона 173-ФЗ.</w:t>
      </w:r>
    </w:p>
    <w:p w:rsidR="00A74166" w:rsidRPr="008C7845" w:rsidRDefault="00A74166" w:rsidP="008C784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 xml:space="preserve">Перечень документов, определенных частью 13 статьи 23 Федерального Закона от 10 декабря 2003 г. </w:t>
      </w:r>
      <w:r w:rsidRPr="008C7845">
        <w:rPr>
          <w:sz w:val="26"/>
          <w:szCs w:val="26"/>
          <w:lang w:val="en-US"/>
        </w:rPr>
        <w:t>N</w:t>
      </w:r>
      <w:r w:rsidRPr="008C7845">
        <w:rPr>
          <w:sz w:val="26"/>
          <w:szCs w:val="26"/>
        </w:rPr>
        <w:t xml:space="preserve"> 173-ФЗ "О валютном регулировании и валютном контроле", предполагает предоставление уполномоченными кредитными организациями по запросам таможенных органов паспортов сделок, ведомостей банковского контроля, грузовых таможенных деклараций, внешнеторговых контрактов /договоров, которые уже есть в таможенном органе. Все эти документы в обязательном порядке представляются участниками внешнеэкономической деятельности при таможенном оформлении.</w:t>
      </w:r>
    </w:p>
    <w:p w:rsidR="00A74166" w:rsidRPr="008C7845" w:rsidRDefault="00A74166" w:rsidP="008C784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 xml:space="preserve">Кроме того, уполномоченные кредитные организации на ежедневной основе в электронном виде направляют через Банк России в ФТС России и в ФНС России </w:t>
      </w:r>
      <w:r w:rsidRPr="008C7845">
        <w:rPr>
          <w:sz w:val="26"/>
          <w:szCs w:val="26"/>
          <w:u w:val="single"/>
        </w:rPr>
        <w:t>все</w:t>
      </w:r>
      <w:r w:rsidRPr="008C7845">
        <w:rPr>
          <w:sz w:val="26"/>
          <w:szCs w:val="26"/>
        </w:rPr>
        <w:t xml:space="preserve"> оформленные паспорта сделки, ежемесячно предоставляют в Банк России информацию по паспортам сделок и ведомостям банковского контроля, а также сами паспорта и ведомости.</w:t>
      </w:r>
    </w:p>
    <w:p w:rsidR="00A74166" w:rsidRPr="008C7845" w:rsidRDefault="00A74166" w:rsidP="008C784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 xml:space="preserve">Объём требуемых таможенными и налоговыми органами документов (заверенные копии на бумаге) достаточно большой, трудозатраты кредитной организации на подготовку и представление копий документов значительны. Непредставление или несвоевременное представление указанных документов влечет за собой ответственность, предусмотренную ст.19.7 КоАП. </w:t>
      </w:r>
      <w:r w:rsidRPr="008C7845">
        <w:rPr>
          <w:sz w:val="26"/>
          <w:szCs w:val="26"/>
        </w:rPr>
        <w:tab/>
        <w:t xml:space="preserve"> </w:t>
      </w:r>
    </w:p>
    <w:p w:rsidR="00A74166" w:rsidRPr="008C7845" w:rsidRDefault="00542ADC" w:rsidP="008C7845">
      <w:pPr>
        <w:tabs>
          <w:tab w:val="left" w:pos="993"/>
        </w:tabs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Прошу Вас </w:t>
      </w:r>
      <w:r w:rsidR="00A74166" w:rsidRPr="008C7845">
        <w:rPr>
          <w:i/>
          <w:sz w:val="26"/>
          <w:szCs w:val="26"/>
        </w:rPr>
        <w:t xml:space="preserve">рассмотреть возможность инициировать внесение изменений в статью 23 Закона </w:t>
      </w:r>
      <w:r w:rsidR="00A74166" w:rsidRPr="008C7845">
        <w:rPr>
          <w:i/>
          <w:sz w:val="26"/>
          <w:szCs w:val="26"/>
          <w:lang w:val="en-US"/>
        </w:rPr>
        <w:t>N</w:t>
      </w:r>
      <w:r w:rsidR="00A74166" w:rsidRPr="008C7845">
        <w:rPr>
          <w:i/>
          <w:sz w:val="26"/>
          <w:szCs w:val="26"/>
        </w:rPr>
        <w:t xml:space="preserve"> 173-ФЗ, в частности, дополнить следующими положениями:</w:t>
      </w:r>
    </w:p>
    <w:p w:rsidR="00A74166" w:rsidRPr="008C7845" w:rsidRDefault="00A74166" w:rsidP="008C7845">
      <w:pPr>
        <w:tabs>
          <w:tab w:val="left" w:pos="993"/>
        </w:tabs>
        <w:ind w:firstLine="567"/>
        <w:jc w:val="both"/>
        <w:rPr>
          <w:i/>
          <w:sz w:val="26"/>
          <w:szCs w:val="26"/>
        </w:rPr>
      </w:pPr>
      <w:r w:rsidRPr="008C7845">
        <w:rPr>
          <w:i/>
          <w:sz w:val="26"/>
          <w:szCs w:val="26"/>
        </w:rPr>
        <w:t xml:space="preserve"> 1) вменить в обязанность уполномоченной кредитной организации представлять таможенному и налоговому органу только те документы, которые данные органы не могут получить от резидентов-участников внешнеторговых сделок;</w:t>
      </w:r>
    </w:p>
    <w:p w:rsidR="00542ADC" w:rsidRDefault="00A74166" w:rsidP="00542ADC">
      <w:pPr>
        <w:tabs>
          <w:tab w:val="left" w:pos="993"/>
        </w:tabs>
        <w:spacing w:after="240"/>
        <w:ind w:firstLine="567"/>
        <w:jc w:val="both"/>
        <w:rPr>
          <w:i/>
          <w:sz w:val="26"/>
          <w:szCs w:val="26"/>
        </w:rPr>
      </w:pPr>
      <w:r w:rsidRPr="008C7845">
        <w:rPr>
          <w:i/>
          <w:sz w:val="26"/>
          <w:szCs w:val="26"/>
        </w:rPr>
        <w:t xml:space="preserve"> 2) в случае наличия запрашиваемых документов/паспортов сделок, ведомостей банковского контроля/в электронном виде в таможенном и налоговом органе уполномоченная кредитная организация не должна </w:t>
      </w:r>
      <w:proofErr w:type="gramStart"/>
      <w:r w:rsidRPr="008C7845">
        <w:rPr>
          <w:i/>
          <w:sz w:val="26"/>
          <w:szCs w:val="26"/>
        </w:rPr>
        <w:t>предоставлять указанные документы</w:t>
      </w:r>
      <w:proofErr w:type="gramEnd"/>
      <w:r w:rsidRPr="008C7845">
        <w:rPr>
          <w:i/>
          <w:sz w:val="26"/>
          <w:szCs w:val="26"/>
        </w:rPr>
        <w:t xml:space="preserve"> на бумаге в виде заверенных копий. </w:t>
      </w:r>
    </w:p>
    <w:p w:rsidR="00A74166" w:rsidRPr="00542ADC" w:rsidRDefault="00A74166" w:rsidP="00542AD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i/>
          <w:sz w:val="26"/>
          <w:szCs w:val="26"/>
        </w:rPr>
      </w:pPr>
      <w:r w:rsidRPr="00542ADC">
        <w:rPr>
          <w:sz w:val="26"/>
          <w:szCs w:val="26"/>
        </w:rPr>
        <w:lastRenderedPageBreak/>
        <w:t>Об отнесении физических лиц – граждан РФ к категории резидентов и нерезидентов</w:t>
      </w:r>
      <w:r w:rsidR="008C7845" w:rsidRPr="00542ADC">
        <w:rPr>
          <w:sz w:val="26"/>
          <w:szCs w:val="26"/>
        </w:rPr>
        <w:t>.</w:t>
      </w:r>
    </w:p>
    <w:p w:rsidR="00A74166" w:rsidRPr="008C7845" w:rsidRDefault="00A74166" w:rsidP="00542ADC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 xml:space="preserve">Федеральным Законом от 10 декабря 2003 г. </w:t>
      </w:r>
      <w:r w:rsidRPr="008C7845">
        <w:rPr>
          <w:sz w:val="26"/>
          <w:szCs w:val="26"/>
          <w:lang w:val="en-US"/>
        </w:rPr>
        <w:t>N</w:t>
      </w:r>
      <w:r w:rsidRPr="008C7845">
        <w:rPr>
          <w:sz w:val="26"/>
          <w:szCs w:val="26"/>
        </w:rPr>
        <w:t xml:space="preserve"> 173-ФЗ "О валютном регулировании и валютном контроле" (подпункт «а» пункт 6 часть 1 статья 1) определено, что резидентами считаются физические лица, являющиеся гражданами Российской Федерации, за исключением граждан Российской Федерации, постоянно проживающих </w:t>
      </w:r>
      <w:proofErr w:type="gramStart"/>
      <w:r w:rsidRPr="008C7845">
        <w:rPr>
          <w:sz w:val="26"/>
          <w:szCs w:val="26"/>
        </w:rPr>
        <w:t>в иностранном государстве не менее одного года, в том числе имеющих выданный уполномоченным государственным органом соответствующего иностранного государства вид на</w:t>
      </w:r>
      <w:proofErr w:type="gramEnd"/>
      <w:r w:rsidRPr="008C7845">
        <w:rPr>
          <w:sz w:val="26"/>
          <w:szCs w:val="26"/>
        </w:rPr>
        <w:t xml:space="preserve"> жительство,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года.   </w:t>
      </w:r>
    </w:p>
    <w:p w:rsidR="00A74166" w:rsidRPr="008C7845" w:rsidRDefault="00A74166" w:rsidP="008C7845">
      <w:pPr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>Исходя из этого определения непонятно, каким образом уполномоченной кредитной организации следует считать фактический срок постоянного (временного) пребывания «</w:t>
      </w:r>
      <w:r w:rsidRPr="008C7845">
        <w:rPr>
          <w:i/>
          <w:sz w:val="26"/>
          <w:szCs w:val="26"/>
        </w:rPr>
        <w:t>не менее года</w:t>
      </w:r>
      <w:r w:rsidRPr="008C7845">
        <w:rPr>
          <w:sz w:val="26"/>
          <w:szCs w:val="26"/>
        </w:rPr>
        <w:t xml:space="preserve">» и по каким документам его контролировать. </w:t>
      </w:r>
    </w:p>
    <w:p w:rsidR="00A74166" w:rsidRPr="008C7845" w:rsidRDefault="00A74166" w:rsidP="008C7845">
      <w:pPr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>Письмом МИД России (№ 7695/</w:t>
      </w:r>
      <w:proofErr w:type="spellStart"/>
      <w:r w:rsidRPr="008C7845">
        <w:rPr>
          <w:sz w:val="26"/>
          <w:szCs w:val="26"/>
        </w:rPr>
        <w:t>дэс</w:t>
      </w:r>
      <w:proofErr w:type="spellEnd"/>
      <w:r w:rsidRPr="008C7845">
        <w:rPr>
          <w:sz w:val="26"/>
          <w:szCs w:val="26"/>
        </w:rPr>
        <w:t xml:space="preserve"> от 11 сентября 2012г.) рекомендовано определять срок отсутствия гражданина РФ на территории России по отметкам, проставляемым пограничными органами в его паспорте при пересечении государственной границы Российской Федерации.</w:t>
      </w:r>
    </w:p>
    <w:p w:rsidR="00A74166" w:rsidRPr="008C7845" w:rsidRDefault="00A74166" w:rsidP="008C7845">
      <w:pPr>
        <w:ind w:firstLine="567"/>
        <w:jc w:val="both"/>
        <w:rPr>
          <w:sz w:val="26"/>
          <w:szCs w:val="26"/>
        </w:rPr>
      </w:pPr>
      <w:r w:rsidRPr="008C7845">
        <w:rPr>
          <w:i/>
          <w:sz w:val="26"/>
          <w:szCs w:val="26"/>
        </w:rPr>
        <w:t>Практика показала, что граждане РФ могут по роду своей деятельности многократно пересекать границу РФ и иметь не один заграничный паспорт. Каким образом в таких случаях кредитная организация должна установить факт постоянного пребывания «не менее одного года» гражданина РФ за границей и учесть «совокупность виз с общим сроком действия не менее одного года»?</w:t>
      </w:r>
      <w:r w:rsidRPr="008C7845">
        <w:rPr>
          <w:sz w:val="26"/>
          <w:szCs w:val="26"/>
        </w:rPr>
        <w:t xml:space="preserve"> </w:t>
      </w:r>
      <w:r w:rsidRPr="008C7845">
        <w:rPr>
          <w:i/>
          <w:sz w:val="26"/>
          <w:szCs w:val="26"/>
        </w:rPr>
        <w:t>Из указанной в законе нормы также неясно, какой период времени должен рассматриваться для применения требования о совокупности виз (за всю жизнь физического лица по всем заграничным паспортам или на срок действия последнего загранпаспорта).</w:t>
      </w:r>
      <w:r w:rsidRPr="008C7845">
        <w:rPr>
          <w:sz w:val="26"/>
          <w:szCs w:val="26"/>
        </w:rPr>
        <w:t xml:space="preserve"> В такой ситуации многие граждане России (туристы), проводящие свои отпуска за границей, должны быть признаны нерезидентами.</w:t>
      </w:r>
    </w:p>
    <w:p w:rsidR="00A74166" w:rsidRDefault="00A74166" w:rsidP="008C7845">
      <w:pPr>
        <w:ind w:firstLine="567"/>
        <w:jc w:val="both"/>
        <w:rPr>
          <w:i/>
          <w:sz w:val="26"/>
          <w:szCs w:val="26"/>
        </w:rPr>
      </w:pPr>
      <w:r w:rsidRPr="008C7845">
        <w:rPr>
          <w:i/>
          <w:sz w:val="26"/>
          <w:szCs w:val="26"/>
        </w:rPr>
        <w:t>Про</w:t>
      </w:r>
      <w:r w:rsidR="00542ADC">
        <w:rPr>
          <w:i/>
          <w:sz w:val="26"/>
          <w:szCs w:val="26"/>
        </w:rPr>
        <w:t>шу Вас</w:t>
      </w:r>
      <w:r w:rsidRPr="008C7845">
        <w:rPr>
          <w:i/>
          <w:sz w:val="26"/>
          <w:szCs w:val="26"/>
        </w:rPr>
        <w:t xml:space="preserve"> предоставить разъяснения по данным вопросам, а также рассмотреть возможность инициирования внесения изменений в норму Закона </w:t>
      </w:r>
      <w:r w:rsidRPr="008C7845">
        <w:rPr>
          <w:i/>
          <w:sz w:val="26"/>
          <w:szCs w:val="26"/>
          <w:lang w:val="en-US"/>
        </w:rPr>
        <w:t>N</w:t>
      </w:r>
      <w:r w:rsidRPr="008C7845">
        <w:rPr>
          <w:i/>
          <w:sz w:val="26"/>
          <w:szCs w:val="26"/>
        </w:rPr>
        <w:t xml:space="preserve"> 173-ФЗ по определению статуса резидент – нерезидент с указанием общего срока, в пределах которого может быть применено правило о «совокупности виз».</w:t>
      </w:r>
    </w:p>
    <w:p w:rsidR="008C7845" w:rsidRPr="008C7845" w:rsidRDefault="008C7845" w:rsidP="008C7845">
      <w:pPr>
        <w:ind w:firstLine="567"/>
        <w:jc w:val="both"/>
        <w:rPr>
          <w:i/>
          <w:sz w:val="26"/>
          <w:szCs w:val="26"/>
        </w:rPr>
      </w:pPr>
    </w:p>
    <w:p w:rsidR="00EE11F5" w:rsidRDefault="00EE11F5" w:rsidP="008C7845">
      <w:pPr>
        <w:ind w:firstLine="567"/>
        <w:jc w:val="both"/>
        <w:rPr>
          <w:sz w:val="26"/>
          <w:szCs w:val="26"/>
        </w:rPr>
      </w:pPr>
    </w:p>
    <w:p w:rsidR="00EE11F5" w:rsidRDefault="00EE11F5" w:rsidP="008C7845">
      <w:pPr>
        <w:ind w:firstLine="567"/>
        <w:jc w:val="both"/>
        <w:rPr>
          <w:sz w:val="26"/>
          <w:szCs w:val="26"/>
        </w:rPr>
      </w:pPr>
    </w:p>
    <w:p w:rsidR="008C7845" w:rsidRPr="008C7845" w:rsidRDefault="008C7845" w:rsidP="008C7845">
      <w:pPr>
        <w:ind w:firstLine="567"/>
        <w:jc w:val="both"/>
        <w:rPr>
          <w:sz w:val="26"/>
          <w:szCs w:val="26"/>
        </w:rPr>
      </w:pPr>
      <w:r w:rsidRPr="008C7845">
        <w:rPr>
          <w:sz w:val="26"/>
          <w:szCs w:val="26"/>
        </w:rPr>
        <w:t>С уважением,</w:t>
      </w:r>
    </w:p>
    <w:p w:rsidR="008C7845" w:rsidRPr="008C7845" w:rsidRDefault="008C7845" w:rsidP="00EE11F5">
      <w:pPr>
        <w:ind w:firstLine="567"/>
        <w:jc w:val="both"/>
        <w:rPr>
          <w:sz w:val="26"/>
          <w:szCs w:val="26"/>
        </w:rPr>
      </w:pPr>
    </w:p>
    <w:p w:rsidR="008C7845" w:rsidRPr="008C7845" w:rsidRDefault="008C7845" w:rsidP="00EE11F5">
      <w:pPr>
        <w:ind w:firstLine="567"/>
        <w:jc w:val="both"/>
        <w:rPr>
          <w:sz w:val="26"/>
          <w:szCs w:val="26"/>
        </w:rPr>
      </w:pPr>
    </w:p>
    <w:tbl>
      <w:tblPr>
        <w:tblW w:w="10103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1830"/>
        <w:gridCol w:w="2693"/>
      </w:tblGrid>
      <w:tr w:rsidR="008C7845" w:rsidRPr="008C7845" w:rsidTr="00EE11F5">
        <w:tc>
          <w:tcPr>
            <w:tcW w:w="5580" w:type="dxa"/>
          </w:tcPr>
          <w:p w:rsidR="008C7845" w:rsidRPr="008C7845" w:rsidRDefault="008C7845" w:rsidP="00EE11F5">
            <w:pPr>
              <w:ind w:firstLine="567"/>
              <w:rPr>
                <w:sz w:val="26"/>
                <w:szCs w:val="26"/>
              </w:rPr>
            </w:pPr>
          </w:p>
          <w:p w:rsidR="008C7845" w:rsidRPr="008C7845" w:rsidRDefault="008C7845" w:rsidP="00EE11F5">
            <w:pPr>
              <w:ind w:left="72"/>
              <w:rPr>
                <w:sz w:val="26"/>
                <w:szCs w:val="26"/>
              </w:rPr>
            </w:pPr>
            <w:r w:rsidRPr="008C7845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8C7845" w:rsidRPr="008C7845" w:rsidRDefault="008C7845" w:rsidP="00EE11F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8C7845" w:rsidRPr="008C7845" w:rsidRDefault="008C7845" w:rsidP="00EE11F5">
            <w:pPr>
              <w:pStyle w:val="2"/>
              <w:spacing w:line="240" w:lineRule="auto"/>
              <w:ind w:left="0" w:firstLine="56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693" w:type="dxa"/>
          </w:tcPr>
          <w:p w:rsidR="008C7845" w:rsidRPr="008C7845" w:rsidRDefault="008C7845" w:rsidP="00EE11F5">
            <w:pPr>
              <w:ind w:firstLine="567"/>
              <w:rPr>
                <w:sz w:val="26"/>
                <w:szCs w:val="26"/>
              </w:rPr>
            </w:pPr>
          </w:p>
          <w:p w:rsidR="008C7845" w:rsidRPr="008C7845" w:rsidRDefault="00EE11F5" w:rsidP="00EE11F5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8C7845" w:rsidRPr="008C7845">
              <w:rPr>
                <w:sz w:val="26"/>
                <w:szCs w:val="26"/>
              </w:rPr>
              <w:t xml:space="preserve">А.Г. </w:t>
            </w:r>
            <w:r>
              <w:rPr>
                <w:sz w:val="26"/>
                <w:szCs w:val="26"/>
              </w:rPr>
              <w:t>А</w:t>
            </w:r>
            <w:r w:rsidR="008C7845" w:rsidRPr="008C7845">
              <w:rPr>
                <w:sz w:val="26"/>
                <w:szCs w:val="26"/>
              </w:rPr>
              <w:t>ксаков</w:t>
            </w:r>
          </w:p>
        </w:tc>
      </w:tr>
    </w:tbl>
    <w:p w:rsidR="00D8399F" w:rsidRDefault="00D8399F" w:rsidP="00EE11F5">
      <w:pPr>
        <w:ind w:firstLine="567"/>
        <w:jc w:val="both"/>
        <w:rPr>
          <w:sz w:val="26"/>
          <w:szCs w:val="26"/>
        </w:rPr>
      </w:pPr>
    </w:p>
    <w:p w:rsidR="00EE11F5" w:rsidRPr="008C7845" w:rsidRDefault="00EE11F5" w:rsidP="00EE11F5">
      <w:pPr>
        <w:ind w:firstLine="567"/>
        <w:jc w:val="both"/>
        <w:rPr>
          <w:sz w:val="26"/>
          <w:szCs w:val="26"/>
        </w:rPr>
      </w:pPr>
    </w:p>
    <w:p w:rsidR="008C7845" w:rsidRDefault="008C7845" w:rsidP="00EE11F5">
      <w:pPr>
        <w:ind w:firstLine="567"/>
        <w:jc w:val="both"/>
        <w:rPr>
          <w:sz w:val="26"/>
          <w:szCs w:val="26"/>
        </w:rPr>
      </w:pPr>
    </w:p>
    <w:p w:rsidR="00EE11F5" w:rsidRDefault="00EE11F5" w:rsidP="00EE11F5">
      <w:pPr>
        <w:ind w:firstLine="567"/>
        <w:jc w:val="both"/>
        <w:rPr>
          <w:sz w:val="26"/>
          <w:szCs w:val="26"/>
        </w:rPr>
      </w:pPr>
    </w:p>
    <w:p w:rsidR="00EE11F5" w:rsidRDefault="00EE11F5" w:rsidP="00EE11F5">
      <w:pPr>
        <w:ind w:firstLine="567"/>
        <w:jc w:val="both"/>
        <w:rPr>
          <w:sz w:val="26"/>
          <w:szCs w:val="26"/>
        </w:rPr>
      </w:pPr>
    </w:p>
    <w:p w:rsidR="00EE11F5" w:rsidRDefault="00EE11F5" w:rsidP="00EE11F5">
      <w:pPr>
        <w:ind w:firstLine="567"/>
        <w:jc w:val="both"/>
        <w:rPr>
          <w:sz w:val="26"/>
          <w:szCs w:val="26"/>
        </w:rPr>
      </w:pPr>
    </w:p>
    <w:p w:rsidR="00EE11F5" w:rsidRDefault="00EE11F5" w:rsidP="00EE11F5">
      <w:pPr>
        <w:ind w:firstLine="567"/>
        <w:jc w:val="both"/>
        <w:rPr>
          <w:sz w:val="26"/>
          <w:szCs w:val="26"/>
        </w:rPr>
      </w:pPr>
    </w:p>
    <w:p w:rsidR="00EE11F5" w:rsidRPr="00EE11F5" w:rsidRDefault="00EE11F5" w:rsidP="00EE11F5">
      <w:pPr>
        <w:jc w:val="both"/>
        <w:rPr>
          <w:sz w:val="18"/>
          <w:szCs w:val="18"/>
        </w:rPr>
      </w:pPr>
      <w:r w:rsidRPr="00EE11F5">
        <w:rPr>
          <w:sz w:val="18"/>
          <w:szCs w:val="18"/>
        </w:rPr>
        <w:t>Исп.: Зотова М.Д.,</w:t>
      </w:r>
    </w:p>
    <w:p w:rsidR="00EE11F5" w:rsidRPr="00EE11F5" w:rsidRDefault="00EE11F5" w:rsidP="00EE11F5">
      <w:pPr>
        <w:jc w:val="both"/>
        <w:rPr>
          <w:sz w:val="18"/>
          <w:szCs w:val="18"/>
        </w:rPr>
      </w:pPr>
      <w:r w:rsidRPr="00EE11F5">
        <w:rPr>
          <w:sz w:val="18"/>
          <w:szCs w:val="18"/>
        </w:rPr>
        <w:t>Тел.: 785-29-91</w:t>
      </w:r>
    </w:p>
    <w:sectPr w:rsidR="00EE11F5" w:rsidRPr="00EE11F5" w:rsidSect="00EE11F5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D8"/>
    <w:multiLevelType w:val="multilevel"/>
    <w:tmpl w:val="6EF4F4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1">
    <w:nsid w:val="1D085FB4"/>
    <w:multiLevelType w:val="hybridMultilevel"/>
    <w:tmpl w:val="7316A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C3706A"/>
    <w:multiLevelType w:val="hybridMultilevel"/>
    <w:tmpl w:val="8B6E7816"/>
    <w:lvl w:ilvl="0" w:tplc="510CC1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4166"/>
    <w:rsid w:val="00267EF3"/>
    <w:rsid w:val="00542ADC"/>
    <w:rsid w:val="008C7845"/>
    <w:rsid w:val="00A74166"/>
    <w:rsid w:val="00B764E3"/>
    <w:rsid w:val="00BE2CF2"/>
    <w:rsid w:val="00C15F50"/>
    <w:rsid w:val="00D8399F"/>
    <w:rsid w:val="00E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66"/>
    <w:pPr>
      <w:ind w:left="720"/>
      <w:contextualSpacing/>
    </w:pPr>
  </w:style>
  <w:style w:type="paragraph" w:styleId="2">
    <w:name w:val="Body Text Indent 2"/>
    <w:basedOn w:val="a"/>
    <w:link w:val="20"/>
    <w:rsid w:val="008C7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7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2014-05-23T09:07:00Z</cp:lastPrinted>
  <dcterms:created xsi:type="dcterms:W3CDTF">2014-05-23T08:50:00Z</dcterms:created>
  <dcterms:modified xsi:type="dcterms:W3CDTF">2014-05-23T09:51:00Z</dcterms:modified>
</cp:coreProperties>
</file>