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0304" w14:textId="79F6ADFD" w:rsidR="00D453FC" w:rsidRPr="001F35B4" w:rsidRDefault="004171F7" w:rsidP="004171F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F35B4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14:paraId="3249F5C7" w14:textId="77777777" w:rsidR="00D453FC" w:rsidRDefault="00D453FC" w:rsidP="00590E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F1A55D9" w14:textId="0DC5E15A" w:rsidR="00590E55" w:rsidRDefault="00BF5273" w:rsidP="00590E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Перечень в</w:t>
      </w:r>
      <w:r w:rsidR="00842D7C" w:rsidRPr="0091398B">
        <w:rPr>
          <w:rFonts w:ascii="Times New Roman" w:hAnsi="Times New Roman"/>
          <w:b/>
          <w:i/>
          <w:sz w:val="24"/>
          <w:szCs w:val="24"/>
          <w:u w:val="single"/>
        </w:rPr>
        <w:t>опрос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ов</w:t>
      </w:r>
      <w:r w:rsidR="00842D7C" w:rsidRPr="0091398B">
        <w:rPr>
          <w:rFonts w:ascii="Times New Roman" w:hAnsi="Times New Roman"/>
          <w:b/>
          <w:i/>
          <w:sz w:val="24"/>
          <w:szCs w:val="24"/>
          <w:u w:val="single"/>
        </w:rPr>
        <w:t xml:space="preserve"> по </w:t>
      </w:r>
      <w:r w:rsidR="006139AA">
        <w:rPr>
          <w:rFonts w:ascii="Times New Roman" w:hAnsi="Times New Roman"/>
          <w:b/>
          <w:i/>
          <w:sz w:val="24"/>
          <w:szCs w:val="24"/>
          <w:u w:val="single"/>
        </w:rPr>
        <w:t xml:space="preserve">функционированию </w:t>
      </w:r>
      <w:r w:rsidR="00AF53C4">
        <w:rPr>
          <w:rFonts w:ascii="Times New Roman" w:hAnsi="Times New Roman"/>
          <w:b/>
          <w:i/>
          <w:sz w:val="24"/>
          <w:szCs w:val="24"/>
          <w:u w:val="single"/>
        </w:rPr>
        <w:t xml:space="preserve">сервиса </w:t>
      </w:r>
      <w:r w:rsidR="00842D7C" w:rsidRPr="0091398B">
        <w:rPr>
          <w:rFonts w:ascii="Times New Roman" w:hAnsi="Times New Roman"/>
          <w:b/>
          <w:i/>
          <w:sz w:val="24"/>
          <w:szCs w:val="24"/>
          <w:u w:val="single"/>
        </w:rPr>
        <w:t>«Платформ</w:t>
      </w:r>
      <w:r w:rsidR="00AF53C4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842D7C" w:rsidRPr="0091398B">
        <w:rPr>
          <w:rFonts w:ascii="Times New Roman" w:hAnsi="Times New Roman"/>
          <w:b/>
          <w:i/>
          <w:sz w:val="24"/>
          <w:szCs w:val="24"/>
          <w:u w:val="single"/>
        </w:rPr>
        <w:t xml:space="preserve"> ЗСК»</w:t>
      </w:r>
    </w:p>
    <w:p w14:paraId="7997051C" w14:textId="77777777" w:rsidR="00590E55" w:rsidRDefault="00590E55" w:rsidP="00590E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99909A0" w14:textId="53E4D73E" w:rsidR="00BB08CA" w:rsidRDefault="00BF5273" w:rsidP="00590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E55">
        <w:rPr>
          <w:rFonts w:ascii="Times New Roman" w:hAnsi="Times New Roman" w:cs="Times New Roman"/>
          <w:sz w:val="24"/>
          <w:szCs w:val="24"/>
        </w:rPr>
        <w:t>1</w:t>
      </w:r>
      <w:r w:rsidR="00474084" w:rsidRPr="00590E55">
        <w:rPr>
          <w:rFonts w:ascii="Times New Roman" w:hAnsi="Times New Roman" w:cs="Times New Roman"/>
          <w:sz w:val="24"/>
          <w:szCs w:val="24"/>
        </w:rPr>
        <w:t>)</w:t>
      </w:r>
      <w:r w:rsidRPr="00590E55">
        <w:rPr>
          <w:rFonts w:ascii="Times New Roman" w:hAnsi="Times New Roman" w:cs="Times New Roman"/>
          <w:sz w:val="24"/>
          <w:szCs w:val="24"/>
        </w:rPr>
        <w:t>. </w:t>
      </w:r>
      <w:r w:rsidR="00590E55" w:rsidRPr="00590E55">
        <w:rPr>
          <w:rFonts w:ascii="Times New Roman" w:hAnsi="Times New Roman" w:cs="Times New Roman"/>
          <w:sz w:val="24"/>
          <w:szCs w:val="24"/>
        </w:rPr>
        <w:t>Согласно ранее представленным пояснениям Банка России</w:t>
      </w:r>
      <w:r w:rsidR="00BB08CA">
        <w:rPr>
          <w:rFonts w:ascii="Times New Roman" w:hAnsi="Times New Roman" w:cs="Times New Roman"/>
          <w:sz w:val="24"/>
          <w:szCs w:val="24"/>
        </w:rPr>
        <w:t xml:space="preserve"> </w:t>
      </w:r>
      <w:r w:rsidR="00590E55" w:rsidRPr="00590E55">
        <w:rPr>
          <w:rFonts w:ascii="Times New Roman" w:hAnsi="Times New Roman" w:cs="Times New Roman"/>
          <w:sz w:val="24"/>
          <w:szCs w:val="24"/>
        </w:rPr>
        <w:t xml:space="preserve">кредитная организация должна контролировать объем разрешенной к выплате сумме заработной платы работников клиента - юридического лица (индивидуального предпринимателя), отнесенного кредитной организацией и Банком России к группе высокой степени (уровня) риска совершения подозрительных операций, исходя из общей суммы денежных средств, перечисленных в предыдущем месяце всем работникам такого клиента, через данную кредитную организацию.  </w:t>
      </w:r>
    </w:p>
    <w:p w14:paraId="706BC519" w14:textId="77777777" w:rsidR="0061165F" w:rsidRDefault="00590E55" w:rsidP="00BB0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E55">
        <w:rPr>
          <w:rFonts w:ascii="Times New Roman" w:hAnsi="Times New Roman" w:cs="Times New Roman"/>
          <w:sz w:val="24"/>
          <w:szCs w:val="24"/>
        </w:rPr>
        <w:t>Должна ли кредитная организация (а если должна, то каким образом) учитывать объем заработной платы, выплаченной работникам клиента в иных кредитных организациях (например, в случае закрытия счета клиентом в иной кредитной организации или отсутствия денежных средств на счете клиента в иной кредитной организации)</w:t>
      </w:r>
      <w:r w:rsidR="00BB08CA">
        <w:rPr>
          <w:rFonts w:ascii="Times New Roman" w:hAnsi="Times New Roman" w:cs="Times New Roman"/>
          <w:sz w:val="24"/>
          <w:szCs w:val="24"/>
        </w:rPr>
        <w:t>?</w:t>
      </w:r>
    </w:p>
    <w:p w14:paraId="20B0E93C" w14:textId="148C9639" w:rsidR="00BB08CA" w:rsidRDefault="00BB08CA" w:rsidP="00BB08C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7440A" w14:textId="1DAC9B41" w:rsidR="00AE0417" w:rsidRPr="00BB08CA" w:rsidRDefault="00BB08CA" w:rsidP="00BB08C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2). 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>Вправе ли банк после отнесения клиента банком и Банком России к группе высокой степени (уровня) риска совершения подозрительных операций провести по его банковскому счету операцию по выплате заработной платы работникам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90E55">
        <w:rPr>
          <w:rFonts w:ascii="Times New Roman" w:hAnsi="Times New Roman" w:cs="Times New Roman"/>
          <w:iCs/>
          <w:sz w:val="24"/>
          <w:szCs w:val="24"/>
        </w:rPr>
        <w:t>например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>в случаях если:</w:t>
      </w:r>
    </w:p>
    <w:p w14:paraId="2E6ACE19" w14:textId="77777777" w:rsidR="00AE0417" w:rsidRDefault="00AE0417" w:rsidP="00AE04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273" w:rsidRPr="00474084">
        <w:rPr>
          <w:rFonts w:ascii="Times New Roman" w:hAnsi="Times New Roman" w:cs="Times New Roman"/>
          <w:sz w:val="24"/>
          <w:szCs w:val="24"/>
        </w:rPr>
        <w:t>такой клиент ежемесячно в течение 2022 года осуществлял операции по выплате заработной платы работникам со счета, открытого в банке, при этом выплата за октябрь 2022 года со счета, открытого в банке, не производилась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3BC9B3" w14:textId="7175395B" w:rsidR="00BF5273" w:rsidRDefault="00AE0417" w:rsidP="00AE04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273" w:rsidRPr="00474084">
        <w:rPr>
          <w:rFonts w:ascii="Times New Roman" w:hAnsi="Times New Roman" w:cs="Times New Roman"/>
          <w:sz w:val="24"/>
          <w:szCs w:val="24"/>
        </w:rPr>
        <w:t xml:space="preserve">такой клиент в течение 2022 года не осуществлял операции по выплате заработной платы работникам со счета, открытого в </w:t>
      </w:r>
      <w:r w:rsidR="00EA2022" w:rsidRPr="00474084">
        <w:rPr>
          <w:rFonts w:ascii="Times New Roman" w:hAnsi="Times New Roman" w:cs="Times New Roman"/>
          <w:sz w:val="24"/>
          <w:szCs w:val="24"/>
        </w:rPr>
        <w:t>б</w:t>
      </w:r>
      <w:r w:rsidR="00BF5273" w:rsidRPr="00474084">
        <w:rPr>
          <w:rFonts w:ascii="Times New Roman" w:hAnsi="Times New Roman" w:cs="Times New Roman"/>
          <w:sz w:val="24"/>
          <w:szCs w:val="24"/>
        </w:rPr>
        <w:t xml:space="preserve">анке, при этом выплата за октябрь 2022 года клиентом была осуществлена выплата заработной платы со счета, открытого в </w:t>
      </w:r>
      <w:r w:rsidR="00EA2022" w:rsidRPr="00474084">
        <w:rPr>
          <w:rFonts w:ascii="Times New Roman" w:hAnsi="Times New Roman" w:cs="Times New Roman"/>
          <w:sz w:val="24"/>
          <w:szCs w:val="24"/>
        </w:rPr>
        <w:t>б</w:t>
      </w:r>
      <w:r w:rsidR="00BF5273" w:rsidRPr="00474084">
        <w:rPr>
          <w:rFonts w:ascii="Times New Roman" w:hAnsi="Times New Roman" w:cs="Times New Roman"/>
          <w:sz w:val="24"/>
          <w:szCs w:val="24"/>
        </w:rPr>
        <w:t>анке?</w:t>
      </w:r>
    </w:p>
    <w:p w14:paraId="392639D7" w14:textId="77777777" w:rsidR="0061165F" w:rsidRPr="00AE0417" w:rsidRDefault="0061165F" w:rsidP="00AE04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FECEF2" w14:textId="2A647C53" w:rsidR="00BF5273" w:rsidRPr="00474084" w:rsidRDefault="00BB08CA" w:rsidP="00BF52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4084">
        <w:rPr>
          <w:rFonts w:ascii="Times New Roman" w:hAnsi="Times New Roman" w:cs="Times New Roman"/>
          <w:sz w:val="24"/>
          <w:szCs w:val="24"/>
        </w:rPr>
        <w:t>)</w:t>
      </w:r>
      <w:r w:rsidR="00BF5273" w:rsidRPr="00474084">
        <w:rPr>
          <w:rFonts w:ascii="Times New Roman" w:hAnsi="Times New Roman" w:cs="Times New Roman"/>
          <w:sz w:val="24"/>
          <w:szCs w:val="24"/>
        </w:rPr>
        <w:t>. 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Вправе ли банк после отнесения клиента банком и Банком России к группе высокой степени (уровня) риска совершения подозрительных операций провести по его банковскому счету операцию по выплате заработной платы работникам в ноябре 2022 года за май 2022 года, </w:t>
      </w:r>
      <w:r w:rsidR="00BF5273" w:rsidRPr="0047408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4C1058">
        <w:rPr>
          <w:rFonts w:ascii="Times New Roman" w:hAnsi="Times New Roman" w:cs="Times New Roman"/>
          <w:sz w:val="24"/>
          <w:szCs w:val="24"/>
        </w:rPr>
        <w:t>о</w:t>
      </w:r>
      <w:r w:rsidR="00BF5273" w:rsidRPr="00474084">
        <w:rPr>
          <w:rFonts w:ascii="Times New Roman" w:hAnsi="Times New Roman" w:cs="Times New Roman"/>
          <w:sz w:val="24"/>
          <w:szCs w:val="24"/>
        </w:rPr>
        <w:t>плата заработной платы за апрель 2022 года таким клиентом ранее была осуществлена в мае 2022 года со счета, открытого в банке?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E946D29" w14:textId="4E0E9BAE" w:rsidR="00BF5273" w:rsidRPr="00474084" w:rsidRDefault="00BB08CA" w:rsidP="00BF52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.1). В случае если банк не вправе осуществлять операции, указанные в пунктах </w:t>
      </w:r>
      <w:r>
        <w:rPr>
          <w:rFonts w:ascii="Times New Roman" w:hAnsi="Times New Roman" w:cs="Times New Roman"/>
          <w:iCs/>
          <w:sz w:val="24"/>
          <w:szCs w:val="24"/>
        </w:rPr>
        <w:t>2 и 3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то 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>каким образом и на каком основании банку следует отказать клиенту в проведении таких операций?</w:t>
      </w:r>
    </w:p>
    <w:p w14:paraId="17024F7E" w14:textId="0A85C899" w:rsidR="00BF5273" w:rsidRDefault="00BB08CA" w:rsidP="00BF52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.2). В случае если банк вправе осуществлять операции, указанные в пунктах </w:t>
      </w:r>
      <w:r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>, обязан ли банк запрашивать у клиента документы, подтверждающие выплаты заработной платы за недостающие периоды и уплату соответствующих налогов в бюджетную систему Российской Федерации?</w:t>
      </w:r>
    </w:p>
    <w:p w14:paraId="496D40BE" w14:textId="77777777" w:rsidR="0061165F" w:rsidRPr="00474084" w:rsidRDefault="0061165F" w:rsidP="00BF52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ADD8A1" w14:textId="7F598479" w:rsidR="006A6A84" w:rsidRDefault="00BB08CA" w:rsidP="004740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474084">
        <w:rPr>
          <w:rFonts w:ascii="Times New Roman" w:hAnsi="Times New Roman" w:cs="Times New Roman"/>
          <w:iCs/>
          <w:sz w:val="24"/>
          <w:szCs w:val="24"/>
        </w:rPr>
        <w:t>)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. Обязан ли банк запрашивать у клиента документы, подтверждающие, что выплата заработной платы осуществляется работникам, получавшим заработную плату до дня отнесения </w:t>
      </w:r>
      <w:r w:rsidR="00BF5273" w:rsidRPr="00474084">
        <w:rPr>
          <w:rFonts w:ascii="Times New Roman" w:hAnsi="Times New Roman" w:cs="Times New Roman"/>
          <w:sz w:val="24"/>
          <w:szCs w:val="24"/>
        </w:rPr>
        <w:t xml:space="preserve">банком и Банком России </w:t>
      </w:r>
      <w:r w:rsidR="00BF5273" w:rsidRPr="00474084">
        <w:rPr>
          <w:rFonts w:ascii="Times New Roman" w:hAnsi="Times New Roman" w:cs="Times New Roman"/>
          <w:iCs/>
          <w:sz w:val="24"/>
          <w:szCs w:val="24"/>
        </w:rPr>
        <w:t xml:space="preserve">указанного клиента к </w:t>
      </w:r>
      <w:r w:rsidR="00BF5273" w:rsidRPr="00474084">
        <w:rPr>
          <w:rFonts w:ascii="Times New Roman" w:hAnsi="Times New Roman" w:cs="Times New Roman"/>
          <w:sz w:val="24"/>
          <w:szCs w:val="24"/>
        </w:rPr>
        <w:t>группе высокой степени (уровня) риска совершения подозрительных операций, в случаях, когда способ выплаты заработной платы не предполагает указание сведений о работниках (наличными по денежному чеку, зарплатный проект в другой кредитной организации и др.)?</w:t>
      </w:r>
    </w:p>
    <w:p w14:paraId="283C12CA" w14:textId="77777777" w:rsidR="0061165F" w:rsidRPr="00474084" w:rsidRDefault="0061165F" w:rsidP="004740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04F02F" w14:textId="60899632" w:rsidR="00805D71" w:rsidRPr="00302DA7" w:rsidRDefault="00EA2022" w:rsidP="00805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084">
        <w:rPr>
          <w:rFonts w:ascii="Times New Roman" w:hAnsi="Times New Roman" w:cs="Times New Roman"/>
          <w:iCs/>
          <w:sz w:val="24"/>
          <w:szCs w:val="24"/>
        </w:rPr>
        <w:tab/>
      </w:r>
      <w:r w:rsidR="00BB08CA" w:rsidRPr="00302DA7">
        <w:rPr>
          <w:rFonts w:ascii="Times New Roman" w:hAnsi="Times New Roman" w:cs="Times New Roman"/>
          <w:iCs/>
          <w:sz w:val="24"/>
          <w:szCs w:val="24"/>
        </w:rPr>
        <w:t>5</w:t>
      </w:r>
      <w:r w:rsidR="00474084" w:rsidRPr="00302DA7">
        <w:rPr>
          <w:rFonts w:ascii="Times New Roman" w:hAnsi="Times New Roman" w:cs="Times New Roman"/>
          <w:iCs/>
          <w:sz w:val="24"/>
          <w:szCs w:val="24"/>
        </w:rPr>
        <w:t>)</w:t>
      </w:r>
      <w:r w:rsidRPr="00302DA7">
        <w:rPr>
          <w:rFonts w:ascii="Times New Roman" w:hAnsi="Times New Roman" w:cs="Times New Roman"/>
          <w:iCs/>
          <w:sz w:val="24"/>
          <w:szCs w:val="24"/>
        </w:rPr>
        <w:t xml:space="preserve">. Вправе ли банк после отнесения клиента банком и Банком России к группе высокой степени (уровня) риска совершения подозрительных операций </w:t>
      </w:r>
      <w:r w:rsidRPr="00302DA7">
        <w:rPr>
          <w:rFonts w:ascii="Times New Roman" w:eastAsia="Calibri" w:hAnsi="Times New Roman" w:cs="Times New Roman"/>
          <w:sz w:val="24"/>
          <w:szCs w:val="24"/>
        </w:rPr>
        <w:t>расторгнуть договор банковского счета (вклада, депозита)</w:t>
      </w:r>
      <w:r w:rsidRPr="00302DA7">
        <w:rPr>
          <w:rFonts w:ascii="Times New Roman" w:hAnsi="Times New Roman" w:cs="Times New Roman"/>
          <w:iCs/>
          <w:sz w:val="24"/>
          <w:szCs w:val="24"/>
        </w:rPr>
        <w:t xml:space="preserve"> с таким клиентом и закрыть его банковский счет, остаток денежных средств на котором отсутствует, на основании:</w:t>
      </w:r>
    </w:p>
    <w:p w14:paraId="29C5D835" w14:textId="25031CD4" w:rsidR="00805D71" w:rsidRPr="00302DA7" w:rsidRDefault="00805D71" w:rsidP="004C10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DA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654E99" w:rsidRPr="00302DA7">
        <w:rPr>
          <w:rFonts w:ascii="Times New Roman" w:eastAsia="Calibri" w:hAnsi="Times New Roman" w:cs="Times New Roman"/>
          <w:sz w:val="24"/>
          <w:szCs w:val="24"/>
        </w:rPr>
        <w:t>5</w:t>
      </w:r>
      <w:r w:rsidRPr="00302DA7">
        <w:rPr>
          <w:rFonts w:ascii="Times New Roman" w:eastAsia="Calibri" w:hAnsi="Times New Roman" w:cs="Times New Roman"/>
          <w:sz w:val="24"/>
          <w:szCs w:val="24"/>
        </w:rPr>
        <w:t>.1). П</w:t>
      </w:r>
      <w:r w:rsidR="00EA2022" w:rsidRPr="00302DA7">
        <w:rPr>
          <w:rFonts w:ascii="Times New Roman" w:eastAsia="Calibri" w:hAnsi="Times New Roman" w:cs="Times New Roman"/>
          <w:sz w:val="24"/>
          <w:szCs w:val="24"/>
        </w:rPr>
        <w:t xml:space="preserve">ункта 1 статьи 859 </w:t>
      </w:r>
      <w:r w:rsidR="00EA2022" w:rsidRPr="00302DA7">
        <w:rPr>
          <w:rFonts w:ascii="Times New Roman" w:hAnsi="Times New Roman" w:cs="Times New Roman"/>
          <w:sz w:val="24"/>
          <w:szCs w:val="24"/>
        </w:rPr>
        <w:t>Г</w:t>
      </w:r>
      <w:r w:rsidR="00DE3E6F" w:rsidRPr="00302DA7">
        <w:rPr>
          <w:rFonts w:ascii="Times New Roman" w:hAnsi="Times New Roman" w:cs="Times New Roman"/>
          <w:sz w:val="24"/>
          <w:szCs w:val="24"/>
        </w:rPr>
        <w:t>К РФ</w:t>
      </w:r>
      <w:r w:rsidR="00BB1F48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EA2022" w:rsidRPr="00302DA7">
        <w:rPr>
          <w:rFonts w:ascii="Times New Roman" w:eastAsia="Calibri" w:hAnsi="Times New Roman" w:cs="Times New Roman"/>
          <w:sz w:val="24"/>
          <w:szCs w:val="24"/>
        </w:rPr>
        <w:t xml:space="preserve"> по соответствующему заявлению клиента?</w:t>
      </w:r>
    </w:p>
    <w:p w14:paraId="3C9A5ABA" w14:textId="77777777" w:rsidR="0061165F" w:rsidRDefault="00805D71" w:rsidP="004C10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DA7">
        <w:rPr>
          <w:rFonts w:ascii="Times New Roman" w:eastAsia="Calibri" w:hAnsi="Times New Roman" w:cs="Times New Roman"/>
          <w:sz w:val="24"/>
          <w:szCs w:val="24"/>
        </w:rPr>
        <w:tab/>
      </w:r>
      <w:r w:rsidR="00654E99" w:rsidRPr="00302DA7">
        <w:rPr>
          <w:rFonts w:ascii="Times New Roman" w:eastAsia="Calibri" w:hAnsi="Times New Roman" w:cs="Times New Roman"/>
          <w:sz w:val="24"/>
          <w:szCs w:val="24"/>
        </w:rPr>
        <w:t>5</w:t>
      </w:r>
      <w:r w:rsidRPr="00302DA7">
        <w:rPr>
          <w:rFonts w:ascii="Times New Roman" w:eastAsia="Calibri" w:hAnsi="Times New Roman" w:cs="Times New Roman"/>
          <w:sz w:val="24"/>
          <w:szCs w:val="24"/>
        </w:rPr>
        <w:t>.2) А</w:t>
      </w:r>
      <w:r w:rsidR="00EA2022" w:rsidRPr="00302DA7">
        <w:rPr>
          <w:rFonts w:ascii="Times New Roman" w:eastAsia="Calibri" w:hAnsi="Times New Roman" w:cs="Times New Roman"/>
          <w:sz w:val="24"/>
          <w:szCs w:val="24"/>
        </w:rPr>
        <w:t xml:space="preserve">бзаца третьего пункта 5.2 статьи 7 </w:t>
      </w:r>
      <w:r w:rsidR="00DE3E6F" w:rsidRPr="00302DA7"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="00EA2022" w:rsidRPr="00302DA7">
        <w:rPr>
          <w:rFonts w:ascii="Times New Roman" w:eastAsia="Calibri" w:hAnsi="Times New Roman" w:cs="Times New Roman"/>
          <w:sz w:val="24"/>
          <w:szCs w:val="24"/>
        </w:rPr>
        <w:t>№ 115-ФЗ</w:t>
      </w:r>
      <w:r w:rsidR="00EA2022" w:rsidRPr="00302DA7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EA2022" w:rsidRPr="00302DA7">
        <w:rPr>
          <w:rFonts w:ascii="Times New Roman" w:eastAsia="Calibri" w:hAnsi="Times New Roman" w:cs="Times New Roman"/>
          <w:sz w:val="24"/>
          <w:szCs w:val="24"/>
        </w:rPr>
        <w:t xml:space="preserve"> в случае принятия в течение календарного года, до отнесения указанного клиента Банком и Банком России к группе высокой степени (уровня) риска совершения подозрительных операций, двух и более решений об отказе в совершении операции на основании его распоряжения?</w:t>
      </w:r>
    </w:p>
    <w:p w14:paraId="4A625732" w14:textId="23A99A8A" w:rsidR="00EA2022" w:rsidRPr="00302DA7" w:rsidRDefault="004A6BCA" w:rsidP="004C10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D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BAA45E" w14:textId="08976D10" w:rsidR="00805D71" w:rsidRDefault="00EA2022" w:rsidP="00805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A7">
        <w:rPr>
          <w:rFonts w:ascii="Times New Roman" w:eastAsia="Calibri" w:hAnsi="Times New Roman" w:cs="Times New Roman"/>
          <w:sz w:val="24"/>
          <w:szCs w:val="24"/>
        </w:rPr>
        <w:tab/>
      </w:r>
      <w:r w:rsidR="00654E99" w:rsidRPr="00302DA7">
        <w:rPr>
          <w:rFonts w:ascii="Times New Roman" w:eastAsia="Calibri" w:hAnsi="Times New Roman" w:cs="Times New Roman"/>
          <w:sz w:val="24"/>
          <w:szCs w:val="24"/>
        </w:rPr>
        <w:t>6</w:t>
      </w:r>
      <w:r w:rsidR="00474084" w:rsidRPr="00302DA7">
        <w:rPr>
          <w:rFonts w:ascii="Times New Roman" w:eastAsia="Calibri" w:hAnsi="Times New Roman" w:cs="Times New Roman"/>
          <w:sz w:val="24"/>
          <w:szCs w:val="24"/>
        </w:rPr>
        <w:t>)</w:t>
      </w:r>
      <w:r w:rsidRPr="00302D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02DA7">
        <w:rPr>
          <w:rFonts w:ascii="Times New Roman" w:hAnsi="Times New Roman" w:cs="Times New Roman"/>
          <w:iCs/>
          <w:sz w:val="24"/>
          <w:szCs w:val="24"/>
        </w:rPr>
        <w:t xml:space="preserve">Вправе ли банк отказать клиенту, </w:t>
      </w:r>
      <w:r w:rsidRPr="00302DA7">
        <w:rPr>
          <w:rFonts w:ascii="Times New Roman" w:eastAsia="Calibri" w:hAnsi="Times New Roman" w:cs="Times New Roman"/>
          <w:sz w:val="24"/>
          <w:szCs w:val="24"/>
        </w:rPr>
        <w:t xml:space="preserve">который отнесен </w:t>
      </w:r>
      <w:r w:rsidR="00474084" w:rsidRPr="00302DA7">
        <w:rPr>
          <w:rFonts w:ascii="Times New Roman" w:eastAsia="Calibri" w:hAnsi="Times New Roman" w:cs="Times New Roman"/>
          <w:sz w:val="24"/>
          <w:szCs w:val="24"/>
        </w:rPr>
        <w:t>б</w:t>
      </w:r>
      <w:r w:rsidRPr="00302DA7">
        <w:rPr>
          <w:rFonts w:ascii="Times New Roman" w:eastAsia="Calibri" w:hAnsi="Times New Roman" w:cs="Times New Roman"/>
          <w:sz w:val="24"/>
          <w:szCs w:val="24"/>
        </w:rPr>
        <w:t>анком и Банком России к группе высокой степени (уровня) риска совершения подозрительных операций,</w:t>
      </w:r>
      <w:r w:rsidRPr="00302DA7">
        <w:rPr>
          <w:rFonts w:ascii="Times New Roman" w:hAnsi="Times New Roman" w:cs="Times New Roman"/>
          <w:iCs/>
          <w:sz w:val="24"/>
          <w:szCs w:val="24"/>
        </w:rPr>
        <w:t xml:space="preserve"> в приеме от него заявления на закрытие банковского счета, поданного в соответствии с </w:t>
      </w:r>
      <w:r w:rsidRPr="00302DA7">
        <w:rPr>
          <w:rFonts w:ascii="Times New Roman" w:eastAsia="Calibri" w:hAnsi="Times New Roman" w:cs="Times New Roman"/>
          <w:sz w:val="24"/>
          <w:szCs w:val="24"/>
        </w:rPr>
        <w:t>пунктом 1 статьи 859</w:t>
      </w:r>
      <w:r w:rsidR="00805D71" w:rsidRPr="00302DA7">
        <w:rPr>
          <w:rFonts w:ascii="Times New Roman" w:eastAsia="Calibri" w:hAnsi="Times New Roman" w:cs="Times New Roman"/>
          <w:sz w:val="24"/>
          <w:szCs w:val="24"/>
        </w:rPr>
        <w:t xml:space="preserve"> ГК РФ</w:t>
      </w:r>
      <w:r w:rsidRPr="00302DA7">
        <w:rPr>
          <w:rFonts w:ascii="Times New Roman" w:hAnsi="Times New Roman" w:cs="Times New Roman"/>
          <w:sz w:val="24"/>
          <w:szCs w:val="24"/>
        </w:rPr>
        <w:t xml:space="preserve">, в случае наличия остатка денежных средств на таком счете, учитывая, что в соответствии с пунктом 7 </w:t>
      </w:r>
      <w:r w:rsidRPr="00302DA7">
        <w:rPr>
          <w:rFonts w:ascii="Times New Roman" w:eastAsia="Calibri" w:hAnsi="Times New Roman" w:cs="Times New Roman"/>
          <w:sz w:val="24"/>
          <w:szCs w:val="24"/>
        </w:rPr>
        <w:t xml:space="preserve">статьи 859 </w:t>
      </w:r>
      <w:r w:rsidR="00805D71" w:rsidRPr="00302DA7">
        <w:rPr>
          <w:rFonts w:ascii="Times New Roman" w:eastAsia="Calibri" w:hAnsi="Times New Roman" w:cs="Times New Roman"/>
          <w:sz w:val="24"/>
          <w:szCs w:val="24"/>
        </w:rPr>
        <w:t xml:space="preserve">ГК РФ </w:t>
      </w:r>
      <w:r w:rsidRPr="00302DA7">
        <w:rPr>
          <w:rFonts w:ascii="Times New Roman" w:hAnsi="Times New Roman" w:cs="Times New Roman"/>
          <w:sz w:val="24"/>
          <w:szCs w:val="24"/>
        </w:rPr>
        <w:t>расторжение договора банковского счета является основанием закрытия счета клиента?</w:t>
      </w:r>
      <w:r w:rsidR="00B20550" w:rsidRPr="00302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A9F9" w14:textId="77777777" w:rsidR="0061165F" w:rsidRPr="00302DA7" w:rsidRDefault="0061165F" w:rsidP="00805D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4CBEE" w14:textId="760E08C8" w:rsidR="00B07AC4" w:rsidRDefault="00654E99" w:rsidP="002E68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07AC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805D71" w:rsidRPr="00B07AC4">
        <w:rPr>
          <w:rFonts w:ascii="Times New Roman" w:eastAsia="Calibri" w:hAnsi="Times New Roman" w:cs="Times New Roman"/>
          <w:sz w:val="24"/>
          <w:szCs w:val="24"/>
        </w:rPr>
        <w:t>В соответствии с Положение Банка России от 27.02.2017 № 579-П «О Плане счетов бухгалтерского учета для кредитных организаций и порядке его применения» кредитные организации осуществляют учет обязательств и требований резидентов по аккредитивам на внутрибанковских балансовых счетах 40901 и 47431.</w:t>
      </w:r>
    </w:p>
    <w:p w14:paraId="699AB4C6" w14:textId="427E8447" w:rsidR="00B07AC4" w:rsidRDefault="00654E99" w:rsidP="002E68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07AC4">
        <w:rPr>
          <w:rFonts w:ascii="Times New Roman" w:eastAsia="Calibri" w:hAnsi="Times New Roman" w:cs="Times New Roman"/>
          <w:sz w:val="24"/>
          <w:szCs w:val="24"/>
        </w:rPr>
        <w:t xml:space="preserve">.1).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Правильно ли понимать, что внутрибанковские балансовые счета 40901 и 47431 не относятся к категории банковских счетов (вкладов, депозитов) «дабл-красных» клиентов, с которых запрещено проводить расходные операции в соответствии с пунктом </w:t>
      </w:r>
      <w:r w:rsidR="00805D71" w:rsidRPr="00B07AC4">
        <w:rPr>
          <w:rFonts w:ascii="Times New Roman" w:eastAsia="Calibri" w:hAnsi="Times New Roman" w:cs="Times New Roman"/>
          <w:sz w:val="24"/>
          <w:szCs w:val="24"/>
        </w:rPr>
        <w:t xml:space="preserve">5 статьи 7.7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="00805D71" w:rsidRPr="00B07AC4">
        <w:rPr>
          <w:rFonts w:ascii="Times New Roman" w:eastAsia="Calibri" w:hAnsi="Times New Roman" w:cs="Times New Roman"/>
          <w:sz w:val="24"/>
          <w:szCs w:val="24"/>
        </w:rPr>
        <w:t>№ 115-ФЗ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385C177" w14:textId="096880EA" w:rsidR="00F643C3" w:rsidRDefault="00654E99" w:rsidP="00F643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D29">
        <w:rPr>
          <w:rFonts w:ascii="Times New Roman" w:eastAsia="Calibri" w:hAnsi="Times New Roman" w:cs="Times New Roman"/>
          <w:sz w:val="24"/>
          <w:szCs w:val="24"/>
        </w:rPr>
        <w:t>7</w:t>
      </w:r>
      <w:r w:rsidR="00B07AC4" w:rsidRPr="00405D29">
        <w:rPr>
          <w:rFonts w:ascii="Times New Roman" w:eastAsia="Calibri" w:hAnsi="Times New Roman" w:cs="Times New Roman"/>
          <w:sz w:val="24"/>
          <w:szCs w:val="24"/>
        </w:rPr>
        <w:t xml:space="preserve">.2).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В случае положительного ответа на вопрос </w:t>
      </w:r>
      <w:r w:rsidR="00F643C3" w:rsidRPr="00405D29">
        <w:rPr>
          <w:rFonts w:ascii="Times New Roman" w:eastAsia="Calibri" w:hAnsi="Times New Roman" w:cs="Times New Roman"/>
          <w:sz w:val="24"/>
          <w:szCs w:val="24"/>
        </w:rPr>
        <w:t>7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.1</w:t>
      </w:r>
      <w:r w:rsidR="00F643C3" w:rsidRPr="00405D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7AC4" w:rsidRPr="00405D29">
        <w:rPr>
          <w:rFonts w:ascii="Times New Roman" w:eastAsia="Calibri" w:hAnsi="Times New Roman" w:cs="Times New Roman"/>
          <w:sz w:val="24"/>
          <w:szCs w:val="24"/>
        </w:rPr>
        <w:t>п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равильно ли понимать, что обязательства и требования по аккредитивам, возникшие у «дабл-красного» клиента до применения к нему мер в соответствии с пунктом 5 статьи 7.7 </w:t>
      </w:r>
      <w:r w:rsidR="00F643C3" w:rsidRPr="00405D29"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№ 115-ФЗ, могут быть исполнены исполняющим </w:t>
      </w:r>
      <w:r w:rsidR="00B07AC4" w:rsidRPr="00405D29">
        <w:rPr>
          <w:rFonts w:ascii="Times New Roman" w:eastAsia="Calibri" w:hAnsi="Times New Roman" w:cs="Times New Roman"/>
          <w:sz w:val="24"/>
          <w:szCs w:val="24"/>
        </w:rPr>
        <w:t>б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анком или </w:t>
      </w:r>
      <w:r w:rsidR="00F643C3" w:rsidRPr="00405D29">
        <w:rPr>
          <w:rFonts w:ascii="Times New Roman" w:eastAsia="Calibri" w:hAnsi="Times New Roman" w:cs="Times New Roman"/>
          <w:sz w:val="24"/>
          <w:szCs w:val="24"/>
        </w:rPr>
        <w:t>б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анком-эмитентом</w:t>
      </w:r>
      <w:r w:rsidR="00F643C3" w:rsidRPr="00405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при условии представления в </w:t>
      </w:r>
      <w:r w:rsidR="00F643C3" w:rsidRPr="00405D29">
        <w:rPr>
          <w:rFonts w:ascii="Times New Roman" w:eastAsia="Calibri" w:hAnsi="Times New Roman" w:cs="Times New Roman"/>
          <w:sz w:val="24"/>
          <w:szCs w:val="24"/>
        </w:rPr>
        <w:t>б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анк соответствующих документов?</w:t>
      </w:r>
    </w:p>
    <w:p w14:paraId="0926411E" w14:textId="77777777" w:rsidR="0061165F" w:rsidRDefault="0061165F" w:rsidP="00F643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5AC40" w14:textId="1B9CC08A" w:rsidR="00405D29" w:rsidRDefault="00F643C3" w:rsidP="00405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45C">
        <w:rPr>
          <w:rFonts w:ascii="Times New Roman" w:eastAsia="Calibri" w:hAnsi="Times New Roman" w:cs="Times New Roman"/>
          <w:sz w:val="24"/>
          <w:szCs w:val="24"/>
        </w:rPr>
        <w:t>8).</w:t>
      </w:r>
      <w:r w:rsidR="00405D29">
        <w:rPr>
          <w:rFonts w:ascii="Times New Roman" w:eastAsia="Calibri" w:hAnsi="Times New Roman" w:cs="Times New Roman"/>
          <w:sz w:val="24"/>
          <w:szCs w:val="24"/>
        </w:rPr>
        <w:t> 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Банк России в ответе от 30.09.2022 </w:t>
      </w:r>
      <w:r w:rsidRPr="00405D29">
        <w:rPr>
          <w:rFonts w:ascii="Times New Roman" w:eastAsia="Calibri" w:hAnsi="Times New Roman" w:cs="Times New Roman"/>
          <w:sz w:val="24"/>
          <w:szCs w:val="24"/>
        </w:rPr>
        <w:t xml:space="preserve">исх.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№ 12-4-2/8692 </w:t>
      </w:r>
      <w:r w:rsidRPr="00405D29">
        <w:rPr>
          <w:rFonts w:ascii="Times New Roman" w:eastAsia="Calibri" w:hAnsi="Times New Roman" w:cs="Times New Roman"/>
          <w:sz w:val="24"/>
          <w:szCs w:val="24"/>
        </w:rPr>
        <w:t>(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вопрос 27</w:t>
      </w:r>
      <w:r w:rsidRPr="00405D29">
        <w:rPr>
          <w:rFonts w:ascii="Times New Roman" w:eastAsia="Calibri" w:hAnsi="Times New Roman" w:cs="Times New Roman"/>
          <w:sz w:val="24"/>
          <w:szCs w:val="24"/>
        </w:rPr>
        <w:t xml:space="preserve">) на обращение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Ассоциации </w:t>
      </w:r>
      <w:r w:rsidRPr="00405D29">
        <w:rPr>
          <w:rFonts w:ascii="Times New Roman" w:eastAsia="Calibri" w:hAnsi="Times New Roman" w:cs="Times New Roman"/>
          <w:sz w:val="24"/>
          <w:szCs w:val="24"/>
        </w:rPr>
        <w:t xml:space="preserve">«Россия»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от 16.02.22 </w:t>
      </w:r>
      <w:r w:rsidRPr="00405D29">
        <w:rPr>
          <w:rFonts w:ascii="Times New Roman" w:eastAsia="Calibri" w:hAnsi="Times New Roman" w:cs="Times New Roman"/>
          <w:sz w:val="24"/>
          <w:szCs w:val="24"/>
        </w:rPr>
        <w:t xml:space="preserve">исх.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№ 02-05/145 дает пояснения</w:t>
      </w:r>
      <w:r w:rsidR="00405D29">
        <w:rPr>
          <w:rFonts w:ascii="Times New Roman" w:eastAsia="Calibri" w:hAnsi="Times New Roman" w:cs="Times New Roman"/>
          <w:sz w:val="24"/>
          <w:szCs w:val="24"/>
        </w:rPr>
        <w:t xml:space="preserve"> относительно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 применения нормы безотзывности перевода денежных средств</w:t>
      </w:r>
      <w:r w:rsidR="0075345C" w:rsidRPr="00405D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Просим рассмотреть указанный вопрос повторно и сообщить</w:t>
      </w:r>
      <w:r w:rsidR="0075345C" w:rsidRPr="00405D29">
        <w:rPr>
          <w:rFonts w:ascii="Times New Roman" w:eastAsia="Calibri" w:hAnsi="Times New Roman" w:cs="Times New Roman"/>
          <w:sz w:val="24"/>
          <w:szCs w:val="24"/>
        </w:rPr>
        <w:t xml:space="preserve"> позицию</w:t>
      </w:r>
      <w:r w:rsidR="00405D29">
        <w:rPr>
          <w:rFonts w:ascii="Times New Roman" w:eastAsia="Calibri" w:hAnsi="Times New Roman" w:cs="Times New Roman"/>
          <w:sz w:val="24"/>
          <w:szCs w:val="24"/>
        </w:rPr>
        <w:t xml:space="preserve">, правильно ли понимать, что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запрет, установленный п</w:t>
      </w:r>
      <w:r w:rsidR="00405D29">
        <w:rPr>
          <w:rFonts w:ascii="Times New Roman" w:eastAsia="Calibri" w:hAnsi="Times New Roman" w:cs="Times New Roman"/>
          <w:sz w:val="24"/>
          <w:szCs w:val="24"/>
        </w:rPr>
        <w:t xml:space="preserve">унктом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5 ст</w:t>
      </w:r>
      <w:r w:rsidR="00405D29"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 xml:space="preserve">7.7 </w:t>
      </w:r>
      <w:r w:rsidR="0075345C" w:rsidRPr="00405D29"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="00805D71" w:rsidRPr="00405D29">
        <w:rPr>
          <w:rFonts w:ascii="Times New Roman" w:eastAsia="Calibri" w:hAnsi="Times New Roman" w:cs="Times New Roman"/>
          <w:sz w:val="24"/>
          <w:szCs w:val="24"/>
        </w:rPr>
        <w:t>№ 115-ФЗ не распространяется на денежные средства, размещенные для оплаты по аккредитиву?</w:t>
      </w:r>
    </w:p>
    <w:p w14:paraId="67934127" w14:textId="77777777" w:rsidR="0061165F" w:rsidRDefault="0061165F" w:rsidP="00405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F2E11" w14:textId="173758E6" w:rsidR="00805D71" w:rsidRDefault="00405D29" w:rsidP="00405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9). </w:t>
      </w:r>
      <w:r w:rsidR="002E68A9" w:rsidRPr="002E68A9">
        <w:rPr>
          <w:rFonts w:ascii="Times New Roman" w:hAnsi="Times New Roman" w:cs="Times New Roman"/>
          <w:color w:val="000000"/>
          <w:sz w:val="24"/>
          <w:szCs w:val="24"/>
        </w:rPr>
        <w:t>С учетом ранее доведенной до кредитных организаций позиции Банка России о распространении действия ограничительных мер согласно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ункту </w:t>
      </w:r>
      <w:r w:rsidR="002E68A9" w:rsidRPr="002E68A9">
        <w:rPr>
          <w:rFonts w:ascii="Times New Roman" w:hAnsi="Times New Roman" w:cs="Times New Roman"/>
          <w:color w:val="000000"/>
          <w:sz w:val="24"/>
          <w:szCs w:val="24"/>
        </w:rPr>
        <w:t>5 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="002E68A9" w:rsidRPr="002E68A9">
        <w:rPr>
          <w:rFonts w:ascii="Times New Roman" w:hAnsi="Times New Roman" w:cs="Times New Roman"/>
          <w:color w:val="000000"/>
          <w:sz w:val="24"/>
          <w:szCs w:val="24"/>
        </w:rPr>
        <w:t>7 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2E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8A9" w:rsidRPr="002E68A9">
        <w:rPr>
          <w:rFonts w:ascii="Times New Roman" w:hAnsi="Times New Roman" w:cs="Times New Roman"/>
          <w:color w:val="000000"/>
          <w:sz w:val="24"/>
          <w:szCs w:val="24"/>
        </w:rPr>
        <w:t>№ 115-ФЗ на имущество, хранящееся в банковской ячейке, и ввиду регулирования взаимоотношений с клиентом по аренде банковских ячеек в рамках гражданско-правовых взаимоотношений, просим высказать позицию о возможности использования меры по недопуску клиента к посещению банковской ячейки в качестве обеспечения такой ограничительной меры.</w:t>
      </w:r>
    </w:p>
    <w:p w14:paraId="415A4054" w14:textId="77777777" w:rsidR="0061165F" w:rsidRPr="00474084" w:rsidRDefault="0061165F" w:rsidP="00405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27A61" w14:textId="3E62A903" w:rsidR="00661D06" w:rsidRDefault="00405D29" w:rsidP="009F3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D29">
        <w:rPr>
          <w:rFonts w:ascii="Times New Roman" w:hAnsi="Times New Roman" w:cs="Times New Roman"/>
          <w:sz w:val="24"/>
          <w:szCs w:val="24"/>
        </w:rPr>
        <w:t>10</w:t>
      </w:r>
      <w:r w:rsidR="003D1E7E" w:rsidRPr="00405D2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A6A84" w:rsidRPr="00405D29">
        <w:rPr>
          <w:rFonts w:ascii="Times New Roman" w:hAnsi="Times New Roman" w:cs="Times New Roman"/>
          <w:sz w:val="24"/>
          <w:szCs w:val="24"/>
        </w:rPr>
        <w:t>Впр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аве ли </w:t>
      </w:r>
      <w:r w:rsidR="00EA2022">
        <w:rPr>
          <w:rFonts w:ascii="Times New Roman" w:hAnsi="Times New Roman" w:cs="Times New Roman"/>
          <w:sz w:val="24"/>
          <w:szCs w:val="24"/>
        </w:rPr>
        <w:t>кредитная организация</w:t>
      </w:r>
      <w:r w:rsidR="006A6A84" w:rsidRPr="00FC6883">
        <w:rPr>
          <w:rFonts w:ascii="Times New Roman" w:hAnsi="Times New Roman" w:cs="Times New Roman"/>
          <w:sz w:val="24"/>
          <w:szCs w:val="24"/>
        </w:rPr>
        <w:t>, применившая к клиенту меры, предусмотренные п</w:t>
      </w:r>
      <w:r w:rsidR="00EA2022">
        <w:rPr>
          <w:rFonts w:ascii="Times New Roman" w:hAnsi="Times New Roman" w:cs="Times New Roman"/>
          <w:sz w:val="24"/>
          <w:szCs w:val="24"/>
        </w:rPr>
        <w:t>унктом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5 ст</w:t>
      </w:r>
      <w:r w:rsidR="00EA2022">
        <w:rPr>
          <w:rFonts w:ascii="Times New Roman" w:hAnsi="Times New Roman" w:cs="Times New Roman"/>
          <w:sz w:val="24"/>
          <w:szCs w:val="24"/>
        </w:rPr>
        <w:t>атьи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7.7 Закон</w:t>
      </w:r>
      <w:r w:rsidR="000C7F66" w:rsidRPr="00FC6883">
        <w:rPr>
          <w:rFonts w:ascii="Times New Roman" w:hAnsi="Times New Roman" w:cs="Times New Roman"/>
          <w:sz w:val="24"/>
          <w:szCs w:val="24"/>
        </w:rPr>
        <w:t>а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№ 115-ФЗ и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 </w:t>
      </w:r>
      <w:r w:rsidR="006A6A84" w:rsidRPr="00FC6883">
        <w:rPr>
          <w:rFonts w:ascii="Times New Roman" w:hAnsi="Times New Roman" w:cs="Times New Roman"/>
          <w:sz w:val="24"/>
          <w:szCs w:val="24"/>
        </w:rPr>
        <w:t>получившая запрос</w:t>
      </w:r>
      <w:r w:rsidR="006A6A84" w:rsidRPr="00FC6883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МВК</w:t>
      </w:r>
      <w:r w:rsidR="006A6A84" w:rsidRPr="00FC6883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, использовать для отмены примененных мер информацию, предусмотренную </w:t>
      </w:r>
      <w:hyperlink r:id="rId7" w:anchor="P937" w:history="1">
        <w:r w:rsidR="006A6A84" w:rsidRPr="00FC68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вторым п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ункта </w:t>
        </w:r>
        <w:r w:rsidR="006A6A84" w:rsidRPr="00FC68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6A6A84" w:rsidRPr="00FC6883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7.7 Закона № 115-ФЗ, указывающую на изменение Банком России </w:t>
      </w:r>
      <w:r w:rsidR="006A6A84" w:rsidRPr="00FC6883">
        <w:rPr>
          <w:rFonts w:ascii="Times New Roman" w:hAnsi="Times New Roman" w:cs="Times New Roman"/>
          <w:sz w:val="24"/>
          <w:szCs w:val="24"/>
        </w:rPr>
        <w:lastRenderedPageBreak/>
        <w:t xml:space="preserve">уровня риска с высокого на более низкий, до получения информации об отсутствии оснований для применения к клиенту мер, предусмотренных </w:t>
      </w:r>
      <w:hyperlink r:id="rId8" w:anchor="P950" w:history="1">
        <w:r w:rsidR="006A6A84" w:rsidRPr="00FC68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112FA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унктом </w:t>
        </w:r>
        <w:r w:rsidR="006A6A84" w:rsidRPr="00FC68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7.7</w:t>
        </w:r>
      </w:hyperlink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Закона № 115-ФЗ в виде Решения МВК, направляемого в порядке, предусмотренном абзацем вторым п</w:t>
      </w:r>
      <w:r w:rsidR="00112FA5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6A6A84" w:rsidRPr="00FC6883">
        <w:rPr>
          <w:rFonts w:ascii="Times New Roman" w:hAnsi="Times New Roman" w:cs="Times New Roman"/>
          <w:sz w:val="24"/>
          <w:szCs w:val="24"/>
        </w:rPr>
        <w:t>13.6 ст</w:t>
      </w:r>
      <w:r w:rsidR="00112FA5">
        <w:rPr>
          <w:rFonts w:ascii="Times New Roman" w:hAnsi="Times New Roman" w:cs="Times New Roman"/>
          <w:sz w:val="24"/>
          <w:szCs w:val="24"/>
        </w:rPr>
        <w:t>атьи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7 Закона № 115-ФЗ?</w:t>
      </w:r>
    </w:p>
    <w:p w14:paraId="69FAB167" w14:textId="77777777" w:rsidR="0061165F" w:rsidRPr="00FC6883" w:rsidRDefault="0061165F" w:rsidP="009F3F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ADFEF4" w14:textId="5174AA0A" w:rsidR="00661D06" w:rsidRDefault="00112FA5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1D06" w:rsidRPr="00FC6883">
        <w:rPr>
          <w:rFonts w:ascii="Times New Roman" w:hAnsi="Times New Roman" w:cs="Times New Roman"/>
          <w:sz w:val="24"/>
          <w:szCs w:val="24"/>
        </w:rPr>
        <w:t>).</w:t>
      </w:r>
      <w:r w:rsidR="005D418E" w:rsidRPr="00FC6883">
        <w:rPr>
          <w:rFonts w:ascii="Times New Roman" w:hAnsi="Times New Roman" w:cs="Times New Roman"/>
          <w:sz w:val="24"/>
          <w:szCs w:val="24"/>
        </w:rPr>
        <w:t> </w:t>
      </w:r>
      <w:r w:rsidR="006A6A84" w:rsidRPr="00FC6883">
        <w:rPr>
          <w:rFonts w:ascii="Times New Roman" w:hAnsi="Times New Roman" w:cs="Times New Roman"/>
          <w:sz w:val="24"/>
          <w:szCs w:val="24"/>
        </w:rPr>
        <w:t>Направляет ли МВК в порядке, предусмотренном абзацем вторым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13.6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7 Закона № 115-ФЗ, информацию об отсутствии оснований для применения к клиенту мер, предусмотренных </w:t>
      </w:r>
      <w:hyperlink r:id="rId9" w:anchor="P950" w:history="1">
        <w:r w:rsidR="006A6A84" w:rsidRPr="00FC68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унктом</w:t>
        </w:r>
        <w:r w:rsidR="006A6A84" w:rsidRPr="00FC68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 статьи 7.7</w:t>
        </w:r>
      </w:hyperlink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Закона № 115-ФЗ в адрес всех </w:t>
      </w:r>
      <w:r>
        <w:rPr>
          <w:rFonts w:ascii="Times New Roman" w:hAnsi="Times New Roman" w:cs="Times New Roman"/>
          <w:sz w:val="24"/>
          <w:szCs w:val="24"/>
        </w:rPr>
        <w:t>кредитных организаций</w:t>
      </w:r>
      <w:r w:rsidR="006A6A84" w:rsidRPr="00FC6883">
        <w:rPr>
          <w:rFonts w:ascii="Times New Roman" w:hAnsi="Times New Roman" w:cs="Times New Roman"/>
          <w:sz w:val="24"/>
          <w:szCs w:val="24"/>
        </w:rPr>
        <w:t>, которые применили к клиенту меры, предусмотренные п</w:t>
      </w:r>
      <w:r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6A6A84" w:rsidRPr="00FC6883">
        <w:rPr>
          <w:rFonts w:ascii="Times New Roman" w:hAnsi="Times New Roman" w:cs="Times New Roman"/>
          <w:sz w:val="24"/>
          <w:szCs w:val="24"/>
        </w:rPr>
        <w:t>5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7.7 Закона № 115-ФЗ или только в адрес той </w:t>
      </w:r>
      <w:r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6A6A84" w:rsidRPr="00FC6883">
        <w:rPr>
          <w:rFonts w:ascii="Times New Roman" w:hAnsi="Times New Roman" w:cs="Times New Roman"/>
          <w:sz w:val="24"/>
          <w:szCs w:val="24"/>
        </w:rPr>
        <w:t>, которая получила запрос МВК в связи с обращением клиента за обжалованием примененных мер?</w:t>
      </w:r>
    </w:p>
    <w:p w14:paraId="03AC1183" w14:textId="77777777" w:rsidR="0061165F" w:rsidRPr="00FC6883" w:rsidRDefault="0061165F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863AAC" w14:textId="7B2873D3" w:rsidR="00661D06" w:rsidRDefault="00112FA5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61D06" w:rsidRPr="00FC688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Вправе ли </w:t>
      </w:r>
      <w:r w:rsidR="004305D2">
        <w:rPr>
          <w:rFonts w:ascii="Times New Roman" w:hAnsi="Times New Roman" w:cs="Times New Roman"/>
          <w:sz w:val="24"/>
          <w:szCs w:val="24"/>
        </w:rPr>
        <w:t>банк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провести операцию по списанию денежных средств с банковского счета клиента, к которому данная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организация </w:t>
      </w:r>
      <w:r w:rsidR="006A6A84" w:rsidRPr="00FC6883">
        <w:rPr>
          <w:rFonts w:ascii="Times New Roman" w:hAnsi="Times New Roman" w:cs="Times New Roman"/>
          <w:sz w:val="24"/>
          <w:szCs w:val="24"/>
        </w:rPr>
        <w:t>применила меры, предусмотренные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5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7.7 Закон</w:t>
      </w:r>
      <w:r w:rsidR="005D418E" w:rsidRPr="00FC6883">
        <w:rPr>
          <w:rFonts w:ascii="Times New Roman" w:hAnsi="Times New Roman" w:cs="Times New Roman"/>
          <w:sz w:val="24"/>
          <w:szCs w:val="24"/>
        </w:rPr>
        <w:t>а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№115-ФЗ, связанную с погашением кредитных обязательств, по которым такой клиент выступает в качестве поручителя? Если да, какая дата будет являться датой возникновения таких обязательств?</w:t>
      </w:r>
    </w:p>
    <w:p w14:paraId="59F0706B" w14:textId="77777777" w:rsidR="0061165F" w:rsidRPr="00FC6883" w:rsidRDefault="0061165F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EE32D4" w14:textId="403160DD" w:rsidR="00661D06" w:rsidRDefault="004A6BCA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165F" w:rsidRPr="006139AA">
        <w:rPr>
          <w:rFonts w:ascii="Times New Roman" w:hAnsi="Times New Roman" w:cs="Times New Roman"/>
          <w:sz w:val="24"/>
          <w:szCs w:val="24"/>
        </w:rPr>
        <w:t>3</w:t>
      </w:r>
      <w:r w:rsidR="00661D06" w:rsidRPr="00FC6883">
        <w:rPr>
          <w:rFonts w:ascii="Times New Roman" w:hAnsi="Times New Roman" w:cs="Times New Roman"/>
          <w:sz w:val="24"/>
          <w:szCs w:val="24"/>
        </w:rPr>
        <w:t xml:space="preserve">). 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На основании Заявления клиента о закрытии счета, в отношении которого </w:t>
      </w:r>
      <w:r w:rsidR="00715150">
        <w:rPr>
          <w:rFonts w:ascii="Times New Roman" w:hAnsi="Times New Roman" w:cs="Times New Roman"/>
          <w:sz w:val="24"/>
          <w:szCs w:val="24"/>
        </w:rPr>
        <w:t>кредитная организация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ранее применила меры, предусмотренные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5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6A6A84" w:rsidRPr="00FC6883">
        <w:rPr>
          <w:rFonts w:ascii="Times New Roman" w:hAnsi="Times New Roman" w:cs="Times New Roman"/>
          <w:sz w:val="24"/>
          <w:szCs w:val="24"/>
        </w:rPr>
        <w:t>7.7 Закона № 115-ФЗ, договор банковского счета расторгнут, но счет не закрыт в связи с наличием остатка на нем. Вправе ли в данной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организация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не принять к исполнению </w:t>
      </w:r>
      <w:r w:rsidR="00180CA5" w:rsidRPr="00FC6883">
        <w:rPr>
          <w:rFonts w:ascii="Times New Roman" w:hAnsi="Times New Roman" w:cs="Times New Roman"/>
          <w:sz w:val="24"/>
          <w:szCs w:val="24"/>
        </w:rPr>
        <w:t>и</w:t>
      </w:r>
      <w:r w:rsidR="006A6A84" w:rsidRPr="00FC6883">
        <w:rPr>
          <w:rFonts w:ascii="Times New Roman" w:hAnsi="Times New Roman" w:cs="Times New Roman"/>
          <w:sz w:val="24"/>
          <w:szCs w:val="24"/>
        </w:rPr>
        <w:t>сполнительный документ, т</w:t>
      </w:r>
      <w:r w:rsidR="00395200">
        <w:rPr>
          <w:rFonts w:ascii="Times New Roman" w:hAnsi="Times New Roman" w:cs="Times New Roman"/>
          <w:sz w:val="24"/>
          <w:szCs w:val="24"/>
        </w:rPr>
        <w:t xml:space="preserve">о </w:t>
      </w:r>
      <w:r w:rsidR="006A6A84" w:rsidRPr="00FC6883">
        <w:rPr>
          <w:rFonts w:ascii="Times New Roman" w:hAnsi="Times New Roman" w:cs="Times New Roman"/>
          <w:sz w:val="24"/>
          <w:szCs w:val="24"/>
        </w:rPr>
        <w:t>е</w:t>
      </w:r>
      <w:r w:rsidR="00395200">
        <w:rPr>
          <w:rFonts w:ascii="Times New Roman" w:hAnsi="Times New Roman" w:cs="Times New Roman"/>
          <w:sz w:val="24"/>
          <w:szCs w:val="24"/>
        </w:rPr>
        <w:t>сть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возвратить взыскателю поступающий </w:t>
      </w:r>
      <w:r w:rsidR="00180CA5" w:rsidRPr="00FC6883">
        <w:rPr>
          <w:rFonts w:ascii="Times New Roman" w:hAnsi="Times New Roman" w:cs="Times New Roman"/>
          <w:sz w:val="24"/>
          <w:szCs w:val="24"/>
        </w:rPr>
        <w:t>исполнительный документ</w:t>
      </w:r>
      <w:r w:rsidR="006A6A84" w:rsidRPr="00FC6883">
        <w:rPr>
          <w:rFonts w:ascii="Times New Roman" w:hAnsi="Times New Roman" w:cs="Times New Roman"/>
          <w:sz w:val="24"/>
          <w:szCs w:val="24"/>
        </w:rPr>
        <w:t>?</w:t>
      </w:r>
    </w:p>
    <w:p w14:paraId="7525AA93" w14:textId="77777777" w:rsidR="0061165F" w:rsidRPr="00FC6883" w:rsidRDefault="0061165F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7D4645" w14:textId="3834D629" w:rsidR="00E24E7A" w:rsidRPr="00FC6883" w:rsidRDefault="00715150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165F" w:rsidRPr="00593313">
        <w:rPr>
          <w:rFonts w:ascii="Times New Roman" w:hAnsi="Times New Roman" w:cs="Times New Roman"/>
          <w:sz w:val="24"/>
          <w:szCs w:val="24"/>
        </w:rPr>
        <w:t>4</w:t>
      </w:r>
      <w:r w:rsidR="00661D06" w:rsidRPr="00FC6883">
        <w:rPr>
          <w:rFonts w:ascii="Times New Roman" w:hAnsi="Times New Roman" w:cs="Times New Roman"/>
          <w:sz w:val="24"/>
          <w:szCs w:val="24"/>
        </w:rPr>
        <w:t xml:space="preserve">). 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Пунктом 3 ст. 859 ГК РФ предусмотрено, что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клиенту уведомления о расторжении договора банковского счета до дня, когда договор считается расторгнутым, </w:t>
      </w:r>
      <w:r>
        <w:rPr>
          <w:rFonts w:ascii="Times New Roman" w:hAnsi="Times New Roman" w:cs="Times New Roman"/>
          <w:sz w:val="24"/>
          <w:szCs w:val="24"/>
        </w:rPr>
        <w:t>кредитная организация</w:t>
      </w:r>
      <w:r w:rsidR="006A6A84" w:rsidRPr="00FC6883">
        <w:rPr>
          <w:rFonts w:ascii="Times New Roman" w:hAnsi="Times New Roman" w:cs="Times New Roman"/>
          <w:sz w:val="24"/>
          <w:szCs w:val="24"/>
        </w:rPr>
        <w:t xml:space="preserve"> не вправе осуществлять операции по банковскому счету клиента, за исключением операций по взиманию платы за услуги банка, начислению процентов, если такие условия содержатся в договоре банковского счета.</w:t>
      </w:r>
    </w:p>
    <w:p w14:paraId="51AB25C6" w14:textId="4FF9D0DE" w:rsidR="00E24E7A" w:rsidRPr="00FC6883" w:rsidRDefault="006A6A84" w:rsidP="00E24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Меры, предусмотренные п</w:t>
      </w:r>
      <w:r w:rsidR="00715150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FC6883">
        <w:rPr>
          <w:rFonts w:ascii="Times New Roman" w:hAnsi="Times New Roman" w:cs="Times New Roman"/>
          <w:sz w:val="24"/>
          <w:szCs w:val="24"/>
        </w:rPr>
        <w:t>5 ст</w:t>
      </w:r>
      <w:r w:rsidR="0071515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C6883">
        <w:rPr>
          <w:rFonts w:ascii="Times New Roman" w:hAnsi="Times New Roman" w:cs="Times New Roman"/>
          <w:sz w:val="24"/>
          <w:szCs w:val="24"/>
        </w:rPr>
        <w:t>7.7 Закона № 115-ФЗ, в т</w:t>
      </w:r>
      <w:r w:rsidR="00593313">
        <w:rPr>
          <w:rFonts w:ascii="Times New Roman" w:hAnsi="Times New Roman" w:cs="Times New Roman"/>
          <w:sz w:val="24"/>
          <w:szCs w:val="24"/>
        </w:rPr>
        <w:t xml:space="preserve">ом </w:t>
      </w:r>
      <w:r w:rsidRPr="00FC6883">
        <w:rPr>
          <w:rFonts w:ascii="Times New Roman" w:hAnsi="Times New Roman" w:cs="Times New Roman"/>
          <w:sz w:val="24"/>
          <w:szCs w:val="24"/>
        </w:rPr>
        <w:t>ч</w:t>
      </w:r>
      <w:r w:rsidR="00593313">
        <w:rPr>
          <w:rFonts w:ascii="Times New Roman" w:hAnsi="Times New Roman" w:cs="Times New Roman"/>
          <w:sz w:val="24"/>
          <w:szCs w:val="24"/>
        </w:rPr>
        <w:t>исле</w:t>
      </w:r>
      <w:r w:rsidRPr="00FC6883">
        <w:rPr>
          <w:rFonts w:ascii="Times New Roman" w:hAnsi="Times New Roman" w:cs="Times New Roman"/>
          <w:sz w:val="24"/>
          <w:szCs w:val="24"/>
        </w:rPr>
        <w:t xml:space="preserve"> запрещают проведение операций по списанию денежных средств с банковского счета (вклада, депозита) клиентов, кроме разрешенных п</w:t>
      </w:r>
      <w:r w:rsidR="00715150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FC6883">
        <w:rPr>
          <w:rFonts w:ascii="Times New Roman" w:hAnsi="Times New Roman" w:cs="Times New Roman"/>
          <w:sz w:val="24"/>
          <w:szCs w:val="24"/>
        </w:rPr>
        <w:t>6</w:t>
      </w:r>
      <w:r w:rsidR="00715150">
        <w:rPr>
          <w:rFonts w:ascii="Times New Roman" w:hAnsi="Times New Roman" w:cs="Times New Roman"/>
          <w:sz w:val="24"/>
          <w:szCs w:val="24"/>
        </w:rPr>
        <w:t xml:space="preserve"> с</w:t>
      </w:r>
      <w:r w:rsidRPr="00FC6883">
        <w:rPr>
          <w:rFonts w:ascii="Times New Roman" w:hAnsi="Times New Roman" w:cs="Times New Roman"/>
          <w:sz w:val="24"/>
          <w:szCs w:val="24"/>
        </w:rPr>
        <w:t>т</w:t>
      </w:r>
      <w:r w:rsidR="0071515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C6883">
        <w:rPr>
          <w:rFonts w:ascii="Times New Roman" w:hAnsi="Times New Roman" w:cs="Times New Roman"/>
          <w:sz w:val="24"/>
          <w:szCs w:val="24"/>
        </w:rPr>
        <w:t>7.7 Закона № 115-ФЗ, например, взимание платы за услуги банка, при этом не исключена возможность проведения приходных операций, тогда как п</w:t>
      </w:r>
      <w:r w:rsidR="00715150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FC6883">
        <w:rPr>
          <w:rFonts w:ascii="Times New Roman" w:hAnsi="Times New Roman" w:cs="Times New Roman"/>
          <w:sz w:val="24"/>
          <w:szCs w:val="24"/>
        </w:rPr>
        <w:t>3 ст</w:t>
      </w:r>
      <w:r w:rsidR="0071515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C6883">
        <w:rPr>
          <w:rFonts w:ascii="Times New Roman" w:hAnsi="Times New Roman" w:cs="Times New Roman"/>
          <w:sz w:val="24"/>
          <w:szCs w:val="24"/>
        </w:rPr>
        <w:t>859 ГК РФ наоборот, разрешает операции по взиманию платы за услуги банка и исключает операции по поступлению средств на счет клиента, которому направлено уведомление о расторжении договора банковского счета на основании п</w:t>
      </w:r>
      <w:r w:rsidR="00715150">
        <w:rPr>
          <w:rFonts w:ascii="Times New Roman" w:hAnsi="Times New Roman" w:cs="Times New Roman"/>
          <w:sz w:val="24"/>
          <w:szCs w:val="24"/>
        </w:rPr>
        <w:t>ункта</w:t>
      </w:r>
      <w:r w:rsidRPr="00FC6883">
        <w:rPr>
          <w:rFonts w:ascii="Times New Roman" w:hAnsi="Times New Roman" w:cs="Times New Roman"/>
          <w:sz w:val="24"/>
          <w:szCs w:val="24"/>
        </w:rPr>
        <w:t xml:space="preserve"> 5.2 ст</w:t>
      </w:r>
      <w:r w:rsidR="00715150">
        <w:rPr>
          <w:rFonts w:ascii="Times New Roman" w:hAnsi="Times New Roman" w:cs="Times New Roman"/>
          <w:sz w:val="24"/>
          <w:szCs w:val="24"/>
        </w:rPr>
        <w:t>атьи</w:t>
      </w:r>
      <w:r w:rsidRPr="00FC6883">
        <w:rPr>
          <w:rFonts w:ascii="Times New Roman" w:hAnsi="Times New Roman" w:cs="Times New Roman"/>
          <w:sz w:val="24"/>
          <w:szCs w:val="24"/>
        </w:rPr>
        <w:t xml:space="preserve"> 7 Закона № 115-ФЗ.</w:t>
      </w:r>
    </w:p>
    <w:p w14:paraId="62E249CB" w14:textId="61E63218" w:rsidR="00B0189A" w:rsidRDefault="006A6A84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Может ли </w:t>
      </w:r>
      <w:r w:rsidR="00715150">
        <w:rPr>
          <w:rFonts w:ascii="Times New Roman" w:hAnsi="Times New Roman" w:cs="Times New Roman"/>
          <w:sz w:val="24"/>
          <w:szCs w:val="24"/>
        </w:rPr>
        <w:t xml:space="preserve">банк </w:t>
      </w:r>
      <w:r w:rsidRPr="00FC6883">
        <w:rPr>
          <w:rFonts w:ascii="Times New Roman" w:hAnsi="Times New Roman" w:cs="Times New Roman"/>
          <w:sz w:val="24"/>
          <w:szCs w:val="24"/>
        </w:rPr>
        <w:t>осуществить зачисление денежных средств на счет клиента или провести операцию по списанию денежных средств с банковского счета (вклада, депозита) за услуги банка</w:t>
      </w:r>
      <w:r w:rsidR="00FC6883" w:rsidRPr="00FC6883">
        <w:rPr>
          <w:rFonts w:ascii="Times New Roman" w:hAnsi="Times New Roman" w:cs="Times New Roman"/>
          <w:sz w:val="24"/>
          <w:szCs w:val="24"/>
        </w:rPr>
        <w:t xml:space="preserve">, </w:t>
      </w:r>
      <w:r w:rsidRPr="00FC6883">
        <w:rPr>
          <w:rFonts w:ascii="Times New Roman" w:hAnsi="Times New Roman" w:cs="Times New Roman"/>
          <w:sz w:val="24"/>
          <w:szCs w:val="24"/>
        </w:rPr>
        <w:t xml:space="preserve">если до истечения 60 дневного периода с момента направления </w:t>
      </w:r>
      <w:r w:rsidR="00715150">
        <w:rPr>
          <w:rFonts w:ascii="Times New Roman" w:hAnsi="Times New Roman" w:cs="Times New Roman"/>
          <w:sz w:val="24"/>
          <w:szCs w:val="24"/>
        </w:rPr>
        <w:t>банком</w:t>
      </w:r>
      <w:r w:rsidRPr="00FC6883">
        <w:rPr>
          <w:rFonts w:ascii="Times New Roman" w:hAnsi="Times New Roman" w:cs="Times New Roman"/>
          <w:sz w:val="24"/>
          <w:szCs w:val="24"/>
        </w:rPr>
        <w:t xml:space="preserve"> клиенту уведомления о расторжении договора банковского счета в рамках п</w:t>
      </w:r>
      <w:r w:rsidR="00715150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FC6883">
        <w:rPr>
          <w:rFonts w:ascii="Times New Roman" w:hAnsi="Times New Roman" w:cs="Times New Roman"/>
          <w:sz w:val="24"/>
          <w:szCs w:val="24"/>
        </w:rPr>
        <w:t xml:space="preserve"> 5.2 ст</w:t>
      </w:r>
      <w:r w:rsidR="00715150">
        <w:rPr>
          <w:rFonts w:ascii="Times New Roman" w:hAnsi="Times New Roman" w:cs="Times New Roman"/>
          <w:sz w:val="24"/>
          <w:szCs w:val="24"/>
        </w:rPr>
        <w:t>атьи</w:t>
      </w:r>
      <w:r w:rsidRPr="00FC6883">
        <w:rPr>
          <w:rFonts w:ascii="Times New Roman" w:hAnsi="Times New Roman" w:cs="Times New Roman"/>
          <w:sz w:val="24"/>
          <w:szCs w:val="24"/>
        </w:rPr>
        <w:t xml:space="preserve"> 7 Закона № 115-ФЗ </w:t>
      </w:r>
      <w:r w:rsidR="00715150">
        <w:rPr>
          <w:rFonts w:ascii="Times New Roman" w:hAnsi="Times New Roman" w:cs="Times New Roman"/>
          <w:sz w:val="24"/>
          <w:szCs w:val="24"/>
        </w:rPr>
        <w:t xml:space="preserve">кредитная организация </w:t>
      </w:r>
      <w:r w:rsidRPr="00FC6883">
        <w:rPr>
          <w:rFonts w:ascii="Times New Roman" w:hAnsi="Times New Roman" w:cs="Times New Roman"/>
          <w:sz w:val="24"/>
          <w:szCs w:val="24"/>
        </w:rPr>
        <w:t>применила к указанному клиенту меры, предусмотренные п</w:t>
      </w:r>
      <w:r w:rsidR="00715150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FC6883">
        <w:rPr>
          <w:rFonts w:ascii="Times New Roman" w:hAnsi="Times New Roman" w:cs="Times New Roman"/>
          <w:sz w:val="24"/>
          <w:szCs w:val="24"/>
        </w:rPr>
        <w:t>5 ст</w:t>
      </w:r>
      <w:r w:rsidR="0071515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C6883">
        <w:rPr>
          <w:rFonts w:ascii="Times New Roman" w:hAnsi="Times New Roman" w:cs="Times New Roman"/>
          <w:sz w:val="24"/>
          <w:szCs w:val="24"/>
        </w:rPr>
        <w:t>7.7 Закон</w:t>
      </w:r>
      <w:r w:rsidR="00715150">
        <w:rPr>
          <w:rFonts w:ascii="Times New Roman" w:hAnsi="Times New Roman" w:cs="Times New Roman"/>
          <w:sz w:val="24"/>
          <w:szCs w:val="24"/>
        </w:rPr>
        <w:t xml:space="preserve">а </w:t>
      </w:r>
      <w:r w:rsidRPr="00FC6883">
        <w:rPr>
          <w:rFonts w:ascii="Times New Roman" w:hAnsi="Times New Roman" w:cs="Times New Roman"/>
          <w:sz w:val="24"/>
          <w:szCs w:val="24"/>
        </w:rPr>
        <w:t>№ 115-ФЗ в связи с поступлением информации Банка России об отнесении  данного клиента к группе высокой степени (уровня) риска совершения подозрительных операций?</w:t>
      </w:r>
    </w:p>
    <w:p w14:paraId="571CBF53" w14:textId="77777777" w:rsidR="0061165F" w:rsidRPr="00FC6883" w:rsidRDefault="0061165F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69F22E" w14:textId="5431F96B" w:rsidR="00A777AA" w:rsidRPr="00FC6883" w:rsidRDefault="00715150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165F" w:rsidRPr="006139AA">
        <w:rPr>
          <w:rFonts w:ascii="Times New Roman" w:hAnsi="Times New Roman" w:cs="Times New Roman"/>
          <w:sz w:val="24"/>
          <w:szCs w:val="24"/>
        </w:rPr>
        <w:t>5</w:t>
      </w:r>
      <w:r w:rsidR="00B0189A" w:rsidRPr="00FC688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89A" w:rsidRPr="00FC6883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7.7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B0189A" w:rsidRPr="00FC6883">
        <w:rPr>
          <w:rFonts w:ascii="Times New Roman" w:hAnsi="Times New Roman" w:cs="Times New Roman"/>
          <w:sz w:val="24"/>
          <w:szCs w:val="24"/>
        </w:rPr>
        <w:t xml:space="preserve">№115-ФЗ в случае, если клиент - индивидуальный предприниматель отнесен кредитной организацией и Банком России к группе высокой степени (уровня) риска совершения подозрительных операций, допускается проведение, в частности, операций в целях обеспечения его жизнедеятельности и проживающих совместно с ним членов его семьи, не имеющих </w:t>
      </w:r>
      <w:r w:rsidR="00B0189A" w:rsidRPr="00FC6883">
        <w:rPr>
          <w:rFonts w:ascii="Times New Roman" w:hAnsi="Times New Roman" w:cs="Times New Roman"/>
          <w:sz w:val="24"/>
          <w:szCs w:val="24"/>
        </w:rPr>
        <w:lastRenderedPageBreak/>
        <w:t>самостоятельного источника дохода, в размере, не превышающем 30 000 рублей в календарный месяц из расчета на указанное лицо и каждого члена его семьи, не имеющего самостоятельного источника дохода.</w:t>
      </w:r>
    </w:p>
    <w:p w14:paraId="11CC011B" w14:textId="7928B22B" w:rsidR="00B0189A" w:rsidRPr="00FC6883" w:rsidRDefault="00B0189A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Просим разъяснить, распространяется ли требование пункта 6 статьи 7.7 </w:t>
      </w:r>
      <w:r w:rsidR="00A777AA" w:rsidRPr="00FC6883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FC6883">
        <w:rPr>
          <w:rFonts w:ascii="Times New Roman" w:hAnsi="Times New Roman" w:cs="Times New Roman"/>
          <w:sz w:val="24"/>
          <w:szCs w:val="24"/>
        </w:rPr>
        <w:t>№</w:t>
      </w:r>
      <w:r w:rsidR="00715150">
        <w:rPr>
          <w:rFonts w:ascii="Times New Roman" w:hAnsi="Times New Roman" w:cs="Times New Roman"/>
          <w:sz w:val="24"/>
          <w:szCs w:val="24"/>
        </w:rPr>
        <w:t xml:space="preserve"> </w:t>
      </w:r>
      <w:r w:rsidRPr="00FC6883">
        <w:rPr>
          <w:rFonts w:ascii="Times New Roman" w:hAnsi="Times New Roman" w:cs="Times New Roman"/>
          <w:sz w:val="24"/>
          <w:szCs w:val="24"/>
        </w:rPr>
        <w:t xml:space="preserve">115-ФЗ на операции: </w:t>
      </w:r>
    </w:p>
    <w:p w14:paraId="5A53219A" w14:textId="77777777" w:rsidR="00B0189A" w:rsidRPr="00FC6883" w:rsidRDefault="00B0189A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- по списанию денежных средств со счета указанного клиента, если в назначении платежа прямо не указано, что перевод осуществляется в целях жизнедеятельности (например, «Перевод собственных средств», «Перевод средств супруге»)?</w:t>
      </w:r>
    </w:p>
    <w:p w14:paraId="423D0502" w14:textId="77777777" w:rsidR="00B0189A" w:rsidRPr="00FC6883" w:rsidRDefault="00B0189A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- по переводу денежных средств со счета клиента №40802 «Индивидуальные предприниматели» на его счет № 40817 «Физические лица» с целью назначения платежа «Перевод в целях обеспечения жизнедеятельности»?</w:t>
      </w:r>
    </w:p>
    <w:p w14:paraId="39F6056E" w14:textId="0E829289" w:rsidR="00B0189A" w:rsidRDefault="00B0189A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- на счет контрагента – юридического лица или индивидуального предпринимателя с целью назначения платежа «Перевод в целях обеспечения жизнедеятельности» или «Приобретение продуктов питания»?</w:t>
      </w:r>
    </w:p>
    <w:p w14:paraId="423C446C" w14:textId="77777777" w:rsidR="005C4CB9" w:rsidRPr="00FC6883" w:rsidRDefault="005C4CB9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8126A1" w14:textId="77777777" w:rsidR="00593313" w:rsidRDefault="00715150" w:rsidP="00715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4CB9" w:rsidRPr="006139AA">
        <w:rPr>
          <w:rFonts w:ascii="Times New Roman" w:hAnsi="Times New Roman" w:cs="Times New Roman"/>
          <w:sz w:val="24"/>
          <w:szCs w:val="24"/>
        </w:rPr>
        <w:t>6</w:t>
      </w:r>
      <w:r w:rsidR="00B0189A" w:rsidRPr="00FC6883">
        <w:rPr>
          <w:rFonts w:ascii="Times New Roman" w:hAnsi="Times New Roman" w:cs="Times New Roman"/>
          <w:sz w:val="24"/>
          <w:szCs w:val="24"/>
        </w:rPr>
        <w:t>).</w:t>
      </w:r>
      <w:r w:rsidR="00FD5F1B" w:rsidRPr="00FC6883">
        <w:rPr>
          <w:rFonts w:ascii="Times New Roman" w:hAnsi="Times New Roman" w:cs="Times New Roman"/>
          <w:sz w:val="24"/>
          <w:szCs w:val="24"/>
        </w:rPr>
        <w:t xml:space="preserve"> Правильно </w:t>
      </w:r>
      <w:r w:rsidR="00B0189A" w:rsidRPr="00FC6883">
        <w:rPr>
          <w:rFonts w:ascii="Times New Roman" w:hAnsi="Times New Roman" w:cs="Times New Roman"/>
          <w:sz w:val="24"/>
          <w:szCs w:val="24"/>
        </w:rPr>
        <w:t>ли понима</w:t>
      </w:r>
      <w:r w:rsidR="00A777AA" w:rsidRPr="00FC6883">
        <w:rPr>
          <w:rFonts w:ascii="Times New Roman" w:hAnsi="Times New Roman" w:cs="Times New Roman"/>
          <w:sz w:val="24"/>
          <w:szCs w:val="24"/>
        </w:rPr>
        <w:t>ть</w:t>
      </w:r>
      <w:r w:rsidR="00B0189A" w:rsidRPr="00FC6883">
        <w:rPr>
          <w:rFonts w:ascii="Times New Roman" w:hAnsi="Times New Roman" w:cs="Times New Roman"/>
          <w:sz w:val="24"/>
          <w:szCs w:val="24"/>
        </w:rPr>
        <w:t>, что взыскание по исполнительным документам, предметом взыскания по которым являются денежные обязательства, предусмотренные абзацами вторым - четвертым п</w:t>
      </w:r>
      <w:r w:rsidR="00A777AA" w:rsidRPr="00FC6883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B0189A" w:rsidRPr="00FC6883">
        <w:rPr>
          <w:rFonts w:ascii="Times New Roman" w:hAnsi="Times New Roman" w:cs="Times New Roman"/>
          <w:sz w:val="24"/>
          <w:szCs w:val="24"/>
        </w:rPr>
        <w:t>6 ст</w:t>
      </w:r>
      <w:r w:rsidR="00A777AA" w:rsidRPr="00FC6883">
        <w:rPr>
          <w:rFonts w:ascii="Times New Roman" w:hAnsi="Times New Roman" w:cs="Times New Roman"/>
          <w:sz w:val="24"/>
          <w:szCs w:val="24"/>
        </w:rPr>
        <w:t xml:space="preserve">атьи </w:t>
      </w:r>
      <w:r w:rsidR="00B0189A" w:rsidRPr="00FC6883">
        <w:rPr>
          <w:rFonts w:ascii="Times New Roman" w:hAnsi="Times New Roman" w:cs="Times New Roman"/>
          <w:sz w:val="24"/>
          <w:szCs w:val="24"/>
        </w:rPr>
        <w:t xml:space="preserve">7.7 </w:t>
      </w:r>
      <w:r w:rsidR="00A777AA" w:rsidRPr="00FC6883">
        <w:rPr>
          <w:rFonts w:ascii="Times New Roman" w:hAnsi="Times New Roman" w:cs="Times New Roman"/>
          <w:sz w:val="24"/>
          <w:szCs w:val="24"/>
        </w:rPr>
        <w:t xml:space="preserve">Закона № 115-ФЗ </w:t>
      </w:r>
      <w:r w:rsidR="00B0189A" w:rsidRPr="00FC6883">
        <w:rPr>
          <w:rFonts w:ascii="Times New Roman" w:hAnsi="Times New Roman" w:cs="Times New Roman"/>
          <w:sz w:val="24"/>
          <w:szCs w:val="24"/>
        </w:rPr>
        <w:t xml:space="preserve">(налоги, алименты, возмещение вреда здоровью и пр.) относится к разрешенным операциям? </w:t>
      </w:r>
    </w:p>
    <w:p w14:paraId="6CDA1198" w14:textId="3DCEBEF9" w:rsidR="00715150" w:rsidRDefault="00B0189A" w:rsidP="00715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Или разрешенные операции, предусмотренные абзацами вторым - четвертым п</w:t>
      </w:r>
      <w:r w:rsidR="00AF1454" w:rsidRPr="00FC688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FC6883">
        <w:rPr>
          <w:rFonts w:ascii="Times New Roman" w:hAnsi="Times New Roman" w:cs="Times New Roman"/>
          <w:sz w:val="24"/>
          <w:szCs w:val="24"/>
        </w:rPr>
        <w:t>6 ст</w:t>
      </w:r>
      <w:r w:rsidR="00F05CF6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C6883">
        <w:rPr>
          <w:rFonts w:ascii="Times New Roman" w:hAnsi="Times New Roman" w:cs="Times New Roman"/>
          <w:sz w:val="24"/>
          <w:szCs w:val="24"/>
        </w:rPr>
        <w:t xml:space="preserve">7.7 </w:t>
      </w:r>
      <w:r w:rsidR="00AF1454" w:rsidRPr="00FC6883">
        <w:rPr>
          <w:rFonts w:ascii="Times New Roman" w:hAnsi="Times New Roman" w:cs="Times New Roman"/>
          <w:sz w:val="24"/>
          <w:szCs w:val="24"/>
        </w:rPr>
        <w:t xml:space="preserve">Закона № 115-ФЗ </w:t>
      </w:r>
      <w:r w:rsidRPr="00FC6883">
        <w:rPr>
          <w:rFonts w:ascii="Times New Roman" w:hAnsi="Times New Roman" w:cs="Times New Roman"/>
          <w:sz w:val="24"/>
          <w:szCs w:val="24"/>
        </w:rPr>
        <w:t>подлежат исполнению только</w:t>
      </w:r>
      <w:r w:rsidR="00AF1454" w:rsidRPr="00FC6883">
        <w:rPr>
          <w:rFonts w:ascii="Times New Roman" w:hAnsi="Times New Roman" w:cs="Times New Roman"/>
          <w:sz w:val="24"/>
          <w:szCs w:val="24"/>
        </w:rPr>
        <w:t xml:space="preserve">, </w:t>
      </w:r>
      <w:r w:rsidRPr="00FC6883">
        <w:rPr>
          <w:rFonts w:ascii="Times New Roman" w:hAnsi="Times New Roman" w:cs="Times New Roman"/>
          <w:sz w:val="24"/>
          <w:szCs w:val="24"/>
        </w:rPr>
        <w:t>если они совершаются на основании распоряжения самого клиента?</w:t>
      </w:r>
    </w:p>
    <w:p w14:paraId="59DBEF25" w14:textId="77777777" w:rsidR="005C4CB9" w:rsidRDefault="005C4CB9" w:rsidP="00715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01C8A8" w14:textId="6760FAF2" w:rsidR="0055061A" w:rsidRPr="005C4CB9" w:rsidRDefault="005C4CB9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CB9">
        <w:rPr>
          <w:rFonts w:ascii="Times New Roman" w:hAnsi="Times New Roman" w:cs="Times New Roman"/>
          <w:sz w:val="24"/>
          <w:szCs w:val="24"/>
        </w:rPr>
        <w:t>17</w:t>
      </w:r>
      <w:r w:rsidR="00CD7BF9" w:rsidRPr="005C4CB9">
        <w:rPr>
          <w:rFonts w:ascii="Times New Roman" w:hAnsi="Times New Roman" w:cs="Times New Roman"/>
          <w:sz w:val="24"/>
          <w:szCs w:val="24"/>
        </w:rPr>
        <w:t>)</w:t>
      </w:r>
      <w:r w:rsidRPr="00593313">
        <w:rPr>
          <w:rFonts w:ascii="Times New Roman" w:hAnsi="Times New Roman" w:cs="Times New Roman"/>
          <w:sz w:val="24"/>
          <w:szCs w:val="24"/>
        </w:rPr>
        <w:t>.</w:t>
      </w:r>
      <w:r w:rsidR="00CD7BF9" w:rsidRPr="005C4CB9">
        <w:rPr>
          <w:rFonts w:ascii="Times New Roman" w:hAnsi="Times New Roman" w:cs="Times New Roman"/>
          <w:sz w:val="24"/>
          <w:szCs w:val="24"/>
        </w:rPr>
        <w:t xml:space="preserve"> </w:t>
      </w:r>
      <w:r w:rsidR="0055061A" w:rsidRPr="005C4CB9">
        <w:rPr>
          <w:rFonts w:ascii="Times New Roman" w:hAnsi="Times New Roman" w:cs="Times New Roman"/>
          <w:sz w:val="24"/>
          <w:szCs w:val="24"/>
        </w:rPr>
        <w:t>Вправе ли банк осуществлять взыскание по исполнительным документам Федеральной службы судебных приставов в случае, если такие взыскания подлежат обращению в бюджетную систему Российской Федерации</w:t>
      </w:r>
      <w:r w:rsidR="001946AC" w:rsidRPr="005C4CB9">
        <w:rPr>
          <w:rFonts w:ascii="Times New Roman" w:hAnsi="Times New Roman" w:cs="Times New Roman"/>
          <w:sz w:val="24"/>
          <w:szCs w:val="24"/>
        </w:rPr>
        <w:t xml:space="preserve">, </w:t>
      </w:r>
      <w:r w:rsidR="00CD7BF9" w:rsidRPr="005C4CB9">
        <w:rPr>
          <w:rFonts w:ascii="Times New Roman" w:hAnsi="Times New Roman" w:cs="Times New Roman"/>
          <w:sz w:val="24"/>
          <w:szCs w:val="24"/>
        </w:rPr>
        <w:t xml:space="preserve">но при этом не </w:t>
      </w:r>
      <w:r w:rsidR="004760B8" w:rsidRPr="005C4CB9">
        <w:rPr>
          <w:rFonts w:ascii="Times New Roman" w:hAnsi="Times New Roman" w:cs="Times New Roman"/>
          <w:sz w:val="24"/>
          <w:szCs w:val="24"/>
        </w:rPr>
        <w:t>основаны на положениях</w:t>
      </w:r>
      <w:r w:rsidR="001946AC" w:rsidRPr="005C4CB9">
        <w:rPr>
          <w:rFonts w:ascii="Times New Roman" w:hAnsi="Times New Roman" w:cs="Times New Roman"/>
          <w:sz w:val="24"/>
          <w:szCs w:val="24"/>
        </w:rPr>
        <w:t xml:space="preserve"> НК РФ</w:t>
      </w:r>
      <w:r w:rsidR="00593313">
        <w:rPr>
          <w:rStyle w:val="aa"/>
          <w:rFonts w:ascii="Times New Roman" w:hAnsi="Times New Roman" w:cs="Times New Roman"/>
          <w:sz w:val="24"/>
          <w:szCs w:val="24"/>
        </w:rPr>
        <w:footnoteReference w:id="5"/>
      </w:r>
      <w:r w:rsidR="004760B8" w:rsidRPr="005C4CB9">
        <w:rPr>
          <w:rFonts w:ascii="Times New Roman" w:hAnsi="Times New Roman" w:cs="Times New Roman"/>
          <w:sz w:val="24"/>
          <w:szCs w:val="24"/>
        </w:rPr>
        <w:t xml:space="preserve"> (например, таможенные сборы и пр.)</w:t>
      </w:r>
      <w:r w:rsidR="0055061A" w:rsidRPr="005C4CB9">
        <w:rPr>
          <w:rFonts w:ascii="Times New Roman" w:hAnsi="Times New Roman" w:cs="Times New Roman"/>
          <w:sz w:val="24"/>
          <w:szCs w:val="24"/>
        </w:rPr>
        <w:t>?</w:t>
      </w:r>
    </w:p>
    <w:p w14:paraId="02C8863E" w14:textId="77777777" w:rsidR="005C4CB9" w:rsidRPr="005C4CB9" w:rsidRDefault="005C4CB9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8AB275" w14:textId="25497C43" w:rsidR="00CB3A2B" w:rsidRDefault="005C4CB9" w:rsidP="00CB3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CB9">
        <w:rPr>
          <w:rFonts w:ascii="Times New Roman" w:hAnsi="Times New Roman" w:cs="Times New Roman"/>
          <w:sz w:val="24"/>
          <w:szCs w:val="24"/>
        </w:rPr>
        <w:t>18</w:t>
      </w:r>
      <w:r w:rsidR="00CD7BF9" w:rsidRPr="005C4CB9">
        <w:rPr>
          <w:rFonts w:ascii="Times New Roman" w:hAnsi="Times New Roman" w:cs="Times New Roman"/>
          <w:sz w:val="24"/>
          <w:szCs w:val="24"/>
        </w:rPr>
        <w:t>)</w:t>
      </w:r>
      <w:r w:rsidRPr="006139AA">
        <w:rPr>
          <w:rFonts w:ascii="Times New Roman" w:hAnsi="Times New Roman" w:cs="Times New Roman"/>
          <w:sz w:val="24"/>
          <w:szCs w:val="24"/>
        </w:rPr>
        <w:t>.</w:t>
      </w:r>
      <w:r w:rsidR="00CD7BF9" w:rsidRPr="005C4CB9">
        <w:rPr>
          <w:rFonts w:ascii="Times New Roman" w:hAnsi="Times New Roman" w:cs="Times New Roman"/>
          <w:sz w:val="24"/>
          <w:szCs w:val="24"/>
        </w:rPr>
        <w:t xml:space="preserve"> </w:t>
      </w:r>
      <w:r w:rsidR="00CB3A2B" w:rsidRPr="005C4CB9">
        <w:rPr>
          <w:rFonts w:ascii="Times New Roman" w:hAnsi="Times New Roman" w:cs="Times New Roman"/>
          <w:sz w:val="24"/>
          <w:szCs w:val="24"/>
        </w:rPr>
        <w:t xml:space="preserve">Вправе ли банк осуществлять взыскание по исполнительным документам Федеральной службы судебных приставов в случае, если такие взыскания </w:t>
      </w:r>
      <w:r w:rsidR="004760B8" w:rsidRPr="005C4CB9">
        <w:rPr>
          <w:rFonts w:ascii="Times New Roman" w:hAnsi="Times New Roman" w:cs="Times New Roman"/>
          <w:sz w:val="24"/>
          <w:szCs w:val="24"/>
        </w:rPr>
        <w:t xml:space="preserve">не связаны </w:t>
      </w:r>
      <w:r w:rsidR="004701D0" w:rsidRPr="005C4CB9">
        <w:rPr>
          <w:rFonts w:ascii="Times New Roman" w:hAnsi="Times New Roman" w:cs="Times New Roman"/>
          <w:sz w:val="24"/>
          <w:szCs w:val="24"/>
        </w:rPr>
        <w:t xml:space="preserve">с уплатой задолженности в </w:t>
      </w:r>
      <w:r w:rsidR="00CB3A2B" w:rsidRPr="005C4CB9">
        <w:rPr>
          <w:rFonts w:ascii="Times New Roman" w:hAnsi="Times New Roman" w:cs="Times New Roman"/>
          <w:sz w:val="24"/>
          <w:szCs w:val="24"/>
        </w:rPr>
        <w:t>бюджетную систему Российской Федерации?</w:t>
      </w:r>
    </w:p>
    <w:p w14:paraId="0F30E877" w14:textId="77777777" w:rsidR="005C4CB9" w:rsidRPr="005C4CB9" w:rsidRDefault="005C4CB9" w:rsidP="00CB3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390074" w14:textId="79F43F3E" w:rsidR="0065566C" w:rsidRPr="0065566C" w:rsidRDefault="005C4CB9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9AA">
        <w:rPr>
          <w:rFonts w:ascii="Times New Roman" w:hAnsi="Times New Roman" w:cs="Times New Roman"/>
          <w:sz w:val="24"/>
          <w:szCs w:val="24"/>
        </w:rPr>
        <w:t>19</w:t>
      </w:r>
      <w:r w:rsidR="0065566C">
        <w:rPr>
          <w:rFonts w:ascii="Times New Roman" w:hAnsi="Times New Roman" w:cs="Times New Roman"/>
          <w:sz w:val="24"/>
          <w:szCs w:val="24"/>
        </w:rPr>
        <w:t xml:space="preserve">). </w:t>
      </w:r>
      <w:r w:rsidR="0065566C" w:rsidRPr="0065566C">
        <w:rPr>
          <w:rFonts w:ascii="Times New Roman" w:hAnsi="Times New Roman" w:cs="Times New Roman"/>
          <w:color w:val="000000"/>
          <w:sz w:val="24"/>
          <w:szCs w:val="24"/>
        </w:rPr>
        <w:t>В соответствии с абз</w:t>
      </w:r>
      <w:r w:rsidR="00F05CF6">
        <w:rPr>
          <w:rFonts w:ascii="Times New Roman" w:hAnsi="Times New Roman" w:cs="Times New Roman"/>
          <w:color w:val="000000"/>
          <w:sz w:val="24"/>
          <w:szCs w:val="24"/>
        </w:rPr>
        <w:t>ацем</w:t>
      </w:r>
      <w:r w:rsidR="0065566C" w:rsidRPr="0065566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05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66C" w:rsidRPr="0065566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05CF6">
        <w:rPr>
          <w:rFonts w:ascii="Times New Roman" w:hAnsi="Times New Roman" w:cs="Times New Roman"/>
          <w:color w:val="000000"/>
          <w:sz w:val="24"/>
          <w:szCs w:val="24"/>
        </w:rPr>
        <w:t>ункта</w:t>
      </w:r>
      <w:r w:rsidR="0065566C" w:rsidRPr="0065566C">
        <w:rPr>
          <w:rFonts w:ascii="Times New Roman" w:hAnsi="Times New Roman" w:cs="Times New Roman"/>
          <w:color w:val="000000"/>
          <w:sz w:val="24"/>
          <w:szCs w:val="24"/>
        </w:rPr>
        <w:t xml:space="preserve"> 6 ст</w:t>
      </w:r>
      <w:r w:rsidR="00F05CF6">
        <w:rPr>
          <w:rFonts w:ascii="Times New Roman" w:hAnsi="Times New Roman" w:cs="Times New Roman"/>
          <w:color w:val="000000"/>
          <w:sz w:val="24"/>
          <w:szCs w:val="24"/>
        </w:rPr>
        <w:t>атьи 7.7 Закона № 115-ФЗ</w:t>
      </w:r>
      <w:r w:rsidR="0065566C" w:rsidRPr="0065566C">
        <w:rPr>
          <w:rFonts w:ascii="Times New Roman" w:hAnsi="Times New Roman" w:cs="Times New Roman"/>
          <w:color w:val="000000"/>
          <w:sz w:val="24"/>
          <w:szCs w:val="24"/>
        </w:rPr>
        <w:t xml:space="preserve"> по банковскому счету (вкладу, депозиту) клиента допускается уплата таможенных платежей. </w:t>
      </w:r>
    </w:p>
    <w:p w14:paraId="61113E80" w14:textId="53D4352F" w:rsidR="0065566C" w:rsidRDefault="0065566C" w:rsidP="0065566C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Относятся ли к таможенным платежам авансовые платежи, внесенные в счет уплаты предстоящих таможенных пошлин, налогов, таможенных сборов на единый </w:t>
      </w:r>
      <w:r>
        <w:rPr>
          <w:rFonts w:ascii="Times New Roman" w:hAnsi="Times New Roman" w:cs="Times New Roman"/>
          <w:sz w:val="24"/>
          <w:szCs w:val="24"/>
        </w:rPr>
        <w:t>лицевой счет плательщика таможенных пошлин, налогов и иных платежей, взимание которых возложено на таможенные органы?</w:t>
      </w:r>
    </w:p>
    <w:p w14:paraId="0F092684" w14:textId="6D1752A5" w:rsidR="00C5795B" w:rsidRDefault="00C5795B" w:rsidP="0065566C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A4ADF" w14:textId="36849E3A" w:rsidR="00C5795B" w:rsidRPr="00C5795B" w:rsidRDefault="00C5795B" w:rsidP="00C5795B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9AA">
        <w:rPr>
          <w:rFonts w:ascii="Times New Roman" w:hAnsi="Times New Roman" w:cs="Times New Roman"/>
          <w:sz w:val="24"/>
          <w:szCs w:val="24"/>
        </w:rPr>
        <w:t>20</w:t>
      </w:r>
      <w:r w:rsidRPr="00C5795B">
        <w:rPr>
          <w:rFonts w:ascii="Times New Roman" w:hAnsi="Times New Roman" w:cs="Times New Roman"/>
          <w:sz w:val="24"/>
          <w:szCs w:val="24"/>
        </w:rPr>
        <w:t xml:space="preserve">). Просьба подтвердить, что кредитная организация вправе осуществлять разрешенные в соответствии с пунктом 6 статьи 7.7 Закона № 115-ФЗ операции не только по распоряжению клиента - юридического лица (индивидуального предпринимателя), отнесенного кредитной организацией и Банком России к группе высокой степени (уровня) риска совершения подозрительных операций, но и по исполнительными документами, поступившим в кредитную организацию к счету такого клиента в соответствии с  Федеральным законом от 02.10.2007 № 229-ФЗ «Об исполнительном производстве» (уплата налогов и сборов, таможенных платежей, страховых взносов в государственные внебюджетные фонды и иных обязательных платежей в бюджетную систему Российской Федерации; операции в целях исполнения обязательств по кредитному договору, возникших до применения мер и т.д.).  </w:t>
      </w:r>
    </w:p>
    <w:p w14:paraId="32CA62BA" w14:textId="77777777" w:rsidR="00C5795B" w:rsidRDefault="00C5795B" w:rsidP="0065566C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5F63" w14:textId="77777777" w:rsidR="00C5795B" w:rsidRDefault="00C5795B" w:rsidP="0065566C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A41100" w14:textId="7E46361F" w:rsidR="00F05CF6" w:rsidRDefault="00F05CF6" w:rsidP="00F05CF6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7A2" w:rsidRPr="006139AA">
        <w:rPr>
          <w:rFonts w:ascii="Times New Roman" w:hAnsi="Times New Roman" w:cs="Times New Roman"/>
          <w:sz w:val="24"/>
          <w:szCs w:val="24"/>
        </w:rPr>
        <w:t>1</w:t>
      </w:r>
      <w:r w:rsidR="0065566C">
        <w:rPr>
          <w:rFonts w:ascii="Times New Roman" w:hAnsi="Times New Roman" w:cs="Times New Roman"/>
          <w:sz w:val="24"/>
          <w:szCs w:val="24"/>
        </w:rPr>
        <w:t xml:space="preserve">). </w:t>
      </w:r>
      <w:r w:rsidR="0065566C" w:rsidRPr="0065566C">
        <w:rPr>
          <w:rFonts w:ascii="Times New Roman" w:hAnsi="Times New Roman" w:cs="Times New Roman"/>
          <w:sz w:val="24"/>
          <w:szCs w:val="24"/>
        </w:rPr>
        <w:t>В соответствии с абз</w:t>
      </w:r>
      <w:r>
        <w:rPr>
          <w:rFonts w:ascii="Times New Roman" w:hAnsi="Times New Roman" w:cs="Times New Roman"/>
          <w:sz w:val="24"/>
          <w:szCs w:val="24"/>
        </w:rPr>
        <w:t xml:space="preserve">ацем </w:t>
      </w:r>
      <w:r w:rsidR="0065566C" w:rsidRPr="0065566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6C" w:rsidRPr="006556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="0065566C" w:rsidRPr="0065566C">
        <w:rPr>
          <w:rFonts w:ascii="Times New Roman" w:hAnsi="Times New Roman" w:cs="Times New Roman"/>
          <w:sz w:val="24"/>
          <w:szCs w:val="24"/>
        </w:rPr>
        <w:t xml:space="preserve"> 6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65566C" w:rsidRPr="0065566C">
        <w:rPr>
          <w:rFonts w:ascii="Times New Roman" w:hAnsi="Times New Roman" w:cs="Times New Roman"/>
          <w:sz w:val="24"/>
          <w:szCs w:val="24"/>
        </w:rPr>
        <w:t xml:space="preserve">7.7 </w:t>
      </w:r>
      <w:r>
        <w:rPr>
          <w:rFonts w:ascii="Times New Roman" w:hAnsi="Times New Roman" w:cs="Times New Roman"/>
          <w:sz w:val="24"/>
          <w:szCs w:val="24"/>
        </w:rPr>
        <w:t>Закона № 115-ФЗ</w:t>
      </w:r>
      <w:r w:rsidR="0065566C" w:rsidRPr="0065566C">
        <w:rPr>
          <w:rFonts w:ascii="Times New Roman" w:hAnsi="Times New Roman" w:cs="Times New Roman"/>
          <w:sz w:val="24"/>
          <w:szCs w:val="24"/>
        </w:rPr>
        <w:t xml:space="preserve"> списание денежных средств с банковского счета (вклада, депозита), уменьшение остатка электронных денежных средств, выдача наличных денежных средств, совершение операций с иным имуществом такого клиента - юридического лица (индивидуального предпринимателя) после исключения его из </w:t>
      </w:r>
      <w:r>
        <w:rPr>
          <w:rFonts w:ascii="Times New Roman" w:hAnsi="Times New Roman" w:cs="Times New Roman"/>
          <w:sz w:val="24"/>
          <w:szCs w:val="24"/>
        </w:rPr>
        <w:t xml:space="preserve">ЕГРЮЛ </w:t>
      </w:r>
      <w:r w:rsidR="0065566C" w:rsidRPr="0065566C">
        <w:rPr>
          <w:rFonts w:ascii="Times New Roman" w:hAnsi="Times New Roman" w:cs="Times New Roman"/>
          <w:sz w:val="24"/>
          <w:szCs w:val="24"/>
        </w:rPr>
        <w:t>в пользу участников (учредителей) соответствующего юридического лица или физического лица, если к моменту проведения этой операции исполнены требования, предусмотренные абзацами вторым - пятым и девятым настоящего пункта,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A85CC" w14:textId="2972C0D5" w:rsidR="0065566C" w:rsidRDefault="00F05CF6" w:rsidP="00F05CF6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дать пояснения, каким образом кредитной организации</w:t>
      </w:r>
      <w:r w:rsidR="0065566C">
        <w:rPr>
          <w:rFonts w:ascii="Times New Roman" w:hAnsi="Times New Roman" w:cs="Times New Roman"/>
          <w:sz w:val="24"/>
          <w:szCs w:val="24"/>
        </w:rPr>
        <w:t xml:space="preserve"> удостовер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65566C">
        <w:rPr>
          <w:rFonts w:ascii="Times New Roman" w:hAnsi="Times New Roman" w:cs="Times New Roman"/>
          <w:sz w:val="24"/>
          <w:szCs w:val="24"/>
        </w:rPr>
        <w:t>, что требования, предусмотренные абзацами вторым - пятым и девятым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="0065566C">
        <w:rPr>
          <w:rFonts w:ascii="Times New Roman" w:hAnsi="Times New Roman" w:cs="Times New Roman"/>
          <w:sz w:val="24"/>
          <w:szCs w:val="24"/>
        </w:rPr>
        <w:t>6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65566C">
        <w:rPr>
          <w:rFonts w:ascii="Times New Roman" w:hAnsi="Times New Roman" w:cs="Times New Roman"/>
          <w:sz w:val="24"/>
          <w:szCs w:val="24"/>
        </w:rPr>
        <w:t xml:space="preserve"> 7.7</w:t>
      </w:r>
      <w:r>
        <w:rPr>
          <w:rFonts w:ascii="Times New Roman" w:hAnsi="Times New Roman" w:cs="Times New Roman"/>
          <w:sz w:val="24"/>
          <w:szCs w:val="24"/>
        </w:rPr>
        <w:t xml:space="preserve"> Закона № 115-ФЗ</w:t>
      </w:r>
      <w:r w:rsidR="0065566C">
        <w:rPr>
          <w:rFonts w:ascii="Times New Roman" w:hAnsi="Times New Roman" w:cs="Times New Roman"/>
          <w:sz w:val="24"/>
          <w:szCs w:val="24"/>
        </w:rPr>
        <w:t xml:space="preserve"> были исполнены? Достаточно ли будет, что в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5566C">
        <w:rPr>
          <w:rFonts w:ascii="Times New Roman" w:hAnsi="Times New Roman" w:cs="Times New Roman"/>
          <w:sz w:val="24"/>
          <w:szCs w:val="24"/>
        </w:rPr>
        <w:t>анке отсутствуют не исполненные требования, предусмотренные абзацами вторым - пятым и девятым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="0065566C">
        <w:rPr>
          <w:rFonts w:ascii="Times New Roman" w:hAnsi="Times New Roman" w:cs="Times New Roman"/>
          <w:sz w:val="24"/>
          <w:szCs w:val="24"/>
        </w:rPr>
        <w:t xml:space="preserve"> 6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65566C">
        <w:rPr>
          <w:rFonts w:ascii="Times New Roman" w:hAnsi="Times New Roman" w:cs="Times New Roman"/>
          <w:sz w:val="24"/>
          <w:szCs w:val="24"/>
        </w:rPr>
        <w:t xml:space="preserve"> 7.7</w:t>
      </w:r>
      <w:r>
        <w:rPr>
          <w:rFonts w:ascii="Times New Roman" w:hAnsi="Times New Roman" w:cs="Times New Roman"/>
          <w:sz w:val="24"/>
          <w:szCs w:val="24"/>
        </w:rPr>
        <w:t xml:space="preserve"> Закона № 115-ФЗ </w:t>
      </w:r>
      <w:r w:rsidR="0065566C">
        <w:rPr>
          <w:rFonts w:ascii="Times New Roman" w:hAnsi="Times New Roman" w:cs="Times New Roman"/>
          <w:sz w:val="24"/>
          <w:szCs w:val="24"/>
        </w:rPr>
        <w:t xml:space="preserve">для осуществления платежей со счета клиента, в т.ч. на уплату задолженности по комиссиям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5566C">
        <w:rPr>
          <w:rFonts w:ascii="Times New Roman" w:hAnsi="Times New Roman" w:cs="Times New Roman"/>
          <w:sz w:val="24"/>
          <w:szCs w:val="24"/>
        </w:rPr>
        <w:t>анка?</w:t>
      </w:r>
    </w:p>
    <w:p w14:paraId="325C6F44" w14:textId="77777777" w:rsidR="00C5795B" w:rsidRDefault="00C5795B" w:rsidP="00F05CF6">
      <w:pPr>
        <w:pStyle w:val="a8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38AD8" w14:textId="55516EF9" w:rsidR="00591C89" w:rsidRPr="00FC6883" w:rsidRDefault="00BA4EB0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7A2" w:rsidRPr="006139AA">
        <w:rPr>
          <w:rFonts w:ascii="Times New Roman" w:hAnsi="Times New Roman" w:cs="Times New Roman"/>
          <w:sz w:val="24"/>
          <w:szCs w:val="24"/>
        </w:rPr>
        <w:t>2</w:t>
      </w:r>
      <w:r w:rsidR="00E24E7A" w:rsidRPr="00FC6883">
        <w:rPr>
          <w:rFonts w:ascii="Times New Roman" w:hAnsi="Times New Roman" w:cs="Times New Roman"/>
          <w:sz w:val="24"/>
          <w:szCs w:val="24"/>
        </w:rPr>
        <w:t xml:space="preserve">). </w:t>
      </w:r>
      <w:r w:rsidR="003D1E7E" w:rsidRPr="00FC6883">
        <w:rPr>
          <w:rFonts w:ascii="Times New Roman" w:hAnsi="Times New Roman" w:cs="Times New Roman"/>
          <w:sz w:val="24"/>
          <w:szCs w:val="24"/>
        </w:rPr>
        <w:t>В настоящее время в</w:t>
      </w:r>
      <w:r>
        <w:rPr>
          <w:rFonts w:ascii="Times New Roman" w:hAnsi="Times New Roman" w:cs="Times New Roman"/>
          <w:sz w:val="24"/>
          <w:szCs w:val="24"/>
        </w:rPr>
        <w:t xml:space="preserve"> кредитной организации </w:t>
      </w:r>
      <w:r w:rsidR="00591C89" w:rsidRPr="00FC6883">
        <w:rPr>
          <w:rFonts w:ascii="Times New Roman" w:hAnsi="Times New Roman" w:cs="Times New Roman"/>
          <w:sz w:val="24"/>
          <w:szCs w:val="24"/>
        </w:rPr>
        <w:t xml:space="preserve">для 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обмена информацией </w:t>
      </w:r>
      <w:r w:rsidR="00591C89" w:rsidRPr="00FC688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3D1E7E" w:rsidRPr="00FC6883">
        <w:rPr>
          <w:rFonts w:ascii="Times New Roman" w:hAnsi="Times New Roman" w:cs="Times New Roman"/>
          <w:sz w:val="24"/>
          <w:szCs w:val="24"/>
        </w:rPr>
        <w:t>с</w:t>
      </w:r>
      <w:r w:rsidR="00E24E7A" w:rsidRPr="00FC6883">
        <w:rPr>
          <w:rFonts w:ascii="Times New Roman" w:hAnsi="Times New Roman" w:cs="Times New Roman"/>
          <w:sz w:val="24"/>
          <w:szCs w:val="24"/>
        </w:rPr>
        <w:t>ервиса Банка России «</w:t>
      </w:r>
      <w:r w:rsidR="003D1E7E" w:rsidRPr="00FC6883">
        <w:rPr>
          <w:rFonts w:ascii="Times New Roman" w:hAnsi="Times New Roman" w:cs="Times New Roman"/>
          <w:sz w:val="24"/>
          <w:szCs w:val="24"/>
        </w:rPr>
        <w:t>Платформ</w:t>
      </w:r>
      <w:r w:rsidR="00E24E7A" w:rsidRPr="00FC6883">
        <w:rPr>
          <w:rFonts w:ascii="Times New Roman" w:hAnsi="Times New Roman" w:cs="Times New Roman"/>
          <w:sz w:val="24"/>
          <w:szCs w:val="24"/>
        </w:rPr>
        <w:t>а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 </w:t>
      </w:r>
      <w:r w:rsidR="00E24E7A" w:rsidRPr="00FC6883">
        <w:rPr>
          <w:rFonts w:ascii="Times New Roman" w:hAnsi="Times New Roman" w:cs="Times New Roman"/>
          <w:sz w:val="24"/>
          <w:szCs w:val="24"/>
        </w:rPr>
        <w:t xml:space="preserve">ЗСК» 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полностью автоматизирован процесс формирования, выгрузки и отправки реестра 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лиентов </w:t>
      </w:r>
      <w:r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3D1E7E" w:rsidRPr="00FC6883">
        <w:rPr>
          <w:rFonts w:ascii="Times New Roman" w:hAnsi="Times New Roman" w:cs="Times New Roman"/>
          <w:sz w:val="24"/>
          <w:szCs w:val="24"/>
        </w:rPr>
        <w:t>. Указанный выше процесс осуществляются в полном соответствии с Порядком и сроком представления данной информации, определенными Банком России в соответствии с Положение</w:t>
      </w:r>
      <w:r w:rsidR="00591C89" w:rsidRPr="00FC6883">
        <w:rPr>
          <w:rFonts w:ascii="Times New Roman" w:hAnsi="Times New Roman" w:cs="Times New Roman"/>
          <w:sz w:val="24"/>
          <w:szCs w:val="24"/>
        </w:rPr>
        <w:t xml:space="preserve"> № 794</w:t>
      </w:r>
      <w:r w:rsidR="004B4DDE" w:rsidRPr="00FC6883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, однако отправка реестра фактически осуществляется вечером во вне рабочее время (не позднее 22-00 по местному времени). В целях снижения рисков несвоевременной выгрузки реестра 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лиентов </w:t>
      </w:r>
      <w:r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="00733655" w:rsidRPr="00FC6883">
        <w:rPr>
          <w:rFonts w:ascii="Times New Roman" w:hAnsi="Times New Roman" w:cs="Times New Roman"/>
          <w:sz w:val="24"/>
          <w:szCs w:val="24"/>
        </w:rPr>
        <w:t xml:space="preserve">, </w:t>
      </w:r>
      <w:r w:rsidR="003D1E7E" w:rsidRPr="00FC6883">
        <w:rPr>
          <w:rFonts w:ascii="Times New Roman" w:hAnsi="Times New Roman" w:cs="Times New Roman"/>
          <w:sz w:val="24"/>
          <w:szCs w:val="24"/>
        </w:rPr>
        <w:t>возникающих из-за возможных технических сбоев при формировании и передаче данных во вне рабочее время</w:t>
      </w:r>
      <w:r>
        <w:rPr>
          <w:rFonts w:ascii="Times New Roman" w:hAnsi="Times New Roman" w:cs="Times New Roman"/>
          <w:sz w:val="24"/>
          <w:szCs w:val="24"/>
        </w:rPr>
        <w:t xml:space="preserve"> кредитной организации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, и в целях обеспечения контроля за отправкой реестра 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>лиентов,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рассматривает возможность изменить время выгрузки реестра 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>лиентов в более ранее время суток (в рабочее время</w:t>
      </w:r>
      <w:r>
        <w:rPr>
          <w:rFonts w:ascii="Times New Roman" w:hAnsi="Times New Roman" w:cs="Times New Roman"/>
          <w:sz w:val="24"/>
          <w:szCs w:val="24"/>
        </w:rPr>
        <w:t xml:space="preserve"> кредитной организации</w:t>
      </w:r>
      <w:r w:rsidR="003D1E7E" w:rsidRPr="00FC6883">
        <w:rPr>
          <w:rFonts w:ascii="Times New Roman" w:hAnsi="Times New Roman" w:cs="Times New Roman"/>
          <w:sz w:val="24"/>
          <w:szCs w:val="24"/>
        </w:rPr>
        <w:t>). Однако, в таком случае, информация об отдельных единичных 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лиентах, принятых на обслуживание (обратившихся за разовой банковской услугой) после времени фактической отправки реестра 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 xml:space="preserve">лиентов за текущий день, будет включена в состав реестра </w:t>
      </w:r>
      <w:r w:rsidR="00591C89" w:rsidRPr="00FC6883">
        <w:rPr>
          <w:rFonts w:ascii="Times New Roman" w:hAnsi="Times New Roman" w:cs="Times New Roman"/>
          <w:sz w:val="24"/>
          <w:szCs w:val="24"/>
        </w:rPr>
        <w:t>к</w:t>
      </w:r>
      <w:r w:rsidR="003D1E7E" w:rsidRPr="00FC6883">
        <w:rPr>
          <w:rFonts w:ascii="Times New Roman" w:hAnsi="Times New Roman" w:cs="Times New Roman"/>
          <w:sz w:val="24"/>
          <w:szCs w:val="24"/>
        </w:rPr>
        <w:t>лиентов за следующую отчетную дату, и направлена в Банк России на следующий день.</w:t>
      </w:r>
    </w:p>
    <w:p w14:paraId="377926FC" w14:textId="5713BC7E" w:rsidR="00260C46" w:rsidRPr="00260C46" w:rsidRDefault="003D1E7E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Допускается ли данная ситуация Банком России, исходя из уже сложившейся практики обмена информацией с </w:t>
      </w:r>
      <w:r w:rsidR="00591C89" w:rsidRPr="00FC6883">
        <w:rPr>
          <w:rFonts w:ascii="Times New Roman" w:hAnsi="Times New Roman" w:cs="Times New Roman"/>
          <w:sz w:val="24"/>
          <w:szCs w:val="24"/>
        </w:rPr>
        <w:t>сервисом «</w:t>
      </w:r>
      <w:r w:rsidRPr="00FC6883">
        <w:rPr>
          <w:rFonts w:ascii="Times New Roman" w:hAnsi="Times New Roman" w:cs="Times New Roman"/>
          <w:sz w:val="24"/>
          <w:szCs w:val="24"/>
        </w:rPr>
        <w:t>Платформ</w:t>
      </w:r>
      <w:r w:rsidR="00591C89" w:rsidRPr="00FC6883">
        <w:rPr>
          <w:rFonts w:ascii="Times New Roman" w:hAnsi="Times New Roman" w:cs="Times New Roman"/>
          <w:sz w:val="24"/>
          <w:szCs w:val="24"/>
        </w:rPr>
        <w:t>а</w:t>
      </w:r>
      <w:r w:rsidRPr="00FC6883">
        <w:rPr>
          <w:rFonts w:ascii="Times New Roman" w:hAnsi="Times New Roman" w:cs="Times New Roman"/>
          <w:sz w:val="24"/>
          <w:szCs w:val="24"/>
        </w:rPr>
        <w:t xml:space="preserve"> ЗСК</w:t>
      </w:r>
      <w:r w:rsidR="00591C89" w:rsidRPr="00FC6883">
        <w:rPr>
          <w:rFonts w:ascii="Times New Roman" w:hAnsi="Times New Roman" w:cs="Times New Roman"/>
          <w:sz w:val="24"/>
          <w:szCs w:val="24"/>
        </w:rPr>
        <w:t>»</w:t>
      </w:r>
      <w:r w:rsidRPr="00FC6883">
        <w:rPr>
          <w:rFonts w:ascii="Times New Roman" w:hAnsi="Times New Roman" w:cs="Times New Roman"/>
          <w:sz w:val="24"/>
          <w:szCs w:val="24"/>
        </w:rPr>
        <w:t xml:space="preserve"> с </w:t>
      </w:r>
      <w:r w:rsidR="00BA4EB0">
        <w:rPr>
          <w:rFonts w:ascii="Times New Roman" w:hAnsi="Times New Roman" w:cs="Times New Roman"/>
          <w:sz w:val="24"/>
          <w:szCs w:val="24"/>
        </w:rPr>
        <w:t>кредитной организацией</w:t>
      </w:r>
      <w:r w:rsidR="00260C46" w:rsidRPr="00260C4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5AEB5A" w14:textId="40EF4D66" w:rsidR="0065566C" w:rsidRDefault="003D1E7E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Не будет ли это расценено Банком России, как предоставление </w:t>
      </w:r>
      <w:r w:rsidR="00BF5273">
        <w:rPr>
          <w:rFonts w:ascii="Times New Roman" w:hAnsi="Times New Roman" w:cs="Times New Roman"/>
          <w:sz w:val="24"/>
          <w:szCs w:val="24"/>
        </w:rPr>
        <w:t>б</w:t>
      </w:r>
      <w:r w:rsidRPr="00FC6883">
        <w:rPr>
          <w:rFonts w:ascii="Times New Roman" w:hAnsi="Times New Roman" w:cs="Times New Roman"/>
          <w:sz w:val="24"/>
          <w:szCs w:val="24"/>
        </w:rPr>
        <w:t>анком недостоверной информации в рамках обмена информацией согласно Положения 794-П</w:t>
      </w:r>
      <w:r w:rsidR="00591C89" w:rsidRPr="00FC6883">
        <w:rPr>
          <w:rFonts w:ascii="Times New Roman" w:hAnsi="Times New Roman" w:cs="Times New Roman"/>
          <w:sz w:val="24"/>
          <w:szCs w:val="24"/>
        </w:rPr>
        <w:t>?</w:t>
      </w:r>
    </w:p>
    <w:p w14:paraId="1FC64657" w14:textId="77777777" w:rsidR="009C27A2" w:rsidRDefault="009C27A2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8DDAC3" w14:textId="53C9F6B0" w:rsidR="00207DE5" w:rsidRDefault="00BA4EB0" w:rsidP="00655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7A2" w:rsidRPr="006139AA">
        <w:rPr>
          <w:rFonts w:ascii="Times New Roman" w:hAnsi="Times New Roman" w:cs="Times New Roman"/>
          <w:sz w:val="24"/>
          <w:szCs w:val="24"/>
        </w:rPr>
        <w:t>3</w:t>
      </w:r>
      <w:r w:rsidR="00207DE5" w:rsidRPr="00207DE5">
        <w:rPr>
          <w:rFonts w:ascii="Times New Roman" w:hAnsi="Times New Roman" w:cs="Times New Roman"/>
          <w:sz w:val="24"/>
          <w:szCs w:val="24"/>
        </w:rPr>
        <w:t xml:space="preserve">). </w:t>
      </w:r>
      <w:r w:rsidR="00207DE5" w:rsidRPr="00207DE5">
        <w:rPr>
          <w:rFonts w:ascii="Times New Roman" w:eastAsia="Calibri" w:hAnsi="Times New Roman" w:cs="Times New Roman"/>
          <w:sz w:val="24"/>
          <w:szCs w:val="24"/>
        </w:rPr>
        <w:t xml:space="preserve">Предполагается ли, что в реестре, размещаемом Банком России в личных кабинетах кредитных организаций в соответствии с абзацем 2 пункта 1 статьи 7.6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Закона </w:t>
      </w:r>
      <w:r w:rsidR="00207DE5" w:rsidRPr="00207DE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07DE5" w:rsidRPr="00207DE5">
        <w:rPr>
          <w:rFonts w:ascii="Times New Roman" w:eastAsia="Calibri" w:hAnsi="Times New Roman" w:cs="Times New Roman"/>
          <w:sz w:val="24"/>
          <w:szCs w:val="24"/>
        </w:rPr>
        <w:lastRenderedPageBreak/>
        <w:t>115-ФЗ, будет содержаться информация об историчности оценки Банком России степени (уровня) риска совершения юридическим лицом (индивидуальным предпринимателем) подозрительных операций, включенным в реестр, а именно информация о датах включения/исключения из реестра юридического лица/индивидуального предпринимателя, либо о датах пересмотра (изменения) Банком России степени (уровня) риска, по аналогии с информацией, представляемой кредитным организациям в соответствии с Положением Банка России от 15.07.2021 № 764-П</w:t>
      </w:r>
      <w:r w:rsidR="00207DE5" w:rsidRPr="00207DE5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7"/>
      </w:r>
      <w:r w:rsidR="00207DE5" w:rsidRPr="00207DE5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01E0B14" w14:textId="53649D4E" w:rsidR="00207DE5" w:rsidRPr="00207DE5" w:rsidRDefault="00207DE5" w:rsidP="00BA4E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DE5">
        <w:rPr>
          <w:rFonts w:ascii="Times New Roman" w:hAnsi="Times New Roman" w:cs="Times New Roman"/>
          <w:sz w:val="24"/>
          <w:szCs w:val="24"/>
        </w:rPr>
        <w:t xml:space="preserve">В случае отрицательного ответа на первый вопрос, просим пояснить, обязан ли </w:t>
      </w:r>
      <w:r w:rsidR="006464AE">
        <w:rPr>
          <w:rFonts w:ascii="Times New Roman" w:hAnsi="Times New Roman" w:cs="Times New Roman"/>
          <w:sz w:val="24"/>
          <w:szCs w:val="24"/>
        </w:rPr>
        <w:t>б</w:t>
      </w:r>
      <w:r w:rsidRPr="00207DE5">
        <w:rPr>
          <w:rFonts w:ascii="Times New Roman" w:hAnsi="Times New Roman" w:cs="Times New Roman"/>
          <w:sz w:val="24"/>
          <w:szCs w:val="24"/>
        </w:rPr>
        <w:t>анк обеспечить собственными силами хранение историчности информации об оценке Банком России степени (уровня) риска совершения подозрительных операций юридическими лицами (индивидуальными предпринимателями), не являющимися клиентами Банка?</w:t>
      </w:r>
    </w:p>
    <w:p w14:paraId="10BC5192" w14:textId="7B9BE1FE" w:rsidR="00207DE5" w:rsidRPr="00FC6883" w:rsidRDefault="00207DE5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028329" w14:textId="096EAE8A" w:rsidR="00437102" w:rsidRDefault="00437102" w:rsidP="00B01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A3F176" w14:textId="42F7B062" w:rsidR="00CB1E98" w:rsidRPr="00014D07" w:rsidRDefault="00437102" w:rsidP="003C5AB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4D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Предложения по применению</w:t>
      </w:r>
      <w:r w:rsidR="00702B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сервиса</w:t>
      </w:r>
      <w:r w:rsidRPr="00014D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«Платформ</w:t>
      </w:r>
      <w:r w:rsidR="00702B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  <w:r w:rsidRPr="00014D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ЗСК»</w:t>
      </w:r>
    </w:p>
    <w:p w14:paraId="4DBE564E" w14:textId="77777777" w:rsidR="00CB1E98" w:rsidRPr="00014D07" w:rsidRDefault="00CB1E98" w:rsidP="003C5AB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C9823E8" w14:textId="47BCD9C3" w:rsidR="002B2455" w:rsidRPr="001E1061" w:rsidRDefault="00733655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655">
        <w:rPr>
          <w:rFonts w:ascii="Times New Roman" w:hAnsi="Times New Roman" w:cs="Times New Roman"/>
          <w:color w:val="000000"/>
          <w:sz w:val="24"/>
          <w:szCs w:val="24"/>
        </w:rPr>
        <w:t xml:space="preserve">1). </w:t>
      </w:r>
      <w:r w:rsidRPr="00733655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Предложение</w:t>
      </w:r>
      <w:r w:rsidRPr="0073365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20F" w:rsidRPr="0086620F">
        <w:rPr>
          <w:rFonts w:ascii="Times New Roman" w:hAnsi="Times New Roman" w:cs="Times New Roman"/>
          <w:color w:val="000000"/>
          <w:sz w:val="24"/>
          <w:szCs w:val="24"/>
        </w:rPr>
        <w:t>создать механизм доведения  информации о применении мер, предусмотренных пунктом 5 статьи 7.7 Закона №115-ФЗ, полученной от кредитных организаций, использующих информацию</w:t>
      </w:r>
      <w:r w:rsidR="0086620F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</w:t>
      </w:r>
      <w:r w:rsidR="0086620F" w:rsidRPr="0086620F">
        <w:rPr>
          <w:rFonts w:ascii="Times New Roman" w:hAnsi="Times New Roman" w:cs="Times New Roman"/>
          <w:color w:val="000000"/>
          <w:sz w:val="24"/>
          <w:szCs w:val="24"/>
        </w:rPr>
        <w:t>, предусмотренную абзацем вторым пункта 1 статьи 7.6 Закона №115-ФЗ, до всех кредитных организаций</w:t>
      </w:r>
      <w:r w:rsidR="00866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20F" w:rsidRPr="0086620F">
        <w:rPr>
          <w:rFonts w:ascii="Times New Roman" w:hAnsi="Times New Roman" w:cs="Times New Roman"/>
          <w:color w:val="000000"/>
          <w:sz w:val="24"/>
          <w:szCs w:val="24"/>
        </w:rPr>
        <w:t>по аналогии с механизмом доведения информации о случаях отказа от проведения операций по основанию, указанному в пункте 11 статьи 7</w:t>
      </w:r>
      <w:r w:rsidR="0086620F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115-ФЗ</w:t>
      </w:r>
      <w:r w:rsidR="002F32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6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20F" w:rsidRPr="0086620F">
        <w:rPr>
          <w:rFonts w:ascii="Times New Roman" w:hAnsi="Times New Roman" w:cs="Times New Roman"/>
          <w:color w:val="000000"/>
          <w:sz w:val="24"/>
          <w:szCs w:val="24"/>
        </w:rPr>
        <w:t xml:space="preserve"> и случаях отказа от заключения договоров и (или) расторжения договоров с клиентами по инициативе кредитной организации по основаниям, указанным в пункте 5.2 статьи 7 Закона №115-ФЗ, реализованном в Положении</w:t>
      </w:r>
      <w:r w:rsidR="0086620F">
        <w:rPr>
          <w:rFonts w:ascii="Times New Roman" w:hAnsi="Times New Roman" w:cs="Times New Roman"/>
          <w:color w:val="000000"/>
          <w:sz w:val="24"/>
          <w:szCs w:val="24"/>
        </w:rPr>
        <w:t xml:space="preserve"> № 764-П</w:t>
      </w:r>
      <w:r w:rsidR="002F32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14A8FA" w14:textId="44AEAC66" w:rsidR="001E1061" w:rsidRPr="001E1061" w:rsidRDefault="00733655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Обоснование:</w:t>
      </w:r>
      <w:r w:rsidR="001E1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E1061">
        <w:rPr>
          <w:rFonts w:ascii="Times New Roman" w:hAnsi="Times New Roman" w:cs="Times New Roman"/>
          <w:sz w:val="24"/>
          <w:szCs w:val="24"/>
        </w:rPr>
        <w:t>о</w:t>
      </w:r>
      <w:r w:rsidR="001E1061" w:rsidRPr="001E1061">
        <w:rPr>
          <w:rFonts w:ascii="Times New Roman" w:hAnsi="Times New Roman" w:cs="Times New Roman"/>
          <w:sz w:val="24"/>
          <w:szCs w:val="24"/>
        </w:rPr>
        <w:t xml:space="preserve">тсутствие механизма доведения  информации о применении мер, предусмотренных пунктом 5 статьи 7.7 </w:t>
      </w:r>
      <w:r w:rsidR="001E1061" w:rsidRPr="001E1061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="001E1061" w:rsidRPr="001E1061">
        <w:rPr>
          <w:rFonts w:ascii="Times New Roman" w:hAnsi="Times New Roman" w:cs="Times New Roman"/>
          <w:sz w:val="24"/>
          <w:szCs w:val="24"/>
        </w:rPr>
        <w:t>№115-ФЗ, полученной от кредитных организаций, использующих информацию</w:t>
      </w:r>
      <w:r w:rsidR="001E1061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 w:rsidR="001E1061" w:rsidRPr="001E1061">
        <w:rPr>
          <w:rFonts w:ascii="Times New Roman" w:hAnsi="Times New Roman" w:cs="Times New Roman"/>
          <w:sz w:val="24"/>
          <w:szCs w:val="24"/>
        </w:rPr>
        <w:t>, предусмотренную абзацем вторым пункта 1 статьи 7.6 Закона №115-ФЗ, до всех кредитных организаций, по аналогии с механизмом доведения информации о случаях отказа от проведения операций по основанию, указанному в пункте 11 статьи 7 и случаях отказа от заключения договоров и (или) расторжения договоров с клиентами по инициативе кредитной организации по основаниям, указанным в пункте 5.2 статьи 7 Закона №115-ФЗ.</w:t>
      </w:r>
    </w:p>
    <w:p w14:paraId="6C0C2B0E" w14:textId="43073EB9" w:rsidR="00CB1E98" w:rsidRPr="00733655" w:rsidRDefault="001E1061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B1E98"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а практике возникают случаи, когда в отношении одного и того же клиента – юридического лица (за исключением кредитных организаций, государственных органов и органов местного самоуправления) (индивидуального предпринимателя), зарегистрированного в соответствии с законодательством Российской Федерации, одной кредитной организацией были применены меры, предусмотренные пунктом 5 статьи 7.7 </w:t>
      </w:r>
      <w:r w:rsidR="00733655"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="00CB1E98"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№115-ФЗ, а другой – нет, по причине различной информации, которой располагает каждая кредитная организация в отношении такого клиента, в том числе, в связи с различием в операциях, проводимых клиентом в той или иной кредитной организации. </w:t>
      </w:r>
    </w:p>
    <w:p w14:paraId="26BADE67" w14:textId="77777777" w:rsidR="00281F94" w:rsidRDefault="00CB1E98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кредитная организация, не применившая в отношении клиента меры, предусмотренные пунктом 5 статьи 7.7 </w:t>
      </w:r>
      <w:r w:rsidR="00733655">
        <w:rPr>
          <w:rFonts w:ascii="Times New Roman" w:hAnsi="Times New Roman" w:cs="Times New Roman"/>
          <w:color w:val="000000"/>
          <w:sz w:val="24"/>
          <w:szCs w:val="24"/>
        </w:rPr>
        <w:t xml:space="preserve"> Закона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№115-ФЗ, в отсутствие информации о сведениях, негативно влияющих на деловую репутацию и оценку степени (уровня) риска такого клиента, которыми располагает кредитная организация, применившая меры,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предусмотренные пунктом 5 статьи 7.7 </w:t>
      </w:r>
      <w:r w:rsidR="00733655"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№115-ФЗ, может инициировать обращение в </w:t>
      </w:r>
      <w:r w:rsidR="00733655">
        <w:rPr>
          <w:rFonts w:ascii="Times New Roman" w:hAnsi="Times New Roman" w:cs="Times New Roman"/>
          <w:color w:val="000000"/>
          <w:sz w:val="24"/>
          <w:szCs w:val="24"/>
        </w:rPr>
        <w:t xml:space="preserve">Банк России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>о несогласии с фактом отнесения ее клиента - юридического лица (за исключением кредитных организаций, государственных органов и органов местного самоуправления) (индивидуального предпринимателя), зарегистрированного в соответствии с законодательством Российской Федерации, Банком России к группе более высокой степени (уровня) риска совершения подозрительных операций по сравнению с той, к которой он отнесен кредитной организацией в соответствии с правилами внутреннего контроля, - что при наличии соответствующей информации не было бы предпринято.</w:t>
      </w:r>
    </w:p>
    <w:p w14:paraId="6CC1EBC8" w14:textId="77777777" w:rsidR="005B4322" w:rsidRDefault="00CB1E98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На практике также возникают случаи, когда клиент не владеет информацией о факте применения к нему мер, предусмотренных пунктом 5 статьи 7.7 </w:t>
      </w:r>
      <w:r w:rsidR="00281F94"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№115-ФЗ, (например, в случае, фактического неиспользования расчетно-кассового обслуживания в кредитной организации, применившей обозначенные меры) и не имеет возможности воспользоваться правом обратиться с заявлением об отсутствии оснований для применения к нему мер в указанную в пункте 13.5 статьи 7 </w:t>
      </w:r>
      <w:r w:rsidR="00281F94"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№115-ФЗ </w:t>
      </w:r>
      <w:r w:rsidR="00281F94">
        <w:rPr>
          <w:rFonts w:ascii="Times New Roman" w:hAnsi="Times New Roman" w:cs="Times New Roman"/>
          <w:color w:val="000000"/>
          <w:sz w:val="24"/>
          <w:szCs w:val="24"/>
        </w:rPr>
        <w:t>МВК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51D34C" w14:textId="77777777" w:rsidR="005B4322" w:rsidRDefault="005B4322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доведения  информации о применении мер, предусмотренных пунктом 5 статьи 7.7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>№115-ФЗ, полученной от кредитных организаций, использующих информацию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предусмотренную абзацем вторым пункта 1 статьи 7.6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>№115-ФЗ, до всех кредитных организаций позволит реализовать оптимальное взаимодействие между кредитной организацией, ее клиентом и Центральным банком Российской Федерации.</w:t>
      </w:r>
    </w:p>
    <w:p w14:paraId="05412E04" w14:textId="01A86152" w:rsidR="00CB403D" w:rsidRDefault="005B4322" w:rsidP="00BF5273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D0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Информированное взаимодействие между кредитной организацией, ее клиентом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Банком России </w:t>
      </w:r>
      <w:r w:rsidRPr="00014D07">
        <w:rPr>
          <w:rFonts w:ascii="Times New Roman" w:hAnsi="Times New Roman" w:cs="Times New Roman"/>
          <w:color w:val="000000"/>
          <w:sz w:val="24"/>
          <w:szCs w:val="24"/>
        </w:rPr>
        <w:t>в обозначенных выше целях позволит кредитной организации производить более качественную оценку риска своего клиента, с применением в качестве дополнительного фактора – наличие информации об оценке уровня риска этого клиента другой кредитной организацией, а также даст возможность восстановить деловую репутацию клиента и обеспечить ему полноценный доступ к финансовым услугам при наличии соответствующих оснований.</w:t>
      </w:r>
    </w:p>
    <w:p w14:paraId="33AA2D5C" w14:textId="77777777" w:rsidR="002B103F" w:rsidRPr="00BF5273" w:rsidRDefault="002B103F" w:rsidP="00BF5273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214CE" w14:textId="77777777" w:rsidR="00DB0BB9" w:rsidRDefault="00281F94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27C">
        <w:rPr>
          <w:rFonts w:ascii="Times New Roman" w:hAnsi="Times New Roman" w:cs="Times New Roman"/>
          <w:sz w:val="24"/>
          <w:szCs w:val="24"/>
        </w:rPr>
        <w:t xml:space="preserve">2). </w:t>
      </w:r>
      <w:r w:rsidRPr="0089127C">
        <w:rPr>
          <w:rFonts w:ascii="Times New Roman" w:hAnsi="Times New Roman" w:cs="Times New Roman"/>
          <w:sz w:val="24"/>
          <w:szCs w:val="24"/>
          <w:u w:val="single"/>
        </w:rPr>
        <w:t>Предложение</w:t>
      </w:r>
      <w:r w:rsidR="0089127C" w:rsidRPr="0089127C">
        <w:rPr>
          <w:rFonts w:ascii="Times New Roman" w:hAnsi="Times New Roman" w:cs="Times New Roman"/>
          <w:sz w:val="24"/>
          <w:szCs w:val="24"/>
        </w:rPr>
        <w:t xml:space="preserve">: </w:t>
      </w:r>
      <w:r w:rsidR="00C630E3" w:rsidRPr="00C630E3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статью 7.8. Закона №115-ФЗ положениями о праве юридического лица (индивидуального предпринимателя), зарегистрированного в соответствии с законодательством Российской Федерации, отнесенного </w:t>
      </w:r>
      <w:r w:rsidR="00C630E3">
        <w:rPr>
          <w:rFonts w:ascii="Times New Roman" w:hAnsi="Times New Roman" w:cs="Times New Roman"/>
          <w:color w:val="000000"/>
          <w:sz w:val="24"/>
          <w:szCs w:val="24"/>
        </w:rPr>
        <w:t xml:space="preserve">Банком России </w:t>
      </w:r>
      <w:r w:rsidR="00C630E3" w:rsidRPr="00C630E3">
        <w:rPr>
          <w:rFonts w:ascii="Times New Roman" w:hAnsi="Times New Roman" w:cs="Times New Roman"/>
          <w:color w:val="000000"/>
          <w:sz w:val="24"/>
          <w:szCs w:val="24"/>
        </w:rPr>
        <w:t xml:space="preserve">к группе высокой или средней степени (уровня) риска совершения подозрительных операций, обратиться с заявлением о несогласии с фактом его отнесения к группе высокой или средней степени (уровня) риска совершения подозрительных операций с приложением при необходимости пояснений, документов и (или) сведений в указанную в </w:t>
      </w:r>
      <w:hyperlink r:id="rId10" w:history="1">
        <w:r w:rsidR="00C630E3" w:rsidRPr="00C630E3">
          <w:rPr>
            <w:rFonts w:ascii="Times New Roman" w:hAnsi="Times New Roman" w:cs="Times New Roman"/>
            <w:color w:val="000000"/>
            <w:sz w:val="24"/>
            <w:szCs w:val="24"/>
          </w:rPr>
          <w:t>пункте 13.5 статьи 7</w:t>
        </w:r>
      </w:hyperlink>
      <w:r w:rsidR="00C630E3" w:rsidRPr="00C630E3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№115-ФЗ межведомственную комиссию.</w:t>
      </w:r>
    </w:p>
    <w:p w14:paraId="24C9EE93" w14:textId="56B17314" w:rsidR="00DB0BB9" w:rsidRDefault="0089127C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6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Обоснование: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0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B0BB9" w:rsidRPr="00DB0BB9">
        <w:rPr>
          <w:rFonts w:ascii="Times New Roman" w:hAnsi="Times New Roman" w:cs="Times New Roman"/>
          <w:color w:val="000000"/>
          <w:sz w:val="24"/>
          <w:szCs w:val="24"/>
        </w:rPr>
        <w:t xml:space="preserve">тсутствие процедуры, позволяющей клиенту, который отнесен Банком России к средней или высокой степени (уровню) риска совершения подозрительных операций, и к которому не были применены меры, предусмотренные </w:t>
      </w:r>
      <w:hyperlink r:id="rId11" w:history="1">
        <w:r w:rsidR="00DB0BB9" w:rsidRPr="00DB0BB9">
          <w:rPr>
            <w:rFonts w:ascii="Times New Roman" w:hAnsi="Times New Roman" w:cs="Times New Roman"/>
            <w:color w:val="000000"/>
            <w:sz w:val="24"/>
            <w:szCs w:val="24"/>
          </w:rPr>
          <w:t>пунктом 5 статьи 7.7</w:t>
        </w:r>
      </w:hyperlink>
      <w:r w:rsidR="00DB0BB9" w:rsidRPr="00DB0BB9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№115-ФЗ, проинформировать Банк России о своем несогласии с присвоенной оценкой степени (уровня) риска совершения подозрительных операций и отсутствии оснований для такой оценки с приложением при необходимости пояснений, документов и (или) сведений.</w:t>
      </w:r>
    </w:p>
    <w:p w14:paraId="1A3029FB" w14:textId="71D24BD9" w:rsidR="0089127C" w:rsidRDefault="00DB0BB9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37D13" w:rsidRPr="0089127C">
        <w:rPr>
          <w:rFonts w:ascii="Times New Roman" w:hAnsi="Times New Roman" w:cs="Times New Roman"/>
          <w:sz w:val="24"/>
          <w:szCs w:val="24"/>
        </w:rPr>
        <w:t>акт отнесения клиента Банком России к средней или высокой степени (уровню) риска совершения подозрительных операций оказывает негативное влияние на взаимодействие такого клиента с контрагентами, на его деловую репутацию и на доступность для него финансовых продуктов.</w:t>
      </w:r>
      <w:r w:rsidR="00891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CA6C1" w14:textId="77777777" w:rsidR="0089127C" w:rsidRDefault="00F37D13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27C">
        <w:rPr>
          <w:rFonts w:ascii="Times New Roman" w:hAnsi="Times New Roman" w:cs="Times New Roman"/>
          <w:sz w:val="24"/>
          <w:szCs w:val="24"/>
        </w:rPr>
        <w:t xml:space="preserve">Реализация обозначенных Банком России планов по созданию ресурса, позволяющего юридическим лицам и индивидуальным предпринимателям самостоятельно получать информацию об отнесении Банком России юридических лиц (за исключением кредитных организаций, государственных органов и органов местного самоуправления) (индивидуальных предпринимателей), зарегистрированных в соответствии с </w:t>
      </w:r>
      <w:r w:rsidRPr="0089127C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Федерации, к одной из трех групп риска совершения подозрительных операций, в еще большей степени будет способствовать наступлению негативных последствий для клиента от факта отнесения его к средней или высокой степени (уровню) риска совершения подозрительных операций, даже в условиях отсутствия оснований для применения по отношению к такому клиенту мер, предусмотренных </w:t>
      </w:r>
      <w:hyperlink r:id="rId12" w:history="1">
        <w:r w:rsidRPr="008912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статьи 7.7</w:t>
        </w:r>
      </w:hyperlink>
      <w:r w:rsidRPr="0089127C">
        <w:rPr>
          <w:rFonts w:ascii="Times New Roman" w:hAnsi="Times New Roman" w:cs="Times New Roman"/>
          <w:sz w:val="24"/>
          <w:szCs w:val="24"/>
        </w:rPr>
        <w:t xml:space="preserve"> Закона №115-ФЗ.</w:t>
      </w:r>
    </w:p>
    <w:p w14:paraId="0D05EAB6" w14:textId="229AF2A8" w:rsidR="00F37D13" w:rsidRDefault="00F37D13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27C">
        <w:rPr>
          <w:rFonts w:ascii="Times New Roman" w:hAnsi="Times New Roman" w:cs="Times New Roman"/>
          <w:sz w:val="24"/>
          <w:szCs w:val="24"/>
        </w:rPr>
        <w:t>Наличие процедуры реабилитации клиента, отнесенного к средней или высокой степени (уровню) риска совершения подозрительных операций, на основании инициированного им обращения в Банк России, позволит обеспечить восстановление деловой репутации такого клиента и возможность его полноценного обслуживания кредитными организациями при наличии соответствующих оснований.</w:t>
      </w:r>
    </w:p>
    <w:p w14:paraId="2D5BCC15" w14:textId="77777777" w:rsidR="002B103F" w:rsidRDefault="002B103F" w:rsidP="003C5AB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7A5A43" w14:textId="642D36A5" w:rsidR="00292422" w:rsidRDefault="002B103F" w:rsidP="002924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9AA">
        <w:rPr>
          <w:rFonts w:ascii="Times New Roman" w:hAnsi="Times New Roman" w:cs="Times New Roman"/>
          <w:sz w:val="24"/>
          <w:szCs w:val="24"/>
        </w:rPr>
        <w:t>3</w:t>
      </w:r>
      <w:r w:rsidR="00292422" w:rsidRPr="00292422">
        <w:rPr>
          <w:rFonts w:ascii="Times New Roman" w:hAnsi="Times New Roman" w:cs="Times New Roman"/>
          <w:sz w:val="24"/>
          <w:szCs w:val="24"/>
        </w:rPr>
        <w:t xml:space="preserve">). </w:t>
      </w:r>
      <w:r w:rsidR="0065566C" w:rsidRPr="00292422">
        <w:rPr>
          <w:rFonts w:ascii="Times New Roman" w:hAnsi="Times New Roman" w:cs="Times New Roman"/>
          <w:sz w:val="24"/>
          <w:szCs w:val="24"/>
          <w:u w:val="single"/>
        </w:rPr>
        <w:t>Предложение</w:t>
      </w:r>
      <w:r w:rsidR="0065566C" w:rsidRPr="002B103F">
        <w:rPr>
          <w:rFonts w:ascii="Times New Roman" w:hAnsi="Times New Roman" w:cs="Times New Roman"/>
          <w:sz w:val="24"/>
          <w:szCs w:val="24"/>
        </w:rPr>
        <w:t xml:space="preserve">: </w:t>
      </w:r>
      <w:r w:rsidR="00292422" w:rsidRPr="00292422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292422">
        <w:rPr>
          <w:rFonts w:ascii="Times New Roman" w:hAnsi="Times New Roman" w:cs="Times New Roman"/>
          <w:sz w:val="24"/>
          <w:szCs w:val="24"/>
        </w:rPr>
        <w:t>Положение № 794-П</w:t>
      </w:r>
      <w:r w:rsidR="00292422" w:rsidRPr="00292422">
        <w:rPr>
          <w:rFonts w:ascii="Times New Roman" w:hAnsi="Times New Roman" w:cs="Times New Roman"/>
          <w:sz w:val="24"/>
          <w:szCs w:val="24"/>
        </w:rPr>
        <w:t xml:space="preserve">, </w:t>
      </w:r>
      <w:r w:rsidR="00292422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292422" w:rsidRPr="00292422">
        <w:rPr>
          <w:rFonts w:ascii="Times New Roman" w:hAnsi="Times New Roman" w:cs="Times New Roman"/>
          <w:sz w:val="24"/>
          <w:szCs w:val="24"/>
        </w:rPr>
        <w:t>описать порядок и сроки направления замены электронного документа о клиентах в случаях непринятия файла. Также предлагаем направлять сведения о клиентах утром следующего дня (например, до 10:00) с информацией о находящихся на обслуживании клиентах по состоянию на конец предыдущего операционного дня.</w:t>
      </w:r>
    </w:p>
    <w:p w14:paraId="5215B367" w14:textId="77777777" w:rsidR="00292422" w:rsidRDefault="00292422" w:rsidP="002924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2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Обоснование: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E66F3E" w:rsidRPr="00292422">
        <w:rPr>
          <w:rFonts w:ascii="Times New Roman" w:hAnsi="Times New Roman" w:cs="Times New Roman"/>
          <w:iCs/>
          <w:sz w:val="24"/>
          <w:szCs w:val="24"/>
        </w:rPr>
        <w:t xml:space="preserve">окументом не регламентированы процедуры в случаях непринятия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Банком России </w:t>
      </w:r>
      <w:r w:rsidR="00E66F3E" w:rsidRPr="00292422">
        <w:rPr>
          <w:rFonts w:ascii="Times New Roman" w:hAnsi="Times New Roman" w:cs="Times New Roman"/>
          <w:iCs/>
          <w:sz w:val="24"/>
          <w:szCs w:val="24"/>
        </w:rPr>
        <w:t xml:space="preserve">электронного документа о клиентах, а также случаи невозможности направления файла в связи с неработоспособностью личного кабинета </w:t>
      </w:r>
      <w:r>
        <w:rPr>
          <w:rFonts w:ascii="Times New Roman" w:hAnsi="Times New Roman" w:cs="Times New Roman"/>
          <w:iCs/>
          <w:sz w:val="24"/>
          <w:szCs w:val="24"/>
        </w:rPr>
        <w:t>Банка России</w:t>
      </w:r>
      <w:r w:rsidR="00E66F3E" w:rsidRPr="00292422">
        <w:rPr>
          <w:rFonts w:ascii="Times New Roman" w:hAnsi="Times New Roman" w:cs="Times New Roman"/>
          <w:iCs/>
          <w:sz w:val="24"/>
          <w:szCs w:val="24"/>
        </w:rPr>
        <w:t xml:space="preserve"> (такой случай был летом 2022 года).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66F3E" w:rsidRPr="00292422">
        <w:rPr>
          <w:rFonts w:ascii="Times New Roman" w:hAnsi="Times New Roman" w:cs="Times New Roman"/>
          <w:iCs/>
          <w:sz w:val="24"/>
          <w:szCs w:val="24"/>
        </w:rPr>
        <w:t>Как правило, любое взаимодействие с надзорными органами в части обмена файлами подтверждается получением квитанции о принятии/непринятии.</w:t>
      </w:r>
    </w:p>
    <w:p w14:paraId="43B22778" w14:textId="5ACD6464" w:rsidR="00292422" w:rsidRDefault="00E66F3E" w:rsidP="0029242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2422">
        <w:rPr>
          <w:rFonts w:ascii="Times New Roman" w:hAnsi="Times New Roman" w:cs="Times New Roman"/>
          <w:iCs/>
          <w:sz w:val="24"/>
          <w:szCs w:val="24"/>
        </w:rPr>
        <w:t>Банк направляет сведения о клиентах на конец рабочего дня (как правило 17:00), при этом регулярно сталкиваемся с задержками в получении квитанции о получении (может составлять от 10 минут до нескольких часов). Таким образом, если файл по какой-либо причине будет не принят, сотрудники Банка узнают об этом только на следующий день.</w:t>
      </w:r>
    </w:p>
    <w:p w14:paraId="14913230" w14:textId="77777777" w:rsidR="002B103F" w:rsidRDefault="002B103F" w:rsidP="0029242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5AA4EB" w14:textId="296B9BF0" w:rsidR="002315C6" w:rsidRPr="002B103F" w:rsidRDefault="002B103F" w:rsidP="00292422">
      <w:pPr>
        <w:spacing w:after="0" w:line="240" w:lineRule="auto"/>
        <w:ind w:firstLine="851"/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 w:rsidRPr="002B103F">
        <w:rPr>
          <w:rFonts w:ascii="Times New Roman" w:hAnsi="Times New Roman" w:cs="Times New Roman"/>
          <w:iCs/>
          <w:sz w:val="24"/>
          <w:szCs w:val="24"/>
        </w:rPr>
        <w:t>4</w:t>
      </w:r>
      <w:r w:rsidR="00960A49" w:rsidRPr="002B103F">
        <w:rPr>
          <w:rFonts w:ascii="Times New Roman" w:hAnsi="Times New Roman" w:cs="Times New Roman"/>
          <w:iCs/>
          <w:sz w:val="24"/>
          <w:szCs w:val="24"/>
        </w:rPr>
        <w:t>)</w:t>
      </w:r>
      <w:r w:rsidR="002522F9">
        <w:rPr>
          <w:rFonts w:ascii="Times New Roman" w:hAnsi="Times New Roman" w:cs="Times New Roman"/>
          <w:iCs/>
          <w:sz w:val="24"/>
          <w:szCs w:val="24"/>
        </w:rPr>
        <w:t>.</w:t>
      </w:r>
      <w:r w:rsidR="002522F9"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="00FE2BFC" w:rsidRPr="002B103F">
        <w:rPr>
          <w:rFonts w:ascii="Times New Roman" w:hAnsi="Times New Roman" w:cs="Times New Roman"/>
          <w:sz w:val="24"/>
          <w:szCs w:val="24"/>
          <w:u w:val="single"/>
        </w:rPr>
        <w:t>Предложение</w:t>
      </w:r>
      <w:r w:rsidR="00FE2BFC" w:rsidRPr="002B103F">
        <w:rPr>
          <w:rFonts w:ascii="Times New Roman" w:hAnsi="Times New Roman" w:cs="Times New Roman"/>
          <w:sz w:val="24"/>
          <w:szCs w:val="24"/>
        </w:rPr>
        <w:t xml:space="preserve">: </w:t>
      </w:r>
      <w:r w:rsidR="00AF256A" w:rsidRPr="002B103F">
        <w:rPr>
          <w:rFonts w:ascii="Times New Roman" w:hAnsi="Times New Roman" w:cs="Times New Roman"/>
          <w:sz w:val="24"/>
          <w:szCs w:val="24"/>
        </w:rPr>
        <w:t>д</w:t>
      </w:r>
      <w:r w:rsidR="005438C5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оработать </w:t>
      </w:r>
      <w:r w:rsidR="006464AE">
        <w:rPr>
          <w:rFonts w:ascii="Times New Roman" w:eastAsia="Yu Gothic UI Semibold" w:hAnsi="Times New Roman" w:cs="Times New Roman"/>
          <w:sz w:val="24"/>
          <w:szCs w:val="24"/>
        </w:rPr>
        <w:t>личный кабинет</w:t>
      </w:r>
      <w:r w:rsidR="005438C5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Pr="002B103F">
        <w:rPr>
          <w:rFonts w:ascii="Times New Roman" w:eastAsia="Yu Gothic UI Semibold" w:hAnsi="Times New Roman" w:cs="Times New Roman"/>
          <w:sz w:val="24"/>
          <w:szCs w:val="24"/>
        </w:rPr>
        <w:t>Банка России</w:t>
      </w:r>
      <w:r w:rsidR="005438C5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для </w:t>
      </w:r>
      <w:r w:rsidR="00847339" w:rsidRPr="002B103F">
        <w:rPr>
          <w:rFonts w:ascii="Times New Roman" w:eastAsia="Yu Gothic UI Semibold" w:hAnsi="Times New Roman" w:cs="Times New Roman"/>
          <w:sz w:val="24"/>
          <w:szCs w:val="24"/>
        </w:rPr>
        <w:t>направления и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>нформаци</w:t>
      </w:r>
      <w:r w:rsidR="00847339" w:rsidRPr="002B103F">
        <w:rPr>
          <w:rFonts w:ascii="Times New Roman" w:eastAsia="Yu Gothic UI Semibold" w:hAnsi="Times New Roman" w:cs="Times New Roman"/>
          <w:sz w:val="24"/>
          <w:szCs w:val="24"/>
        </w:rPr>
        <w:t>и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о применении кредитной организацией к клиенту мер, предусмотренных абзацами вторым – четвертым пункта 5 статьи 7</w:t>
      </w:r>
      <w:r w:rsidR="002522F9" w:rsidRPr="002522F9">
        <w:rPr>
          <w:rFonts w:ascii="Times New Roman" w:eastAsia="Yu Gothic UI Semibold" w:hAnsi="Times New Roman" w:cs="Times New Roman"/>
          <w:sz w:val="24"/>
          <w:szCs w:val="24"/>
        </w:rPr>
        <w:t>.7</w:t>
      </w:r>
      <w:r w:rsidR="00A72E22" w:rsidRPr="00A72E22">
        <w:rPr>
          <w:rFonts w:ascii="Times New Roman" w:eastAsia="Yu Gothic UI Semibold" w:hAnsi="Times New Roman" w:cs="Times New Roman"/>
          <w:sz w:val="24"/>
          <w:szCs w:val="24"/>
        </w:rPr>
        <w:t xml:space="preserve"> Закона 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>№ 115-ФЗ в форме электронного сообщения (ЭС)</w:t>
      </w:r>
      <w:r w:rsidR="002315C6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по аналогии с информацией</w:t>
      </w:r>
      <w:r w:rsidR="00087175" w:rsidRPr="002B103F">
        <w:rPr>
          <w:rFonts w:ascii="Times New Roman" w:eastAsia="Yu Gothic UI Semibold" w:hAnsi="Times New Roman" w:cs="Times New Roman"/>
          <w:sz w:val="24"/>
          <w:szCs w:val="24"/>
        </w:rPr>
        <w:t>, направляемой кредитными организациями</w:t>
      </w:r>
      <w:r w:rsidR="002315C6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о клиентах</w:t>
      </w:r>
      <w:r w:rsidR="00087175" w:rsidRPr="002B103F">
        <w:rPr>
          <w:rFonts w:ascii="Times New Roman" w:eastAsia="Yu Gothic UI Semibold" w:hAnsi="Times New Roman" w:cs="Times New Roman"/>
          <w:sz w:val="24"/>
          <w:szCs w:val="24"/>
        </w:rPr>
        <w:t>, находящихся на обслуживании, в соответствии с Положением №</w:t>
      </w:r>
      <w:r w:rsidR="002522F9">
        <w:rPr>
          <w:rFonts w:ascii="Times New Roman" w:eastAsia="Yu Gothic UI Semibold" w:hAnsi="Times New Roman" w:cs="Times New Roman"/>
          <w:sz w:val="24"/>
          <w:szCs w:val="24"/>
        </w:rPr>
        <w:t xml:space="preserve"> </w:t>
      </w:r>
      <w:r w:rsidR="00087175" w:rsidRPr="002B103F">
        <w:rPr>
          <w:rFonts w:ascii="Times New Roman" w:eastAsia="Yu Gothic UI Semibold" w:hAnsi="Times New Roman" w:cs="Times New Roman"/>
          <w:sz w:val="24"/>
          <w:szCs w:val="24"/>
        </w:rPr>
        <w:t>794-П</w:t>
      </w:r>
      <w:r w:rsidR="002315C6" w:rsidRPr="002B103F">
        <w:rPr>
          <w:rFonts w:ascii="Times New Roman" w:eastAsia="Yu Gothic UI Semibold" w:hAnsi="Times New Roman" w:cs="Times New Roman"/>
          <w:sz w:val="24"/>
          <w:szCs w:val="24"/>
        </w:rPr>
        <w:t>.</w:t>
      </w:r>
    </w:p>
    <w:p w14:paraId="0DC188DD" w14:textId="32BA880E" w:rsidR="00847339" w:rsidRDefault="00867C40" w:rsidP="00893E9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1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Обоснование: 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>сформированн</w:t>
      </w:r>
      <w:r w:rsidR="00CE0562" w:rsidRPr="002B103F">
        <w:rPr>
          <w:rFonts w:ascii="Times New Roman" w:eastAsia="Yu Gothic UI Semibold" w:hAnsi="Times New Roman" w:cs="Times New Roman"/>
          <w:sz w:val="24"/>
          <w:szCs w:val="24"/>
        </w:rPr>
        <w:t>ые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в течение рабочего дня </w:t>
      </w:r>
      <w:r w:rsidR="00893E9B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ЭС 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включаются кредитной организацией в состав архивного файла формата 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  <w:lang w:val="en-US"/>
        </w:rPr>
        <w:t>zip</w:t>
      </w:r>
      <w:r w:rsidR="00960A49" w:rsidRPr="002B103F">
        <w:rPr>
          <w:rFonts w:ascii="Times New Roman" w:eastAsia="Yu Gothic UI Semibold" w:hAnsi="Times New Roman" w:cs="Times New Roman"/>
          <w:sz w:val="24"/>
          <w:szCs w:val="24"/>
        </w:rPr>
        <w:t xml:space="preserve"> для направления в Банк России. </w:t>
      </w:r>
      <w:r w:rsidR="00960A49" w:rsidRPr="002B103F">
        <w:rPr>
          <w:rFonts w:ascii="Times New Roman" w:eastAsia="Yu Gothic UI Semibold" w:hAnsi="Times New Roman" w:cs="Times New Roman"/>
          <w:bCs/>
          <w:sz w:val="24"/>
          <w:szCs w:val="24"/>
        </w:rPr>
        <w:t xml:space="preserve">Архивный файл направляется кредитной организацией в Банк России (в Департамент финансового мониторинга и валютного контроля Банка России) с сопроводительным письмом через </w:t>
      </w:r>
      <w:r w:rsidR="002522F9">
        <w:rPr>
          <w:rFonts w:ascii="Times New Roman" w:eastAsia="Yu Gothic UI Semibold" w:hAnsi="Times New Roman" w:cs="Times New Roman"/>
          <w:bCs/>
          <w:sz w:val="24"/>
          <w:szCs w:val="24"/>
        </w:rPr>
        <w:t>л</w:t>
      </w:r>
      <w:r w:rsidR="00960A49" w:rsidRPr="002B103F">
        <w:rPr>
          <w:rFonts w:ascii="Times New Roman" w:eastAsia="Yu Gothic UI Semibold" w:hAnsi="Times New Roman" w:cs="Times New Roman"/>
          <w:bCs/>
          <w:sz w:val="24"/>
          <w:szCs w:val="24"/>
        </w:rPr>
        <w:t xml:space="preserve">ичный кабинет в соответствии с порядком определенным Указанием </w:t>
      </w:r>
      <w:r w:rsidR="00685C4A">
        <w:rPr>
          <w:rFonts w:ascii="Times New Roman" w:eastAsia="Yu Gothic UI Semibold" w:hAnsi="Times New Roman" w:cs="Times New Roman"/>
          <w:bCs/>
          <w:sz w:val="24"/>
          <w:szCs w:val="24"/>
        </w:rPr>
        <w:t xml:space="preserve">                      </w:t>
      </w:r>
      <w:r w:rsidR="00960A49" w:rsidRPr="002B103F">
        <w:rPr>
          <w:rFonts w:ascii="Times New Roman" w:eastAsia="Yu Gothic UI Semibold" w:hAnsi="Times New Roman" w:cs="Times New Roman"/>
          <w:bCs/>
          <w:sz w:val="24"/>
          <w:szCs w:val="24"/>
        </w:rPr>
        <w:t>№ 5969-У</w:t>
      </w:r>
      <w:r w:rsidR="00960A49" w:rsidRPr="002B103F">
        <w:rPr>
          <w:rStyle w:val="aa"/>
          <w:rFonts w:ascii="Times New Roman" w:eastAsia="Yu Gothic UI Semibold" w:hAnsi="Times New Roman" w:cs="Times New Roman"/>
          <w:bCs/>
          <w:sz w:val="24"/>
          <w:szCs w:val="24"/>
        </w:rPr>
        <w:footnoteReference w:id="8"/>
      </w:r>
      <w:r w:rsidR="00893E9B" w:rsidRPr="002B103F">
        <w:rPr>
          <w:rFonts w:ascii="Times New Roman" w:eastAsia="Yu Gothic UI Semibold" w:hAnsi="Times New Roman" w:cs="Times New Roman"/>
          <w:bCs/>
          <w:sz w:val="24"/>
          <w:szCs w:val="24"/>
        </w:rPr>
        <w:t>, что усложняет процесс</w:t>
      </w:r>
      <w:r w:rsidR="00960A49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 xml:space="preserve"> предоставления информации о применен</w:t>
      </w:r>
      <w:r w:rsidR="00040DCD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>н</w:t>
      </w:r>
      <w:r w:rsidR="00960A49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 xml:space="preserve">ых мерах в </w:t>
      </w:r>
      <w:r w:rsidR="00A72E22" w:rsidRPr="00A72E22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>Банк России</w:t>
      </w:r>
      <w:r w:rsidR="00960A49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AE62B0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>в отличие от процесса направления</w:t>
      </w:r>
      <w:r w:rsidR="00960A49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 xml:space="preserve"> сведени</w:t>
      </w:r>
      <w:r w:rsidR="00AE62B0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>й</w:t>
      </w:r>
      <w:r w:rsidR="00960A49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 xml:space="preserve"> о клентах</w:t>
      </w:r>
      <w:r w:rsidR="00893E9B" w:rsidRPr="002B103F">
        <w:rPr>
          <w:rFonts w:ascii="Times New Roman" w:eastAsia="Yu Gothic UI Semibold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4DBCDD38" w14:textId="77777777" w:rsidR="00207DE5" w:rsidRDefault="00207DE5" w:rsidP="00E66F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7DE5" w:rsidSect="001E106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9258" w14:textId="77777777" w:rsidR="006A6A84" w:rsidRDefault="006A6A84" w:rsidP="006A6A84">
      <w:pPr>
        <w:spacing w:after="0" w:line="240" w:lineRule="auto"/>
      </w:pPr>
      <w:r>
        <w:separator/>
      </w:r>
    </w:p>
  </w:endnote>
  <w:endnote w:type="continuationSeparator" w:id="0">
    <w:p w14:paraId="38C2867A" w14:textId="77777777" w:rsidR="006A6A84" w:rsidRDefault="006A6A84" w:rsidP="006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721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724546" w14:textId="2A3C90CF" w:rsidR="00A343FB" w:rsidRPr="00A343FB" w:rsidRDefault="00A343FB">
        <w:pPr>
          <w:pStyle w:val="af0"/>
          <w:jc w:val="right"/>
          <w:rPr>
            <w:rFonts w:ascii="Times New Roman" w:hAnsi="Times New Roman" w:cs="Times New Roman"/>
          </w:rPr>
        </w:pPr>
        <w:r w:rsidRPr="00A343FB">
          <w:rPr>
            <w:rFonts w:ascii="Times New Roman" w:hAnsi="Times New Roman" w:cs="Times New Roman"/>
          </w:rPr>
          <w:fldChar w:fldCharType="begin"/>
        </w:r>
        <w:r w:rsidRPr="00A343FB">
          <w:rPr>
            <w:rFonts w:ascii="Times New Roman" w:hAnsi="Times New Roman" w:cs="Times New Roman"/>
          </w:rPr>
          <w:instrText>PAGE   \* MERGEFORMAT</w:instrText>
        </w:r>
        <w:r w:rsidRPr="00A343FB">
          <w:rPr>
            <w:rFonts w:ascii="Times New Roman" w:hAnsi="Times New Roman" w:cs="Times New Roman"/>
          </w:rPr>
          <w:fldChar w:fldCharType="separate"/>
        </w:r>
        <w:r w:rsidRPr="00A343FB">
          <w:rPr>
            <w:rFonts w:ascii="Times New Roman" w:hAnsi="Times New Roman" w:cs="Times New Roman"/>
          </w:rPr>
          <w:t>2</w:t>
        </w:r>
        <w:r w:rsidRPr="00A343FB">
          <w:rPr>
            <w:rFonts w:ascii="Times New Roman" w:hAnsi="Times New Roman" w:cs="Times New Roman"/>
          </w:rPr>
          <w:fldChar w:fldCharType="end"/>
        </w:r>
      </w:p>
    </w:sdtContent>
  </w:sdt>
  <w:p w14:paraId="2CF472A4" w14:textId="77777777" w:rsidR="00923C35" w:rsidRDefault="00923C3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2CE8" w14:textId="77777777" w:rsidR="006A6A84" w:rsidRDefault="006A6A84" w:rsidP="006A6A84">
      <w:pPr>
        <w:spacing w:after="0" w:line="240" w:lineRule="auto"/>
      </w:pPr>
      <w:r>
        <w:separator/>
      </w:r>
    </w:p>
  </w:footnote>
  <w:footnote w:type="continuationSeparator" w:id="0">
    <w:p w14:paraId="67865ED0" w14:textId="77777777" w:rsidR="006A6A84" w:rsidRDefault="006A6A84" w:rsidP="006A6A84">
      <w:pPr>
        <w:spacing w:after="0" w:line="240" w:lineRule="auto"/>
      </w:pPr>
      <w:r>
        <w:continuationSeparator/>
      </w:r>
    </w:p>
  </w:footnote>
  <w:footnote w:id="1">
    <w:p w14:paraId="0375C8FC" w14:textId="1A923E91" w:rsidR="00BB1F48" w:rsidRPr="00C07F15" w:rsidRDefault="00BB1F48">
      <w:pPr>
        <w:pStyle w:val="a4"/>
        <w:rPr>
          <w:rStyle w:val="aa"/>
        </w:rPr>
      </w:pPr>
      <w:r w:rsidRPr="00C07F15">
        <w:rPr>
          <w:rStyle w:val="aa"/>
          <w:rFonts w:ascii="Times New Roman" w:hAnsi="Times New Roman" w:cs="Times New Roman"/>
        </w:rPr>
        <w:footnoteRef/>
      </w:r>
      <w:r w:rsidRPr="00C07F15">
        <w:rPr>
          <w:rFonts w:ascii="Times New Roman" w:hAnsi="Times New Roman" w:cs="Times New Roman"/>
        </w:rPr>
        <w:t>Гражданский кодекс Российской Федерации.</w:t>
      </w:r>
      <w:r w:rsidRPr="00C07F15">
        <w:rPr>
          <w:rStyle w:val="aa"/>
        </w:rPr>
        <w:t xml:space="preserve"> </w:t>
      </w:r>
    </w:p>
  </w:footnote>
  <w:footnote w:id="2">
    <w:p w14:paraId="16E98626" w14:textId="77777777" w:rsidR="00EA2022" w:rsidRPr="00C07F15" w:rsidRDefault="00EA2022" w:rsidP="00EA2022">
      <w:pPr>
        <w:pStyle w:val="a4"/>
        <w:jc w:val="both"/>
        <w:rPr>
          <w:rFonts w:ascii="Times New Roman" w:hAnsi="Times New Roman" w:cs="Times New Roman"/>
        </w:rPr>
      </w:pPr>
      <w:r w:rsidRPr="00C07F15">
        <w:rPr>
          <w:rStyle w:val="aa"/>
          <w:rFonts w:ascii="Times New Roman" w:hAnsi="Times New Roman" w:cs="Times New Roman"/>
        </w:rPr>
        <w:footnoteRef/>
      </w:r>
      <w:r w:rsidRPr="00C07F15">
        <w:rPr>
          <w:rFonts w:ascii="Times New Roman" w:hAnsi="Times New Roman" w:cs="Times New Roman"/>
        </w:rPr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терроризма».</w:t>
      </w:r>
    </w:p>
  </w:footnote>
  <w:footnote w:id="3">
    <w:p w14:paraId="6DF4ED3D" w14:textId="1AEBBE9F" w:rsidR="006A6A84" w:rsidRPr="00C07F15" w:rsidRDefault="006A6A84" w:rsidP="00661D06">
      <w:pPr>
        <w:pStyle w:val="a4"/>
        <w:jc w:val="both"/>
        <w:rPr>
          <w:rFonts w:ascii="Times New Roman" w:hAnsi="Times New Roman" w:cs="Times New Roman"/>
        </w:rPr>
      </w:pPr>
      <w:r w:rsidRPr="00C07F15">
        <w:rPr>
          <w:rStyle w:val="aa"/>
          <w:rFonts w:ascii="Times New Roman" w:hAnsi="Times New Roman" w:cs="Times New Roman"/>
        </w:rPr>
        <w:footnoteRef/>
      </w:r>
      <w:r w:rsidRPr="00C07F15">
        <w:rPr>
          <w:rFonts w:ascii="Times New Roman" w:hAnsi="Times New Roman" w:cs="Times New Roman"/>
        </w:rPr>
        <w:t>В связи с обращением к ней такого клиента за обжалованием примененных кредитной организацией мер, предусмотренных п. 5 ст. 7.7 Закона № 115-ФЗ.</w:t>
      </w:r>
    </w:p>
  </w:footnote>
  <w:footnote w:id="4">
    <w:p w14:paraId="683E25E8" w14:textId="60FC96D4" w:rsidR="006A6A84" w:rsidRPr="00C07F15" w:rsidRDefault="006A6A84" w:rsidP="00661D06">
      <w:pPr>
        <w:pStyle w:val="a4"/>
        <w:jc w:val="both"/>
        <w:rPr>
          <w:rFonts w:ascii="Times New Roman" w:hAnsi="Times New Roman" w:cs="Times New Roman"/>
        </w:rPr>
      </w:pPr>
      <w:r w:rsidRPr="00C07F15">
        <w:rPr>
          <w:rStyle w:val="aa"/>
          <w:rFonts w:ascii="Times New Roman" w:hAnsi="Times New Roman" w:cs="Times New Roman"/>
        </w:rPr>
        <w:footnoteRef/>
      </w:r>
      <w:r w:rsidRPr="00C07F15">
        <w:rPr>
          <w:rFonts w:ascii="Times New Roman" w:hAnsi="Times New Roman" w:cs="Times New Roman"/>
        </w:rPr>
        <w:t>Межведомственная комиссия, созданная при Банке России.</w:t>
      </w:r>
    </w:p>
  </w:footnote>
  <w:footnote w:id="5">
    <w:p w14:paraId="0E880E41" w14:textId="4BCBF790" w:rsidR="00593313" w:rsidRPr="006464AE" w:rsidRDefault="00593313">
      <w:pPr>
        <w:pStyle w:val="a4"/>
        <w:rPr>
          <w:rFonts w:ascii="Times New Roman" w:hAnsi="Times New Roman" w:cs="Times New Roman"/>
        </w:rPr>
      </w:pPr>
      <w:r w:rsidRPr="006464AE">
        <w:rPr>
          <w:rStyle w:val="aa"/>
          <w:rFonts w:ascii="Times New Roman" w:hAnsi="Times New Roman" w:cs="Times New Roman"/>
        </w:rPr>
        <w:footnoteRef/>
      </w:r>
      <w:r w:rsidRPr="006464AE">
        <w:rPr>
          <w:rFonts w:ascii="Times New Roman" w:hAnsi="Times New Roman" w:cs="Times New Roman"/>
        </w:rPr>
        <w:t xml:space="preserve">Налоговый кодекс Российской Федерации. </w:t>
      </w:r>
    </w:p>
  </w:footnote>
  <w:footnote w:id="6">
    <w:p w14:paraId="2B704CD1" w14:textId="34166F06" w:rsidR="004B4DDE" w:rsidRPr="00260C46" w:rsidRDefault="004B4DDE" w:rsidP="00F2604F">
      <w:pPr>
        <w:pStyle w:val="a4"/>
        <w:jc w:val="both"/>
        <w:rPr>
          <w:rFonts w:ascii="Times New Roman" w:hAnsi="Times New Roman" w:cs="Times New Roman"/>
        </w:rPr>
      </w:pPr>
      <w:r w:rsidRPr="00260C46">
        <w:rPr>
          <w:rStyle w:val="aa"/>
          <w:rFonts w:ascii="Times New Roman" w:hAnsi="Times New Roman" w:cs="Times New Roman"/>
        </w:rPr>
        <w:footnoteRef/>
      </w:r>
      <w:r w:rsidR="00F2604F" w:rsidRPr="00260C46">
        <w:rPr>
          <w:rFonts w:ascii="Times New Roman" w:hAnsi="Times New Roman" w:cs="Times New Roman"/>
          <w:shd w:val="clear" w:color="auto" w:fill="FFFFFF"/>
        </w:rPr>
        <w:t>Положение Банка России от 13 мая 2022 г. № 794-П «О порядке и сроках представления кредитными организациями в Банк России информации в</w:t>
      </w:r>
      <w:r w:rsidR="00F2604F" w:rsidRPr="00260C46">
        <w:rPr>
          <w:rFonts w:ascii="PT Serif" w:hAnsi="PT Serif"/>
          <w:shd w:val="clear" w:color="auto" w:fill="FFFFFF"/>
        </w:rPr>
        <w:t xml:space="preserve"> </w:t>
      </w:r>
      <w:r w:rsidR="00F2604F" w:rsidRPr="00260C46">
        <w:rPr>
          <w:rFonts w:ascii="Times New Roman" w:hAnsi="Times New Roman" w:cs="Times New Roman"/>
          <w:shd w:val="clear" w:color="auto" w:fill="FFFFFF"/>
        </w:rPr>
        <w:t>соответствии с абзацем первым пункта 1 статьи 7</w:t>
      </w:r>
      <w:r w:rsidR="00F2604F" w:rsidRPr="00260C46">
        <w:rPr>
          <w:rFonts w:ascii="Times New Roman" w:hAnsi="Times New Roman" w:cs="Times New Roman"/>
          <w:shd w:val="clear" w:color="auto" w:fill="FFFFFF"/>
          <w:vertAlign w:val="superscript"/>
        </w:rPr>
        <w:t>6 </w:t>
      </w:r>
      <w:r w:rsidR="00F2604F" w:rsidRPr="00260C46">
        <w:rPr>
          <w:rFonts w:ascii="Times New Roman" w:hAnsi="Times New Roman" w:cs="Times New Roman"/>
          <w:shd w:val="clear" w:color="auto" w:fill="FFFFFF"/>
        </w:rPr>
        <w:t>Федерального закона «О противодействии легализации (отмыванию) доходов, полученных преступным путем, и</w:t>
      </w:r>
      <w:r w:rsidR="00F2604F" w:rsidRPr="00260C4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2604F" w:rsidRPr="00260C46">
        <w:rPr>
          <w:rFonts w:ascii="Times New Roman" w:hAnsi="Times New Roman" w:cs="Times New Roman"/>
          <w:shd w:val="clear" w:color="auto" w:fill="FFFFFF"/>
        </w:rPr>
        <w:t>финансированию терроризма», сроках и объеме доведения Банком России информации до кредитных организаций в соответствии с абзацем вторым пункта 1 статьи 7</w:t>
      </w:r>
      <w:r w:rsidR="00F2604F" w:rsidRPr="00260C46">
        <w:rPr>
          <w:rFonts w:ascii="Times New Roman" w:hAnsi="Times New Roman" w:cs="Times New Roman"/>
          <w:shd w:val="clear" w:color="auto" w:fill="FFFFFF"/>
          <w:vertAlign w:val="superscript"/>
        </w:rPr>
        <w:t>6</w:t>
      </w:r>
      <w:r w:rsidR="00F2604F" w:rsidRPr="00260C46">
        <w:rPr>
          <w:rFonts w:ascii="Times New Roman" w:hAnsi="Times New Roman" w:cs="Times New Roman"/>
          <w:shd w:val="clear" w:color="auto" w:fill="FFFFFF"/>
        </w:rPr>
        <w:t> Федерального закона «О противодействии легализации (отмыванию) доходов, полученных преступным путем, и финансированию терроризма», порядке и объеме информирования кредитными организациями Банка России в соответствии с пунктом 8 статьи 7</w:t>
      </w:r>
      <w:r w:rsidR="00F2604F" w:rsidRPr="00260C46">
        <w:rPr>
          <w:rFonts w:ascii="Times New Roman" w:hAnsi="Times New Roman" w:cs="Times New Roman"/>
          <w:shd w:val="clear" w:color="auto" w:fill="FFFFFF"/>
          <w:vertAlign w:val="superscript"/>
        </w:rPr>
        <w:t>7</w:t>
      </w:r>
      <w:r w:rsidR="00F2604F" w:rsidRPr="00260C46">
        <w:rPr>
          <w:rFonts w:ascii="Times New Roman" w:hAnsi="Times New Roman" w:cs="Times New Roman"/>
          <w:shd w:val="clear" w:color="auto" w:fill="FFFFFF"/>
        </w:rPr>
        <w:t xml:space="preserve"> Федерального закона «О противодействии легализации (отмыванию) доходов, полученных преступным путем, и финансированию терроризма». </w:t>
      </w:r>
    </w:p>
  </w:footnote>
  <w:footnote w:id="7">
    <w:p w14:paraId="1130C2CB" w14:textId="0609A3B2" w:rsidR="00207DE5" w:rsidRPr="009C27A2" w:rsidRDefault="00207DE5" w:rsidP="009C2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7A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9C27A2">
        <w:rPr>
          <w:rFonts w:ascii="Times New Roman" w:hAnsi="Times New Roman" w:cs="Times New Roman"/>
          <w:sz w:val="20"/>
          <w:szCs w:val="20"/>
        </w:rPr>
        <w:t>Положение Банка России от 15.07.2021 № 764-П «О порядке, сроках и объеме доведения Банком России до сведения организаций, осуществляющих операции с денежными средствами или иным имуществом, указанных в статье 5 Федерального закона «О противодействии легализации (отмыванию) доходов, полученных преступным путем, и финансированию терроризма», регулирование, контроль и надзор за которыми в соответствии с законодательством Российской Федерации осуществляет Банк России, информации, полученной от уполномоченного органа в соответствии с пунктом 13.2 статьи 7 указанного Федерального закона»</w:t>
      </w:r>
      <w:r w:rsidR="00BA4EB0" w:rsidRPr="009C27A2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8">
    <w:p w14:paraId="1737ACAC" w14:textId="2FF12F31" w:rsidR="00960A49" w:rsidRPr="000470E5" w:rsidRDefault="00960A49" w:rsidP="00960A49">
      <w:pPr>
        <w:pStyle w:val="a4"/>
        <w:jc w:val="both"/>
        <w:rPr>
          <w:rFonts w:ascii="Times New Roman" w:hAnsi="Times New Roman"/>
        </w:rPr>
      </w:pPr>
      <w:r w:rsidRPr="000470E5">
        <w:rPr>
          <w:rStyle w:val="aa"/>
          <w:rFonts w:ascii="Times New Roman" w:hAnsi="Times New Roman"/>
        </w:rPr>
        <w:footnoteRef/>
      </w:r>
      <w:r w:rsidRPr="000470E5">
        <w:rPr>
          <w:rFonts w:ascii="Times New Roman" w:hAnsi="Times New Roman"/>
        </w:rPr>
        <w:t>Указание Банка России от 05.10.2021 № 5969-У «О порядке взаимодействия Банка России с кредитными организациями, некредитными финансовыми организациями, лицами,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России, в том числе личного кабинета»</w:t>
      </w:r>
      <w:r w:rsidR="000470E5" w:rsidRPr="000470E5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3189" w14:textId="6C4F20D6" w:rsidR="00923C35" w:rsidRDefault="00923C35">
    <w:pPr>
      <w:pStyle w:val="ae"/>
      <w:jc w:val="right"/>
    </w:pPr>
  </w:p>
  <w:p w14:paraId="03B09353" w14:textId="77777777" w:rsidR="00923C35" w:rsidRDefault="00923C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B84"/>
    <w:multiLevelType w:val="multilevel"/>
    <w:tmpl w:val="95A437E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31623DFB"/>
    <w:multiLevelType w:val="hybridMultilevel"/>
    <w:tmpl w:val="F7422842"/>
    <w:lvl w:ilvl="0" w:tplc="681085D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D3B99"/>
    <w:multiLevelType w:val="multilevel"/>
    <w:tmpl w:val="91BA29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433C1980"/>
    <w:multiLevelType w:val="hybridMultilevel"/>
    <w:tmpl w:val="DCB6ED98"/>
    <w:lvl w:ilvl="0" w:tplc="2F8426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2995"/>
    <w:multiLevelType w:val="hybridMultilevel"/>
    <w:tmpl w:val="D5444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7D1C"/>
    <w:multiLevelType w:val="hybridMultilevel"/>
    <w:tmpl w:val="F47E17C0"/>
    <w:lvl w:ilvl="0" w:tplc="681085D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7C2D90"/>
    <w:multiLevelType w:val="hybridMultilevel"/>
    <w:tmpl w:val="F0E42420"/>
    <w:lvl w:ilvl="0" w:tplc="A4282F9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932770"/>
    <w:multiLevelType w:val="hybridMultilevel"/>
    <w:tmpl w:val="D6089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2A2"/>
    <w:multiLevelType w:val="multilevel"/>
    <w:tmpl w:val="E840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E22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2955CC"/>
    <w:multiLevelType w:val="hybridMultilevel"/>
    <w:tmpl w:val="7194D5CC"/>
    <w:lvl w:ilvl="0" w:tplc="69C4E2BE">
      <w:start w:val="1"/>
      <w:numFmt w:val="decimal"/>
      <w:lvlText w:val="%1."/>
      <w:lvlJc w:val="left"/>
      <w:pPr>
        <w:ind w:left="106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704137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308257">
    <w:abstractNumId w:val="4"/>
  </w:num>
  <w:num w:numId="3" w16cid:durableId="1534343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8321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24656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27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35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635543">
    <w:abstractNumId w:val="3"/>
  </w:num>
  <w:num w:numId="9" w16cid:durableId="184995213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7193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612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DC"/>
    <w:rsid w:val="00012EC0"/>
    <w:rsid w:val="00014D07"/>
    <w:rsid w:val="000159D9"/>
    <w:rsid w:val="00020AFF"/>
    <w:rsid w:val="00040DCD"/>
    <w:rsid w:val="000470E5"/>
    <w:rsid w:val="000623C2"/>
    <w:rsid w:val="0006411E"/>
    <w:rsid w:val="00065776"/>
    <w:rsid w:val="00080D6E"/>
    <w:rsid w:val="00087175"/>
    <w:rsid w:val="000871AC"/>
    <w:rsid w:val="00087732"/>
    <w:rsid w:val="000C5977"/>
    <w:rsid w:val="000C64D2"/>
    <w:rsid w:val="000C7F66"/>
    <w:rsid w:val="000D10F9"/>
    <w:rsid w:val="00100739"/>
    <w:rsid w:val="00112FA5"/>
    <w:rsid w:val="00151831"/>
    <w:rsid w:val="00180CA5"/>
    <w:rsid w:val="00182D05"/>
    <w:rsid w:val="00191EA3"/>
    <w:rsid w:val="001946AC"/>
    <w:rsid w:val="001A6FD6"/>
    <w:rsid w:val="001E1061"/>
    <w:rsid w:val="001F35B4"/>
    <w:rsid w:val="001F7504"/>
    <w:rsid w:val="00207DE5"/>
    <w:rsid w:val="00211842"/>
    <w:rsid w:val="002128C4"/>
    <w:rsid w:val="002315C6"/>
    <w:rsid w:val="002522F9"/>
    <w:rsid w:val="00255ADD"/>
    <w:rsid w:val="00260C46"/>
    <w:rsid w:val="002801BC"/>
    <w:rsid w:val="00281F94"/>
    <w:rsid w:val="00290B8C"/>
    <w:rsid w:val="00292422"/>
    <w:rsid w:val="002B103F"/>
    <w:rsid w:val="002B2455"/>
    <w:rsid w:val="002C3A68"/>
    <w:rsid w:val="002D2D2D"/>
    <w:rsid w:val="002E68A9"/>
    <w:rsid w:val="002F3290"/>
    <w:rsid w:val="00302DA7"/>
    <w:rsid w:val="003213DD"/>
    <w:rsid w:val="00322B6A"/>
    <w:rsid w:val="00327FAD"/>
    <w:rsid w:val="00345E20"/>
    <w:rsid w:val="00352CD6"/>
    <w:rsid w:val="0037187F"/>
    <w:rsid w:val="00386177"/>
    <w:rsid w:val="00395200"/>
    <w:rsid w:val="003B4011"/>
    <w:rsid w:val="003C36B3"/>
    <w:rsid w:val="003C5AB8"/>
    <w:rsid w:val="003D1E7E"/>
    <w:rsid w:val="003E2A74"/>
    <w:rsid w:val="003F0352"/>
    <w:rsid w:val="00405662"/>
    <w:rsid w:val="00405D29"/>
    <w:rsid w:val="004171F7"/>
    <w:rsid w:val="004305D2"/>
    <w:rsid w:val="00431052"/>
    <w:rsid w:val="00437102"/>
    <w:rsid w:val="00437FAA"/>
    <w:rsid w:val="00455F3E"/>
    <w:rsid w:val="004701D0"/>
    <w:rsid w:val="00474084"/>
    <w:rsid w:val="004760B8"/>
    <w:rsid w:val="00483885"/>
    <w:rsid w:val="00494266"/>
    <w:rsid w:val="004A0A42"/>
    <w:rsid w:val="004A6BCA"/>
    <w:rsid w:val="004B4DDE"/>
    <w:rsid w:val="004C0ED3"/>
    <w:rsid w:val="004C1058"/>
    <w:rsid w:val="004C2BA0"/>
    <w:rsid w:val="004C6393"/>
    <w:rsid w:val="005438C5"/>
    <w:rsid w:val="0055061A"/>
    <w:rsid w:val="00556D25"/>
    <w:rsid w:val="00580796"/>
    <w:rsid w:val="005831F7"/>
    <w:rsid w:val="00590E55"/>
    <w:rsid w:val="00591C89"/>
    <w:rsid w:val="00593313"/>
    <w:rsid w:val="005953E7"/>
    <w:rsid w:val="005A4BF6"/>
    <w:rsid w:val="005B4322"/>
    <w:rsid w:val="005B7259"/>
    <w:rsid w:val="005C4CB9"/>
    <w:rsid w:val="005D418E"/>
    <w:rsid w:val="005E1618"/>
    <w:rsid w:val="005E370B"/>
    <w:rsid w:val="005E7E72"/>
    <w:rsid w:val="0061165F"/>
    <w:rsid w:val="006139AA"/>
    <w:rsid w:val="006376BF"/>
    <w:rsid w:val="00643CDC"/>
    <w:rsid w:val="006464AE"/>
    <w:rsid w:val="00654E99"/>
    <w:rsid w:val="0065566C"/>
    <w:rsid w:val="00661D06"/>
    <w:rsid w:val="00663DC5"/>
    <w:rsid w:val="00685C4A"/>
    <w:rsid w:val="006911B3"/>
    <w:rsid w:val="006A6A84"/>
    <w:rsid w:val="006C07A8"/>
    <w:rsid w:val="006D6368"/>
    <w:rsid w:val="00702B3A"/>
    <w:rsid w:val="00715150"/>
    <w:rsid w:val="00716831"/>
    <w:rsid w:val="00733655"/>
    <w:rsid w:val="00746F4C"/>
    <w:rsid w:val="0075345C"/>
    <w:rsid w:val="007846E4"/>
    <w:rsid w:val="007C29CD"/>
    <w:rsid w:val="007E6C6B"/>
    <w:rsid w:val="007F7D49"/>
    <w:rsid w:val="008047E9"/>
    <w:rsid w:val="00805D71"/>
    <w:rsid w:val="00833B20"/>
    <w:rsid w:val="00842D7C"/>
    <w:rsid w:val="00847339"/>
    <w:rsid w:val="00862908"/>
    <w:rsid w:val="0086620F"/>
    <w:rsid w:val="00867C40"/>
    <w:rsid w:val="0089127C"/>
    <w:rsid w:val="00893E9B"/>
    <w:rsid w:val="008A3D0C"/>
    <w:rsid w:val="008E1369"/>
    <w:rsid w:val="00923C35"/>
    <w:rsid w:val="009552D4"/>
    <w:rsid w:val="00960A49"/>
    <w:rsid w:val="00977E46"/>
    <w:rsid w:val="00980669"/>
    <w:rsid w:val="00997CDB"/>
    <w:rsid w:val="009A6C2D"/>
    <w:rsid w:val="009A7701"/>
    <w:rsid w:val="009C27A2"/>
    <w:rsid w:val="009E3867"/>
    <w:rsid w:val="009E5C8F"/>
    <w:rsid w:val="009F3F54"/>
    <w:rsid w:val="00A01314"/>
    <w:rsid w:val="00A343FB"/>
    <w:rsid w:val="00A6113C"/>
    <w:rsid w:val="00A61778"/>
    <w:rsid w:val="00A72E22"/>
    <w:rsid w:val="00A73F3B"/>
    <w:rsid w:val="00A777AA"/>
    <w:rsid w:val="00A90348"/>
    <w:rsid w:val="00AB05A5"/>
    <w:rsid w:val="00AB68E1"/>
    <w:rsid w:val="00AC6866"/>
    <w:rsid w:val="00AD0DD8"/>
    <w:rsid w:val="00AE0417"/>
    <w:rsid w:val="00AE62B0"/>
    <w:rsid w:val="00AF1454"/>
    <w:rsid w:val="00AF256A"/>
    <w:rsid w:val="00AF53C4"/>
    <w:rsid w:val="00B0189A"/>
    <w:rsid w:val="00B07AC4"/>
    <w:rsid w:val="00B20550"/>
    <w:rsid w:val="00B61050"/>
    <w:rsid w:val="00B77D3C"/>
    <w:rsid w:val="00B86963"/>
    <w:rsid w:val="00B8715F"/>
    <w:rsid w:val="00BA0C2C"/>
    <w:rsid w:val="00BA4EB0"/>
    <w:rsid w:val="00BA6B05"/>
    <w:rsid w:val="00BB08CA"/>
    <w:rsid w:val="00BB1F48"/>
    <w:rsid w:val="00BB30BF"/>
    <w:rsid w:val="00BC236A"/>
    <w:rsid w:val="00BD29F5"/>
    <w:rsid w:val="00BF5273"/>
    <w:rsid w:val="00C07F15"/>
    <w:rsid w:val="00C109BE"/>
    <w:rsid w:val="00C20EF0"/>
    <w:rsid w:val="00C227BC"/>
    <w:rsid w:val="00C235E4"/>
    <w:rsid w:val="00C32126"/>
    <w:rsid w:val="00C45677"/>
    <w:rsid w:val="00C511CC"/>
    <w:rsid w:val="00C5795B"/>
    <w:rsid w:val="00C630E3"/>
    <w:rsid w:val="00C76EF4"/>
    <w:rsid w:val="00CB1E98"/>
    <w:rsid w:val="00CB3A2B"/>
    <w:rsid w:val="00CB403D"/>
    <w:rsid w:val="00CD7BF9"/>
    <w:rsid w:val="00CE0562"/>
    <w:rsid w:val="00D00DE1"/>
    <w:rsid w:val="00D453FC"/>
    <w:rsid w:val="00D578DA"/>
    <w:rsid w:val="00D71E39"/>
    <w:rsid w:val="00DB0BB9"/>
    <w:rsid w:val="00DD153E"/>
    <w:rsid w:val="00DE3E6F"/>
    <w:rsid w:val="00E24E7A"/>
    <w:rsid w:val="00E25FFA"/>
    <w:rsid w:val="00E53981"/>
    <w:rsid w:val="00E66F3E"/>
    <w:rsid w:val="00E83C9C"/>
    <w:rsid w:val="00EA2022"/>
    <w:rsid w:val="00EE1C4D"/>
    <w:rsid w:val="00F05CF6"/>
    <w:rsid w:val="00F05E66"/>
    <w:rsid w:val="00F2211B"/>
    <w:rsid w:val="00F2604F"/>
    <w:rsid w:val="00F37D13"/>
    <w:rsid w:val="00F643C3"/>
    <w:rsid w:val="00F67BDC"/>
    <w:rsid w:val="00FA4047"/>
    <w:rsid w:val="00FC6883"/>
    <w:rsid w:val="00FD5F1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BA49F6"/>
  <w15:chartTrackingRefBased/>
  <w15:docId w15:val="{838A5A20-5A32-4828-989C-F76A1C87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A84"/>
    <w:rPr>
      <w:color w:val="339999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6A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6A84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6A6A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6A84"/>
    <w:rPr>
      <w:sz w:val="20"/>
      <w:szCs w:val="20"/>
    </w:rPr>
  </w:style>
  <w:style w:type="paragraph" w:styleId="a8">
    <w:name w:val="List Paragraph"/>
    <w:aliases w:val="Bullet_IRAO,Абзац списка для документа,Stages  (bullets),Заголовок_3,Мой Список,AC List 01,Подпись рисунка,Table-Normal,RSHB_Table-Normal,List Paragraph1,Нумерованый список,ARIAL,3_Абзац списка,Elenco Normale,List Paragraph_0,1,EC,UL"/>
    <w:basedOn w:val="a"/>
    <w:link w:val="a9"/>
    <w:uiPriority w:val="34"/>
    <w:qFormat/>
    <w:rsid w:val="006A6A84"/>
    <w:pPr>
      <w:ind w:left="720"/>
      <w:contextualSpacing/>
    </w:pPr>
  </w:style>
  <w:style w:type="character" w:styleId="aa">
    <w:name w:val="footnote reference"/>
    <w:aliases w:val="сноска,Знак сноски 1,Знак сноски-FN,Ciae niinee-FN,Referencia nota al pie,Table_Footnote_last Знак Знак Знак Знак2,Текст сноски Знак1 Знак Знак Знак Знак2,Текст сноски Знак Знак Знак Знак Знак Знак2,Знак Зна,Текст сноски Знак1 Знак Знак2"/>
    <w:basedOn w:val="a0"/>
    <w:semiHidden/>
    <w:unhideWhenUsed/>
    <w:qFormat/>
    <w:rsid w:val="006A6A84"/>
    <w:rPr>
      <w:vertAlign w:val="superscript"/>
    </w:rPr>
  </w:style>
  <w:style w:type="character" w:customStyle="1" w:styleId="ab">
    <w:name w:val="Основной текст_"/>
    <w:basedOn w:val="a0"/>
    <w:link w:val="1"/>
    <w:locked/>
    <w:rsid w:val="003D1E7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3D1E7E"/>
    <w:pPr>
      <w:widowControl w:val="0"/>
      <w:spacing w:after="14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52CD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2604F"/>
    <w:rPr>
      <w:i/>
      <w:iCs/>
    </w:rPr>
  </w:style>
  <w:style w:type="paragraph" w:styleId="ae">
    <w:name w:val="header"/>
    <w:basedOn w:val="a"/>
    <w:link w:val="af"/>
    <w:uiPriority w:val="99"/>
    <w:unhideWhenUsed/>
    <w:rsid w:val="0092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3C35"/>
  </w:style>
  <w:style w:type="paragraph" w:styleId="af0">
    <w:name w:val="footer"/>
    <w:basedOn w:val="a"/>
    <w:link w:val="af1"/>
    <w:uiPriority w:val="99"/>
    <w:unhideWhenUsed/>
    <w:rsid w:val="0092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3C35"/>
  </w:style>
  <w:style w:type="character" w:customStyle="1" w:styleId="a9">
    <w:name w:val="Абзац списка Знак"/>
    <w:aliases w:val="Bullet_IRAO Знак,Абзац списка для документа Знак,Stages  (bullets) Знак,Заголовок_3 Знак,Мой Список Знак,AC List 01 Знак,Подпись рисунка Знак,Table-Normal Знак,RSHB_Table-Normal Знак,List Paragraph1 Знак,Нумерованый список Знак,1 Знак"/>
    <w:basedOn w:val="a0"/>
    <w:link w:val="a8"/>
    <w:uiPriority w:val="34"/>
    <w:qFormat/>
    <w:locked/>
    <w:rsid w:val="00C235E4"/>
  </w:style>
  <w:style w:type="character" w:styleId="af2">
    <w:name w:val="annotation reference"/>
    <w:basedOn w:val="a0"/>
    <w:uiPriority w:val="99"/>
    <w:semiHidden/>
    <w:unhideWhenUsed/>
    <w:rsid w:val="00386177"/>
    <w:rPr>
      <w:sz w:val="16"/>
      <w:szCs w:val="16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386177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386177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8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6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L:\&#1060;&#1080;&#1085;.%20&#1084;&#1086;&#1085;&#1080;&#1090;&#1086;&#1088;&#1080;&#1085;&#1075;\&#1060;&#1080;&#1085;.%20&#1084;&#1086;&#1085;&#1080;&#1090;&#1086;&#1088;&#1080;&#1085;&#1075;%20&#1050;&#1086;&#1088;&#1087;&#1086;&#1088;&#1072;&#1090;&#1080;&#1074;&#1085;&#1099;&#1081;\&#1052;&#1077;&#1090;&#1086;&#1076;&#1086;&#1083;&#1086;&#1075;&#1080;&#1103;\115-&#1092;&#1079;_01.12.2022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L:\&#1060;&#1080;&#1085;.%20&#1084;&#1086;&#1085;&#1080;&#1090;&#1086;&#1088;&#1080;&#1085;&#1075;\&#1060;&#1080;&#1085;.%20&#1084;&#1086;&#1085;&#1080;&#1090;&#1086;&#1088;&#1080;&#1085;&#1075;%20&#1050;&#1086;&#1088;&#1087;&#1086;&#1088;&#1072;&#1090;&#1080;&#1074;&#1085;&#1099;&#1081;\&#1052;&#1077;&#1090;&#1086;&#1076;&#1086;&#1083;&#1086;&#1075;&#1080;&#1103;\115-&#1092;&#1079;_01.12.2022.docx" TargetMode="External"/><Relationship Id="rId12" Type="http://schemas.openxmlformats.org/officeDocument/2006/relationships/hyperlink" Target="consultantplus://offline/ref=CA705CE3A8B85EAE6B950DD59E82776B46FEB68513CCF82739E730F315C2C6A71EACEE6F1DA81EA673350538AD8A277682CBF13387W3i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705CE3A8B85EAE6B950DD59E82776B46FEB68513CCF82739E730F315C2C6A71EACEE6F1DA81EA673350538AD8A277682CBF13387W3i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EA57CA5DC13BDBD67DE50EB2E7AC53C88FC0069F5E85C6F32BEABAFA6EEC663910A2FE9CBFED4789B4BAB2E4B42B9A46A711F7A044k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L:\&#1060;&#1080;&#1085;.%20&#1084;&#1086;&#1085;&#1080;&#1090;&#1086;&#1088;&#1080;&#1085;&#1075;\&#1060;&#1080;&#1085;.%20&#1084;&#1086;&#1085;&#1080;&#1090;&#1086;&#1088;&#1080;&#1085;&#1075;%20&#1050;&#1086;&#1088;&#1087;&#1086;&#1088;&#1072;&#1090;&#1080;&#1074;&#1085;&#1099;&#1081;\&#1052;&#1077;&#1090;&#1086;&#1076;&#1086;&#1083;&#1086;&#1075;&#1080;&#1103;\115-&#1092;&#1079;_01.12.202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8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Туркина</dc:creator>
  <cp:keywords/>
  <dc:description/>
  <cp:lastModifiedBy>Анна Туркина</cp:lastModifiedBy>
  <cp:revision>201</cp:revision>
  <dcterms:created xsi:type="dcterms:W3CDTF">2023-01-24T14:31:00Z</dcterms:created>
  <dcterms:modified xsi:type="dcterms:W3CDTF">2023-02-15T14:06:00Z</dcterms:modified>
</cp:coreProperties>
</file>