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DC82A" w14:textId="77777777" w:rsidR="00B46113" w:rsidRPr="00964F1F" w:rsidRDefault="00B46113" w:rsidP="00F274EC">
      <w:pPr>
        <w:tabs>
          <w:tab w:val="left" w:pos="142"/>
          <w:tab w:val="left" w:pos="993"/>
        </w:tabs>
        <w:spacing w:line="276" w:lineRule="auto"/>
        <w:ind w:right="-1"/>
        <w:jc w:val="center"/>
        <w:rPr>
          <w:b/>
          <w:sz w:val="26"/>
          <w:szCs w:val="26"/>
        </w:rPr>
      </w:pPr>
      <w:r w:rsidRPr="00964F1F">
        <w:rPr>
          <w:b/>
          <w:noProof/>
          <w:sz w:val="26"/>
          <w:szCs w:val="26"/>
        </w:rPr>
        <w:drawing>
          <wp:inline distT="0" distB="0" distL="0" distR="0" wp14:anchorId="267E0180" wp14:editId="4B0C5D3F">
            <wp:extent cx="1345565" cy="127698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4B4D2" w14:textId="77777777" w:rsidR="00B46113" w:rsidRPr="00964F1F" w:rsidRDefault="00B46113" w:rsidP="00F274EC">
      <w:pPr>
        <w:tabs>
          <w:tab w:val="left" w:pos="142"/>
          <w:tab w:val="left" w:pos="993"/>
        </w:tabs>
        <w:spacing w:line="276" w:lineRule="auto"/>
        <w:ind w:right="-1"/>
        <w:jc w:val="center"/>
        <w:rPr>
          <w:b/>
          <w:sz w:val="26"/>
          <w:szCs w:val="26"/>
        </w:rPr>
      </w:pPr>
      <w:r w:rsidRPr="00964F1F">
        <w:rPr>
          <w:b/>
          <w:sz w:val="26"/>
          <w:szCs w:val="26"/>
        </w:rPr>
        <w:t>Протокол</w:t>
      </w:r>
      <w:r w:rsidR="00EB6DB3" w:rsidRPr="00964F1F">
        <w:rPr>
          <w:b/>
          <w:sz w:val="26"/>
          <w:szCs w:val="26"/>
        </w:rPr>
        <w:t xml:space="preserve"> заседания</w:t>
      </w:r>
    </w:p>
    <w:p w14:paraId="1489B3A9" w14:textId="77777777" w:rsidR="00B46113" w:rsidRPr="00964F1F" w:rsidRDefault="00B46113" w:rsidP="00F274EC">
      <w:pPr>
        <w:tabs>
          <w:tab w:val="left" w:pos="142"/>
          <w:tab w:val="left" w:pos="993"/>
        </w:tabs>
        <w:spacing w:line="276" w:lineRule="auto"/>
        <w:ind w:right="-1"/>
        <w:jc w:val="center"/>
        <w:rPr>
          <w:b/>
          <w:sz w:val="26"/>
          <w:szCs w:val="26"/>
        </w:rPr>
      </w:pPr>
    </w:p>
    <w:p w14:paraId="01BE05EF" w14:textId="77777777" w:rsidR="00B46113" w:rsidRPr="00964F1F" w:rsidRDefault="00B46113" w:rsidP="00F274EC">
      <w:pPr>
        <w:tabs>
          <w:tab w:val="left" w:pos="142"/>
          <w:tab w:val="left" w:pos="993"/>
        </w:tabs>
        <w:spacing w:line="276" w:lineRule="auto"/>
        <w:ind w:right="-1"/>
        <w:jc w:val="center"/>
        <w:rPr>
          <w:b/>
          <w:sz w:val="26"/>
          <w:szCs w:val="26"/>
        </w:rPr>
      </w:pPr>
      <w:r w:rsidRPr="00964F1F">
        <w:rPr>
          <w:b/>
          <w:sz w:val="26"/>
          <w:szCs w:val="26"/>
        </w:rPr>
        <w:t>Комитета по банковскому законодательству</w:t>
      </w:r>
    </w:p>
    <w:p w14:paraId="71F64364" w14:textId="77777777" w:rsidR="00B46113" w:rsidRPr="00964F1F" w:rsidRDefault="00B46113" w:rsidP="00F274EC">
      <w:pPr>
        <w:tabs>
          <w:tab w:val="left" w:pos="142"/>
          <w:tab w:val="left" w:pos="993"/>
        </w:tabs>
        <w:spacing w:line="276" w:lineRule="auto"/>
        <w:ind w:right="-1"/>
        <w:jc w:val="center"/>
        <w:rPr>
          <w:b/>
          <w:sz w:val="26"/>
          <w:szCs w:val="26"/>
        </w:rPr>
      </w:pPr>
      <w:r w:rsidRPr="00964F1F">
        <w:rPr>
          <w:b/>
          <w:sz w:val="26"/>
          <w:szCs w:val="26"/>
        </w:rPr>
        <w:t>Ассоциации «Россия»</w:t>
      </w:r>
    </w:p>
    <w:p w14:paraId="0F843B8F" w14:textId="77777777" w:rsidR="00B46113" w:rsidRPr="00964F1F" w:rsidRDefault="00B46113" w:rsidP="00F274EC">
      <w:pPr>
        <w:tabs>
          <w:tab w:val="left" w:pos="142"/>
          <w:tab w:val="left" w:pos="993"/>
        </w:tabs>
        <w:spacing w:line="276" w:lineRule="auto"/>
        <w:ind w:right="-1" w:firstLine="851"/>
        <w:jc w:val="both"/>
        <w:rPr>
          <w:b/>
          <w:sz w:val="26"/>
          <w:szCs w:val="26"/>
        </w:rPr>
      </w:pPr>
    </w:p>
    <w:p w14:paraId="5EED9A77" w14:textId="2C7C27E1" w:rsidR="00B46113" w:rsidRPr="00964F1F" w:rsidRDefault="00B46113" w:rsidP="00F274EC">
      <w:pPr>
        <w:tabs>
          <w:tab w:val="left" w:pos="142"/>
          <w:tab w:val="left" w:pos="993"/>
        </w:tabs>
        <w:spacing w:line="276" w:lineRule="auto"/>
        <w:ind w:right="-1" w:firstLine="851"/>
        <w:jc w:val="both"/>
        <w:rPr>
          <w:sz w:val="26"/>
          <w:szCs w:val="26"/>
        </w:rPr>
      </w:pPr>
      <w:r w:rsidRPr="00964F1F">
        <w:rPr>
          <w:b/>
          <w:sz w:val="26"/>
          <w:szCs w:val="26"/>
        </w:rPr>
        <w:t xml:space="preserve">Дата проведения </w:t>
      </w:r>
      <w:r w:rsidR="00AA75FA" w:rsidRPr="00964F1F">
        <w:rPr>
          <w:b/>
          <w:sz w:val="26"/>
          <w:szCs w:val="26"/>
        </w:rPr>
        <w:t>заседания</w:t>
      </w:r>
      <w:r w:rsidRPr="00964F1F">
        <w:rPr>
          <w:b/>
          <w:sz w:val="26"/>
          <w:szCs w:val="26"/>
        </w:rPr>
        <w:t>:</w:t>
      </w:r>
      <w:r w:rsidR="00EA5167" w:rsidRPr="00964F1F">
        <w:rPr>
          <w:sz w:val="26"/>
          <w:szCs w:val="26"/>
        </w:rPr>
        <w:t xml:space="preserve"> «</w:t>
      </w:r>
      <w:r w:rsidR="007B5FA6" w:rsidRPr="00964F1F">
        <w:rPr>
          <w:sz w:val="26"/>
          <w:szCs w:val="26"/>
        </w:rPr>
        <w:t>25</w:t>
      </w:r>
      <w:r w:rsidR="00EA5167" w:rsidRPr="00964F1F">
        <w:rPr>
          <w:sz w:val="26"/>
          <w:szCs w:val="26"/>
        </w:rPr>
        <w:t>»</w:t>
      </w:r>
      <w:r w:rsidR="001E6491" w:rsidRPr="00964F1F">
        <w:rPr>
          <w:sz w:val="26"/>
          <w:szCs w:val="26"/>
        </w:rPr>
        <w:t xml:space="preserve"> </w:t>
      </w:r>
      <w:r w:rsidR="007B5FA6" w:rsidRPr="00964F1F">
        <w:rPr>
          <w:sz w:val="26"/>
          <w:szCs w:val="26"/>
        </w:rPr>
        <w:t>ноября</w:t>
      </w:r>
      <w:r w:rsidR="00B67433" w:rsidRPr="00964F1F">
        <w:rPr>
          <w:sz w:val="26"/>
          <w:szCs w:val="26"/>
        </w:rPr>
        <w:t xml:space="preserve"> </w:t>
      </w:r>
      <w:r w:rsidRPr="00964F1F">
        <w:rPr>
          <w:sz w:val="26"/>
          <w:szCs w:val="26"/>
        </w:rPr>
        <w:t>20</w:t>
      </w:r>
      <w:r w:rsidR="002104DB" w:rsidRPr="00964F1F">
        <w:rPr>
          <w:sz w:val="26"/>
          <w:szCs w:val="26"/>
        </w:rPr>
        <w:t>20</w:t>
      </w:r>
      <w:r w:rsidRPr="00964F1F">
        <w:rPr>
          <w:sz w:val="26"/>
          <w:szCs w:val="26"/>
        </w:rPr>
        <w:t xml:space="preserve"> года.</w:t>
      </w:r>
    </w:p>
    <w:p w14:paraId="5C4BA5F0" w14:textId="489BC15B" w:rsidR="00B46113" w:rsidRPr="00964F1F" w:rsidRDefault="00CA1FA6" w:rsidP="00F274EC">
      <w:pPr>
        <w:tabs>
          <w:tab w:val="left" w:pos="142"/>
          <w:tab w:val="left" w:pos="993"/>
        </w:tabs>
        <w:spacing w:line="276" w:lineRule="auto"/>
        <w:ind w:right="-1" w:firstLine="851"/>
        <w:jc w:val="both"/>
        <w:rPr>
          <w:b/>
          <w:sz w:val="26"/>
          <w:szCs w:val="26"/>
        </w:rPr>
      </w:pPr>
      <w:r w:rsidRPr="00964F1F">
        <w:rPr>
          <w:b/>
          <w:sz w:val="26"/>
          <w:szCs w:val="26"/>
        </w:rPr>
        <w:t>Форма</w:t>
      </w:r>
      <w:r w:rsidR="00B46113" w:rsidRPr="00964F1F">
        <w:rPr>
          <w:b/>
          <w:sz w:val="26"/>
          <w:szCs w:val="26"/>
        </w:rPr>
        <w:t xml:space="preserve"> </w:t>
      </w:r>
      <w:r w:rsidR="00AA75FA" w:rsidRPr="00964F1F">
        <w:rPr>
          <w:b/>
          <w:sz w:val="26"/>
          <w:szCs w:val="26"/>
        </w:rPr>
        <w:t>заседания</w:t>
      </w:r>
      <w:r w:rsidR="00B46113" w:rsidRPr="00964F1F">
        <w:rPr>
          <w:b/>
          <w:sz w:val="26"/>
          <w:szCs w:val="26"/>
        </w:rPr>
        <w:t xml:space="preserve">: </w:t>
      </w:r>
      <w:r w:rsidRPr="00964F1F">
        <w:rPr>
          <w:sz w:val="26"/>
          <w:szCs w:val="26"/>
        </w:rPr>
        <w:t>очная</w:t>
      </w:r>
      <w:r w:rsidR="0055415D" w:rsidRPr="00964F1F">
        <w:rPr>
          <w:sz w:val="26"/>
          <w:szCs w:val="26"/>
        </w:rPr>
        <w:t>,</w:t>
      </w:r>
      <w:r w:rsidRPr="00964F1F">
        <w:rPr>
          <w:sz w:val="26"/>
          <w:szCs w:val="26"/>
        </w:rPr>
        <w:t xml:space="preserve"> с использование средств виде</w:t>
      </w:r>
      <w:r w:rsidR="0055415D" w:rsidRPr="00964F1F">
        <w:rPr>
          <w:sz w:val="26"/>
          <w:szCs w:val="26"/>
        </w:rPr>
        <w:t>о</w:t>
      </w:r>
      <w:r w:rsidR="00010393" w:rsidRPr="00964F1F">
        <w:rPr>
          <w:sz w:val="26"/>
          <w:szCs w:val="26"/>
        </w:rPr>
        <w:t>к</w:t>
      </w:r>
      <w:r w:rsidRPr="00964F1F">
        <w:rPr>
          <w:sz w:val="26"/>
          <w:szCs w:val="26"/>
        </w:rPr>
        <w:t>онференцсвязи</w:t>
      </w:r>
    </w:p>
    <w:p w14:paraId="5D29D8CE" w14:textId="77777777" w:rsidR="00B46113" w:rsidRPr="00964F1F" w:rsidRDefault="00B46113" w:rsidP="00F274EC">
      <w:pPr>
        <w:tabs>
          <w:tab w:val="left" w:pos="142"/>
          <w:tab w:val="left" w:pos="567"/>
          <w:tab w:val="left" w:pos="993"/>
        </w:tabs>
        <w:spacing w:line="276" w:lineRule="auto"/>
        <w:ind w:right="-1" w:firstLine="851"/>
        <w:jc w:val="both"/>
        <w:rPr>
          <w:sz w:val="26"/>
          <w:szCs w:val="26"/>
        </w:rPr>
      </w:pPr>
      <w:r w:rsidRPr="00964F1F">
        <w:rPr>
          <w:b/>
          <w:sz w:val="26"/>
          <w:szCs w:val="26"/>
        </w:rPr>
        <w:t>Председательствующий:</w:t>
      </w:r>
      <w:r w:rsidR="008E1603" w:rsidRPr="00964F1F">
        <w:rPr>
          <w:b/>
          <w:sz w:val="26"/>
          <w:szCs w:val="26"/>
        </w:rPr>
        <w:t xml:space="preserve"> </w:t>
      </w:r>
      <w:r w:rsidR="002E5483" w:rsidRPr="00964F1F">
        <w:rPr>
          <w:sz w:val="26"/>
          <w:szCs w:val="26"/>
        </w:rPr>
        <w:t>Лебедева П.К</w:t>
      </w:r>
      <w:r w:rsidR="008E1603" w:rsidRPr="00964F1F">
        <w:rPr>
          <w:sz w:val="26"/>
          <w:szCs w:val="26"/>
        </w:rPr>
        <w:t>.</w:t>
      </w:r>
    </w:p>
    <w:p w14:paraId="296F30E7" w14:textId="77777777" w:rsidR="00B46113" w:rsidRPr="00964F1F" w:rsidRDefault="00B46113" w:rsidP="00F274EC">
      <w:pPr>
        <w:tabs>
          <w:tab w:val="left" w:pos="142"/>
          <w:tab w:val="left" w:pos="567"/>
          <w:tab w:val="left" w:pos="993"/>
        </w:tabs>
        <w:spacing w:line="276" w:lineRule="auto"/>
        <w:ind w:right="-1" w:firstLine="851"/>
        <w:jc w:val="both"/>
        <w:rPr>
          <w:sz w:val="26"/>
          <w:szCs w:val="26"/>
        </w:rPr>
      </w:pPr>
      <w:r w:rsidRPr="00964F1F">
        <w:rPr>
          <w:b/>
          <w:sz w:val="26"/>
          <w:szCs w:val="26"/>
        </w:rPr>
        <w:t xml:space="preserve">Участие в </w:t>
      </w:r>
      <w:r w:rsidR="00AA75FA" w:rsidRPr="00964F1F">
        <w:rPr>
          <w:b/>
          <w:sz w:val="26"/>
          <w:szCs w:val="26"/>
        </w:rPr>
        <w:t>заседани</w:t>
      </w:r>
      <w:r w:rsidR="001521F4" w:rsidRPr="00964F1F">
        <w:rPr>
          <w:b/>
          <w:sz w:val="26"/>
          <w:szCs w:val="26"/>
        </w:rPr>
        <w:t>и</w:t>
      </w:r>
      <w:r w:rsidRPr="00964F1F">
        <w:rPr>
          <w:b/>
          <w:sz w:val="26"/>
          <w:szCs w:val="26"/>
        </w:rPr>
        <w:t xml:space="preserve"> приняли:</w:t>
      </w:r>
      <w:r w:rsidRPr="00964F1F">
        <w:rPr>
          <w:sz w:val="26"/>
          <w:szCs w:val="26"/>
        </w:rPr>
        <w:t xml:space="preserve"> </w:t>
      </w:r>
    </w:p>
    <w:p w14:paraId="3F3557C5" w14:textId="5960DA49" w:rsidR="00C95119" w:rsidRPr="00964F1F" w:rsidRDefault="006C4B37" w:rsidP="00F274EC">
      <w:pPr>
        <w:tabs>
          <w:tab w:val="left" w:pos="142"/>
          <w:tab w:val="left" w:pos="567"/>
          <w:tab w:val="left" w:pos="993"/>
        </w:tabs>
        <w:spacing w:line="276" w:lineRule="auto"/>
        <w:ind w:right="-1" w:firstLine="851"/>
        <w:jc w:val="both"/>
        <w:rPr>
          <w:sz w:val="26"/>
          <w:szCs w:val="26"/>
        </w:rPr>
      </w:pPr>
      <w:r w:rsidRPr="00964F1F">
        <w:rPr>
          <w:sz w:val="26"/>
          <w:szCs w:val="26"/>
        </w:rPr>
        <w:t xml:space="preserve">Абрамов А.В. (ПАО Банк «ФК Открытие»), </w:t>
      </w:r>
      <w:r w:rsidR="00847454" w:rsidRPr="00964F1F">
        <w:rPr>
          <w:sz w:val="26"/>
          <w:szCs w:val="26"/>
        </w:rPr>
        <w:t xml:space="preserve">Абрамов </w:t>
      </w:r>
      <w:r w:rsidR="00CA6D59" w:rsidRPr="00964F1F">
        <w:rPr>
          <w:sz w:val="26"/>
          <w:szCs w:val="26"/>
        </w:rPr>
        <w:t>С</w:t>
      </w:r>
      <w:r w:rsidR="00847454" w:rsidRPr="00964F1F">
        <w:rPr>
          <w:sz w:val="26"/>
          <w:szCs w:val="26"/>
        </w:rPr>
        <w:t>.</w:t>
      </w:r>
      <w:r w:rsidR="00CA6D59" w:rsidRPr="00964F1F">
        <w:rPr>
          <w:sz w:val="26"/>
          <w:szCs w:val="26"/>
        </w:rPr>
        <w:t>И</w:t>
      </w:r>
      <w:r w:rsidR="00847454" w:rsidRPr="00964F1F">
        <w:rPr>
          <w:sz w:val="26"/>
          <w:szCs w:val="26"/>
        </w:rPr>
        <w:t>.</w:t>
      </w:r>
      <w:bookmarkStart w:id="0" w:name="_Hlk45885321"/>
      <w:r w:rsidR="00847454" w:rsidRPr="00964F1F">
        <w:rPr>
          <w:sz w:val="26"/>
          <w:szCs w:val="26"/>
        </w:rPr>
        <w:t xml:space="preserve"> (</w:t>
      </w:r>
      <w:bookmarkEnd w:id="0"/>
      <w:r w:rsidR="00847454" w:rsidRPr="00964F1F">
        <w:rPr>
          <w:sz w:val="26"/>
          <w:szCs w:val="26"/>
        </w:rPr>
        <w:t>ПАО Банк «ФК Открытие»</w:t>
      </w:r>
      <w:bookmarkStart w:id="1" w:name="_Hlk45885311"/>
      <w:r w:rsidR="00847454" w:rsidRPr="00964F1F">
        <w:rPr>
          <w:sz w:val="26"/>
          <w:szCs w:val="26"/>
        </w:rPr>
        <w:t>)</w:t>
      </w:r>
      <w:bookmarkEnd w:id="1"/>
      <w:r w:rsidR="00847454" w:rsidRPr="00964F1F">
        <w:rPr>
          <w:sz w:val="26"/>
          <w:szCs w:val="26"/>
        </w:rPr>
        <w:t xml:space="preserve">, </w:t>
      </w:r>
      <w:r w:rsidR="001E6491" w:rsidRPr="00964F1F">
        <w:rPr>
          <w:sz w:val="26"/>
          <w:szCs w:val="26"/>
        </w:rPr>
        <w:t xml:space="preserve">Алексеева С.В. (ПАО «МКБ»), Анненков К.П. (МСП Банк), </w:t>
      </w:r>
      <w:r w:rsidR="00464898" w:rsidRPr="00964F1F">
        <w:rPr>
          <w:sz w:val="26"/>
          <w:szCs w:val="26"/>
        </w:rPr>
        <w:t xml:space="preserve">Артюх К.Ю. (Ассоциация Россия), Асташкин Н.Ю. (ПАО Сбербанк), Батуев А.А. (ПАО Сбербанк), </w:t>
      </w:r>
      <w:r w:rsidR="001E6491" w:rsidRPr="00964F1F">
        <w:rPr>
          <w:sz w:val="26"/>
          <w:szCs w:val="26"/>
        </w:rPr>
        <w:t xml:space="preserve">Брохович Б. (ООО МКК "Джет Мани </w:t>
      </w:r>
      <w:proofErr w:type="spellStart"/>
      <w:r w:rsidR="001E6491" w:rsidRPr="00964F1F">
        <w:rPr>
          <w:sz w:val="26"/>
          <w:szCs w:val="26"/>
        </w:rPr>
        <w:t>Микрофинанс</w:t>
      </w:r>
      <w:proofErr w:type="spellEnd"/>
      <w:r w:rsidR="001E6491" w:rsidRPr="00964F1F">
        <w:rPr>
          <w:sz w:val="26"/>
          <w:szCs w:val="26"/>
        </w:rPr>
        <w:t xml:space="preserve">"), </w:t>
      </w:r>
      <w:r w:rsidR="00464898" w:rsidRPr="00964F1F">
        <w:rPr>
          <w:sz w:val="26"/>
          <w:szCs w:val="26"/>
        </w:rPr>
        <w:t>Бурша Н.В. (АО «</w:t>
      </w:r>
      <w:proofErr w:type="spellStart"/>
      <w:r w:rsidR="00464898" w:rsidRPr="00964F1F">
        <w:rPr>
          <w:sz w:val="26"/>
          <w:szCs w:val="26"/>
        </w:rPr>
        <w:t>Совкомбанк</w:t>
      </w:r>
      <w:proofErr w:type="spellEnd"/>
      <w:r w:rsidR="00464898" w:rsidRPr="00964F1F">
        <w:rPr>
          <w:sz w:val="26"/>
          <w:szCs w:val="26"/>
        </w:rPr>
        <w:t xml:space="preserve">»), Вараксин А.Е. (ПАО "ЧЕЛИНДБАНК"), </w:t>
      </w:r>
      <w:proofErr w:type="spellStart"/>
      <w:r w:rsidR="00464898" w:rsidRPr="00964F1F">
        <w:rPr>
          <w:sz w:val="26"/>
          <w:szCs w:val="26"/>
        </w:rPr>
        <w:t>Варюшкина</w:t>
      </w:r>
      <w:proofErr w:type="spellEnd"/>
      <w:r w:rsidR="00464898" w:rsidRPr="00964F1F">
        <w:rPr>
          <w:sz w:val="26"/>
          <w:szCs w:val="26"/>
        </w:rPr>
        <w:t xml:space="preserve"> Н.И. (ПАО Сбербанк), </w:t>
      </w:r>
      <w:proofErr w:type="spellStart"/>
      <w:r w:rsidR="00464898" w:rsidRPr="00964F1F">
        <w:rPr>
          <w:sz w:val="26"/>
          <w:szCs w:val="26"/>
        </w:rPr>
        <w:t>Верза</w:t>
      </w:r>
      <w:proofErr w:type="spellEnd"/>
      <w:r w:rsidR="00464898" w:rsidRPr="00964F1F">
        <w:rPr>
          <w:sz w:val="26"/>
          <w:szCs w:val="26"/>
        </w:rPr>
        <w:t xml:space="preserve"> Е. (РГС Банк), Веселка О.Н.</w:t>
      </w:r>
      <w:r w:rsidR="00CD7C2F" w:rsidRPr="00964F1F">
        <w:rPr>
          <w:sz w:val="26"/>
          <w:szCs w:val="26"/>
        </w:rPr>
        <w:t xml:space="preserve"> (</w:t>
      </w:r>
      <w:r w:rsidR="00464898" w:rsidRPr="00964F1F">
        <w:rPr>
          <w:sz w:val="26"/>
          <w:szCs w:val="26"/>
        </w:rPr>
        <w:t>ООО КБ "</w:t>
      </w:r>
      <w:proofErr w:type="spellStart"/>
      <w:r w:rsidR="00464898" w:rsidRPr="00964F1F">
        <w:rPr>
          <w:sz w:val="26"/>
          <w:szCs w:val="26"/>
        </w:rPr>
        <w:t>Алтайкапиталбанк</w:t>
      </w:r>
      <w:proofErr w:type="spellEnd"/>
      <w:r w:rsidR="00464898" w:rsidRPr="00964F1F">
        <w:rPr>
          <w:sz w:val="26"/>
          <w:szCs w:val="26"/>
        </w:rPr>
        <w:t>"</w:t>
      </w:r>
      <w:r w:rsidR="00CD7C2F" w:rsidRPr="00964F1F">
        <w:rPr>
          <w:sz w:val="26"/>
          <w:szCs w:val="26"/>
        </w:rPr>
        <w:t>),</w:t>
      </w:r>
      <w:r w:rsidR="00464898" w:rsidRPr="00964F1F">
        <w:rPr>
          <w:sz w:val="26"/>
          <w:szCs w:val="26"/>
        </w:rPr>
        <w:t xml:space="preserve"> </w:t>
      </w:r>
      <w:r w:rsidR="00EA5E6D" w:rsidRPr="00964F1F">
        <w:rPr>
          <w:sz w:val="26"/>
          <w:szCs w:val="26"/>
        </w:rPr>
        <w:t>Гаврилюк О.В. (П</w:t>
      </w:r>
      <w:r w:rsidR="00EA5E6D" w:rsidRPr="00964F1F">
        <w:rPr>
          <w:sz w:val="26"/>
          <w:szCs w:val="26"/>
          <w:lang w:val="en-US"/>
        </w:rPr>
        <w:t>AO</w:t>
      </w:r>
      <w:r w:rsidR="00EA5E6D" w:rsidRPr="00964F1F">
        <w:rPr>
          <w:sz w:val="26"/>
          <w:szCs w:val="26"/>
        </w:rPr>
        <w:t xml:space="preserve"> «Промсвязьбанк»),</w:t>
      </w:r>
      <w:r w:rsidR="00847454" w:rsidRPr="00964F1F">
        <w:rPr>
          <w:sz w:val="26"/>
          <w:szCs w:val="26"/>
        </w:rPr>
        <w:t xml:space="preserve"> </w:t>
      </w:r>
      <w:r w:rsidR="001E6491" w:rsidRPr="00964F1F">
        <w:rPr>
          <w:sz w:val="26"/>
          <w:szCs w:val="26"/>
        </w:rPr>
        <w:t xml:space="preserve">Горячева А.Р.(Газпромбанк), </w:t>
      </w:r>
      <w:r w:rsidR="00CD7C2F" w:rsidRPr="00964F1F">
        <w:rPr>
          <w:sz w:val="26"/>
          <w:szCs w:val="26"/>
        </w:rPr>
        <w:t xml:space="preserve">Грахова Ю.А. (АО АКБ «НОВИКОМБАНК), </w:t>
      </w:r>
      <w:proofErr w:type="spellStart"/>
      <w:r w:rsidR="00CD7C2F" w:rsidRPr="00964F1F">
        <w:rPr>
          <w:sz w:val="26"/>
          <w:szCs w:val="26"/>
        </w:rPr>
        <w:t>Гузнер</w:t>
      </w:r>
      <w:proofErr w:type="spellEnd"/>
      <w:r w:rsidR="00CD7C2F" w:rsidRPr="00964F1F">
        <w:rPr>
          <w:sz w:val="26"/>
          <w:szCs w:val="26"/>
        </w:rPr>
        <w:t xml:space="preserve"> Д.С. (ПАО Банк «ФК Открытие»), Долганов А. (ПАО КБ "Центр-</w:t>
      </w:r>
      <w:proofErr w:type="spellStart"/>
      <w:r w:rsidR="00CD7C2F" w:rsidRPr="00964F1F">
        <w:rPr>
          <w:sz w:val="26"/>
          <w:szCs w:val="26"/>
        </w:rPr>
        <w:t>инвест</w:t>
      </w:r>
      <w:proofErr w:type="spellEnd"/>
      <w:r w:rsidR="00CD7C2F" w:rsidRPr="00964F1F">
        <w:rPr>
          <w:sz w:val="26"/>
          <w:szCs w:val="26"/>
        </w:rPr>
        <w:t>"), Евсеенко Е. (ООО «</w:t>
      </w:r>
      <w:proofErr w:type="spellStart"/>
      <w:r w:rsidR="00CD7C2F" w:rsidRPr="00964F1F">
        <w:rPr>
          <w:sz w:val="26"/>
          <w:szCs w:val="26"/>
        </w:rPr>
        <w:t>Хоум</w:t>
      </w:r>
      <w:proofErr w:type="spellEnd"/>
      <w:r w:rsidR="00CD7C2F" w:rsidRPr="00964F1F">
        <w:rPr>
          <w:sz w:val="26"/>
          <w:szCs w:val="26"/>
        </w:rPr>
        <w:t xml:space="preserve"> Кредит энд </w:t>
      </w:r>
      <w:proofErr w:type="spellStart"/>
      <w:r w:rsidR="00CD7C2F" w:rsidRPr="00964F1F">
        <w:rPr>
          <w:sz w:val="26"/>
          <w:szCs w:val="26"/>
        </w:rPr>
        <w:t>Финанс</w:t>
      </w:r>
      <w:proofErr w:type="spellEnd"/>
      <w:r w:rsidR="00CD7C2F" w:rsidRPr="00964F1F">
        <w:rPr>
          <w:sz w:val="26"/>
          <w:szCs w:val="26"/>
        </w:rPr>
        <w:t xml:space="preserve"> Банк»), Зайцева Н. (ООО «</w:t>
      </w:r>
      <w:proofErr w:type="spellStart"/>
      <w:r w:rsidR="00CD7C2F" w:rsidRPr="00964F1F">
        <w:rPr>
          <w:sz w:val="26"/>
          <w:szCs w:val="26"/>
        </w:rPr>
        <w:t>Экспобанк</w:t>
      </w:r>
      <w:proofErr w:type="spellEnd"/>
      <w:r w:rsidR="00CD7C2F" w:rsidRPr="00964F1F">
        <w:rPr>
          <w:sz w:val="26"/>
          <w:szCs w:val="26"/>
        </w:rPr>
        <w:t xml:space="preserve">»), Замковая Т.Ю. (ПАО Сбербанк), </w:t>
      </w:r>
      <w:r w:rsidR="001E6491" w:rsidRPr="00964F1F">
        <w:rPr>
          <w:sz w:val="26"/>
          <w:szCs w:val="26"/>
        </w:rPr>
        <w:t>Зорин А.В. (ПАО Банк «ФК Открытие»),</w:t>
      </w:r>
      <w:r w:rsidR="00CD7C2F" w:rsidRPr="00964F1F">
        <w:rPr>
          <w:sz w:val="26"/>
          <w:szCs w:val="26"/>
        </w:rPr>
        <w:t xml:space="preserve"> Зотова М.Д. (Ассоциация «Россия»), Калашникова Т.Н.(ПАО Сбербанк), Кандаурова В.В. (ООО «</w:t>
      </w:r>
      <w:proofErr w:type="spellStart"/>
      <w:r w:rsidR="00CD7C2F" w:rsidRPr="00964F1F">
        <w:rPr>
          <w:sz w:val="26"/>
          <w:szCs w:val="26"/>
        </w:rPr>
        <w:t>Экспобанк</w:t>
      </w:r>
      <w:proofErr w:type="spellEnd"/>
      <w:r w:rsidR="00CD7C2F" w:rsidRPr="00964F1F">
        <w:rPr>
          <w:sz w:val="26"/>
          <w:szCs w:val="26"/>
        </w:rPr>
        <w:t xml:space="preserve">»), </w:t>
      </w:r>
      <w:r w:rsidR="00C95119" w:rsidRPr="00964F1F">
        <w:rPr>
          <w:sz w:val="26"/>
          <w:szCs w:val="26"/>
        </w:rPr>
        <w:t xml:space="preserve">Клименко С.А. (Ассоциация «Россия»), </w:t>
      </w:r>
      <w:r w:rsidR="00CD7C2F" w:rsidRPr="00964F1F">
        <w:rPr>
          <w:sz w:val="26"/>
          <w:szCs w:val="26"/>
        </w:rPr>
        <w:t>Коваль Д</w:t>
      </w:r>
      <w:r w:rsidR="00C95119" w:rsidRPr="00964F1F">
        <w:rPr>
          <w:sz w:val="26"/>
          <w:szCs w:val="26"/>
        </w:rPr>
        <w:t>.</w:t>
      </w:r>
      <w:r w:rsidR="00CD7C2F" w:rsidRPr="00964F1F">
        <w:rPr>
          <w:sz w:val="26"/>
          <w:szCs w:val="26"/>
        </w:rPr>
        <w:t>В</w:t>
      </w:r>
      <w:r w:rsidR="00C95119" w:rsidRPr="00964F1F">
        <w:rPr>
          <w:sz w:val="26"/>
          <w:szCs w:val="26"/>
        </w:rPr>
        <w:t>. (</w:t>
      </w:r>
      <w:r w:rsidR="00CD7C2F" w:rsidRPr="00964F1F">
        <w:rPr>
          <w:sz w:val="26"/>
          <w:szCs w:val="26"/>
        </w:rPr>
        <w:t>ПАО Сбербанк</w:t>
      </w:r>
      <w:r w:rsidR="00C95119" w:rsidRPr="00964F1F">
        <w:rPr>
          <w:sz w:val="26"/>
          <w:szCs w:val="26"/>
        </w:rPr>
        <w:t>),</w:t>
      </w:r>
      <w:r w:rsidR="004B0E4A" w:rsidRPr="00964F1F">
        <w:rPr>
          <w:sz w:val="26"/>
          <w:szCs w:val="26"/>
        </w:rPr>
        <w:t xml:space="preserve"> </w:t>
      </w:r>
      <w:bookmarkStart w:id="2" w:name="_Hlk58512486"/>
      <w:r w:rsidR="004B0E4A" w:rsidRPr="00964F1F">
        <w:rPr>
          <w:sz w:val="26"/>
          <w:szCs w:val="26"/>
        </w:rPr>
        <w:t xml:space="preserve">Козырев П. </w:t>
      </w:r>
      <w:bookmarkEnd w:id="2"/>
      <w:r w:rsidR="004B0E4A" w:rsidRPr="00964F1F">
        <w:rPr>
          <w:sz w:val="26"/>
          <w:szCs w:val="26"/>
        </w:rPr>
        <w:t xml:space="preserve">(ПАО Сбербанк), </w:t>
      </w:r>
      <w:r w:rsidR="00C95119" w:rsidRPr="00964F1F">
        <w:rPr>
          <w:sz w:val="26"/>
          <w:szCs w:val="26"/>
        </w:rPr>
        <w:t xml:space="preserve"> </w:t>
      </w:r>
      <w:r w:rsidR="00CD7C2F" w:rsidRPr="00964F1F">
        <w:rPr>
          <w:sz w:val="26"/>
          <w:szCs w:val="26"/>
        </w:rPr>
        <w:t>Конусов Л</w:t>
      </w:r>
      <w:r w:rsidR="00C95119" w:rsidRPr="00964F1F">
        <w:rPr>
          <w:sz w:val="26"/>
          <w:szCs w:val="26"/>
        </w:rPr>
        <w:t>.</w:t>
      </w:r>
      <w:r w:rsidR="00CD7C2F" w:rsidRPr="00964F1F">
        <w:rPr>
          <w:sz w:val="26"/>
          <w:szCs w:val="26"/>
        </w:rPr>
        <w:t>А</w:t>
      </w:r>
      <w:r w:rsidR="00C95119" w:rsidRPr="00964F1F">
        <w:rPr>
          <w:sz w:val="26"/>
          <w:szCs w:val="26"/>
        </w:rPr>
        <w:t>. (</w:t>
      </w:r>
      <w:r w:rsidR="00CD7C2F" w:rsidRPr="00964F1F">
        <w:rPr>
          <w:sz w:val="26"/>
          <w:szCs w:val="26"/>
        </w:rPr>
        <w:t>"</w:t>
      </w:r>
      <w:proofErr w:type="spellStart"/>
      <w:r w:rsidR="00CD7C2F" w:rsidRPr="00964F1F">
        <w:rPr>
          <w:sz w:val="26"/>
          <w:szCs w:val="26"/>
        </w:rPr>
        <w:t>Россельхозбанк</w:t>
      </w:r>
      <w:proofErr w:type="spellEnd"/>
      <w:r w:rsidR="00CD7C2F" w:rsidRPr="00964F1F">
        <w:rPr>
          <w:sz w:val="26"/>
          <w:szCs w:val="26"/>
        </w:rPr>
        <w:t>"</w:t>
      </w:r>
      <w:r w:rsidR="00C95119" w:rsidRPr="00964F1F">
        <w:rPr>
          <w:sz w:val="26"/>
          <w:szCs w:val="26"/>
        </w:rPr>
        <w:t xml:space="preserve">), </w:t>
      </w:r>
      <w:r w:rsidR="00CD7C2F" w:rsidRPr="00964F1F">
        <w:rPr>
          <w:sz w:val="26"/>
          <w:szCs w:val="26"/>
        </w:rPr>
        <w:t>Косолапов С</w:t>
      </w:r>
      <w:r w:rsidR="00C95119" w:rsidRPr="00964F1F">
        <w:rPr>
          <w:sz w:val="26"/>
          <w:szCs w:val="26"/>
        </w:rPr>
        <w:t>.</w:t>
      </w:r>
      <w:r w:rsidR="00CD7C2F" w:rsidRPr="00964F1F">
        <w:rPr>
          <w:sz w:val="26"/>
          <w:szCs w:val="26"/>
        </w:rPr>
        <w:t>В</w:t>
      </w:r>
      <w:r w:rsidR="00C95119" w:rsidRPr="00964F1F">
        <w:rPr>
          <w:sz w:val="26"/>
          <w:szCs w:val="26"/>
        </w:rPr>
        <w:t>. (</w:t>
      </w:r>
      <w:r w:rsidR="00CD7C2F" w:rsidRPr="00964F1F">
        <w:rPr>
          <w:sz w:val="26"/>
          <w:szCs w:val="26"/>
        </w:rPr>
        <w:t>ПАО Сбербанк</w:t>
      </w:r>
      <w:r w:rsidR="00C95119" w:rsidRPr="00964F1F">
        <w:rPr>
          <w:sz w:val="26"/>
          <w:szCs w:val="26"/>
        </w:rPr>
        <w:t xml:space="preserve">), </w:t>
      </w:r>
      <w:r w:rsidR="00CD7C2F" w:rsidRPr="00964F1F">
        <w:rPr>
          <w:sz w:val="26"/>
          <w:szCs w:val="26"/>
        </w:rPr>
        <w:t>Кравчук А</w:t>
      </w:r>
      <w:r w:rsidR="00C95119" w:rsidRPr="00964F1F">
        <w:rPr>
          <w:sz w:val="26"/>
          <w:szCs w:val="26"/>
        </w:rPr>
        <w:t>.</w:t>
      </w:r>
      <w:r w:rsidR="00CD7C2F" w:rsidRPr="00964F1F">
        <w:rPr>
          <w:sz w:val="26"/>
          <w:szCs w:val="26"/>
        </w:rPr>
        <w:t>В</w:t>
      </w:r>
      <w:r w:rsidR="00C95119" w:rsidRPr="00964F1F">
        <w:rPr>
          <w:sz w:val="26"/>
          <w:szCs w:val="26"/>
        </w:rPr>
        <w:t xml:space="preserve">. (ПАО Сбербанк), </w:t>
      </w:r>
      <w:r w:rsidR="001E6491" w:rsidRPr="00964F1F">
        <w:rPr>
          <w:sz w:val="26"/>
          <w:szCs w:val="26"/>
        </w:rPr>
        <w:t>Лебедева П</w:t>
      </w:r>
      <w:r w:rsidR="0027311F" w:rsidRPr="00964F1F">
        <w:rPr>
          <w:sz w:val="26"/>
          <w:szCs w:val="26"/>
        </w:rPr>
        <w:t>.</w:t>
      </w:r>
      <w:r w:rsidR="001E6491" w:rsidRPr="00964F1F">
        <w:rPr>
          <w:sz w:val="26"/>
          <w:szCs w:val="26"/>
        </w:rPr>
        <w:t>К.</w:t>
      </w:r>
      <w:r w:rsidR="0027311F" w:rsidRPr="00964F1F">
        <w:rPr>
          <w:sz w:val="26"/>
          <w:szCs w:val="26"/>
        </w:rPr>
        <w:t xml:space="preserve"> (</w:t>
      </w:r>
      <w:r w:rsidR="001E6491" w:rsidRPr="00964F1F">
        <w:rPr>
          <w:sz w:val="26"/>
          <w:szCs w:val="26"/>
        </w:rPr>
        <w:t>ПАО РОСБАНК</w:t>
      </w:r>
      <w:r w:rsidR="0027311F" w:rsidRPr="00964F1F">
        <w:rPr>
          <w:sz w:val="26"/>
          <w:szCs w:val="26"/>
        </w:rPr>
        <w:t xml:space="preserve">), </w:t>
      </w:r>
      <w:r w:rsidR="00C95119" w:rsidRPr="00964F1F">
        <w:rPr>
          <w:sz w:val="26"/>
          <w:szCs w:val="26"/>
        </w:rPr>
        <w:t>Литвинов Е.А. (ПАО Сбербанк), Мазурова О.В. (КИВИ Банк), Мишин Н.С. (ПАО РОСБАНК), Мурзина Т.Н. (ПАО Сбербанк), Мухаметшин Р.Р. (ПАО Банк ЗЕНИТ), Мягкова Т.П.(ООО «</w:t>
      </w:r>
      <w:proofErr w:type="spellStart"/>
      <w:r w:rsidR="00C95119" w:rsidRPr="00964F1F">
        <w:rPr>
          <w:sz w:val="26"/>
          <w:szCs w:val="26"/>
        </w:rPr>
        <w:t>Хоум</w:t>
      </w:r>
      <w:proofErr w:type="spellEnd"/>
      <w:r w:rsidR="00C95119" w:rsidRPr="00964F1F">
        <w:rPr>
          <w:sz w:val="26"/>
          <w:szCs w:val="26"/>
        </w:rPr>
        <w:t xml:space="preserve"> Кредит энд </w:t>
      </w:r>
      <w:proofErr w:type="spellStart"/>
      <w:r w:rsidR="00C95119" w:rsidRPr="00964F1F">
        <w:rPr>
          <w:sz w:val="26"/>
          <w:szCs w:val="26"/>
        </w:rPr>
        <w:t>Финанс</w:t>
      </w:r>
      <w:proofErr w:type="spellEnd"/>
      <w:r w:rsidR="00C95119" w:rsidRPr="00964F1F">
        <w:rPr>
          <w:sz w:val="26"/>
          <w:szCs w:val="26"/>
        </w:rPr>
        <w:t xml:space="preserve"> Банк»), </w:t>
      </w:r>
      <w:proofErr w:type="spellStart"/>
      <w:r w:rsidR="001E6491" w:rsidRPr="00964F1F">
        <w:rPr>
          <w:sz w:val="26"/>
          <w:szCs w:val="26"/>
        </w:rPr>
        <w:t>Нерезенко</w:t>
      </w:r>
      <w:proofErr w:type="spellEnd"/>
      <w:r w:rsidR="001E6491" w:rsidRPr="00964F1F">
        <w:rPr>
          <w:sz w:val="26"/>
          <w:szCs w:val="26"/>
        </w:rPr>
        <w:t xml:space="preserve"> Е</w:t>
      </w:r>
      <w:r w:rsidR="0027311F" w:rsidRPr="00964F1F">
        <w:rPr>
          <w:sz w:val="26"/>
          <w:szCs w:val="26"/>
        </w:rPr>
        <w:t>.</w:t>
      </w:r>
      <w:r w:rsidR="001E6491" w:rsidRPr="00964F1F">
        <w:rPr>
          <w:sz w:val="26"/>
          <w:szCs w:val="26"/>
        </w:rPr>
        <w:t>В</w:t>
      </w:r>
      <w:r w:rsidR="0027311F" w:rsidRPr="00964F1F">
        <w:rPr>
          <w:sz w:val="26"/>
          <w:szCs w:val="26"/>
        </w:rPr>
        <w:t>. (</w:t>
      </w:r>
      <w:r w:rsidR="001E6491" w:rsidRPr="00964F1F">
        <w:rPr>
          <w:sz w:val="26"/>
          <w:szCs w:val="26"/>
        </w:rPr>
        <w:t>ПАО "БАНК УРАЛСИБ"</w:t>
      </w:r>
      <w:r w:rsidR="0027311F" w:rsidRPr="00964F1F">
        <w:rPr>
          <w:sz w:val="26"/>
          <w:szCs w:val="26"/>
        </w:rPr>
        <w:t xml:space="preserve">), </w:t>
      </w:r>
      <w:r w:rsidR="00C95119" w:rsidRPr="00964F1F">
        <w:rPr>
          <w:sz w:val="26"/>
          <w:szCs w:val="26"/>
        </w:rPr>
        <w:t xml:space="preserve">Павловская А.В. (ПАО Сбербанк), </w:t>
      </w:r>
      <w:r w:rsidR="001E6491" w:rsidRPr="00964F1F">
        <w:rPr>
          <w:sz w:val="26"/>
          <w:szCs w:val="26"/>
        </w:rPr>
        <w:t>Панова И</w:t>
      </w:r>
      <w:r w:rsidR="0027311F" w:rsidRPr="00964F1F">
        <w:rPr>
          <w:sz w:val="26"/>
          <w:szCs w:val="26"/>
        </w:rPr>
        <w:t>.</w:t>
      </w:r>
      <w:r w:rsidR="001E6491" w:rsidRPr="00964F1F">
        <w:rPr>
          <w:sz w:val="26"/>
          <w:szCs w:val="26"/>
        </w:rPr>
        <w:t>Г</w:t>
      </w:r>
      <w:r w:rsidR="0027311F" w:rsidRPr="00964F1F">
        <w:rPr>
          <w:sz w:val="26"/>
          <w:szCs w:val="26"/>
        </w:rPr>
        <w:t>. (</w:t>
      </w:r>
      <w:r w:rsidR="001E6491" w:rsidRPr="00964F1F">
        <w:rPr>
          <w:sz w:val="26"/>
          <w:szCs w:val="26"/>
        </w:rPr>
        <w:t>ПАО «Банк ЗЕНИТ»</w:t>
      </w:r>
      <w:r w:rsidR="0027311F" w:rsidRPr="00964F1F">
        <w:rPr>
          <w:sz w:val="26"/>
          <w:szCs w:val="26"/>
        </w:rPr>
        <w:t xml:space="preserve">), </w:t>
      </w:r>
      <w:r w:rsidR="00C95119" w:rsidRPr="00964F1F">
        <w:rPr>
          <w:sz w:val="26"/>
          <w:szCs w:val="26"/>
        </w:rPr>
        <w:t xml:space="preserve">Парликов Д.В. (ПАО Сбербанк), </w:t>
      </w:r>
      <w:r w:rsidR="001E6491" w:rsidRPr="00964F1F">
        <w:rPr>
          <w:sz w:val="26"/>
          <w:szCs w:val="26"/>
        </w:rPr>
        <w:t>Поликарпова Т</w:t>
      </w:r>
      <w:r w:rsidR="0027311F" w:rsidRPr="00964F1F">
        <w:rPr>
          <w:sz w:val="26"/>
          <w:szCs w:val="26"/>
        </w:rPr>
        <w:t>.</w:t>
      </w:r>
      <w:r w:rsidR="001E6491" w:rsidRPr="00964F1F">
        <w:rPr>
          <w:sz w:val="26"/>
          <w:szCs w:val="26"/>
        </w:rPr>
        <w:t>Ю</w:t>
      </w:r>
      <w:r w:rsidR="0027311F" w:rsidRPr="00964F1F">
        <w:rPr>
          <w:sz w:val="26"/>
          <w:szCs w:val="26"/>
        </w:rPr>
        <w:t>. (П</w:t>
      </w:r>
      <w:r w:rsidR="001E6491" w:rsidRPr="00964F1F">
        <w:rPr>
          <w:sz w:val="26"/>
          <w:szCs w:val="26"/>
        </w:rPr>
        <w:t>АО РОСБАНК</w:t>
      </w:r>
      <w:r w:rsidR="0027311F" w:rsidRPr="00964F1F">
        <w:rPr>
          <w:sz w:val="26"/>
          <w:szCs w:val="26"/>
        </w:rPr>
        <w:t xml:space="preserve">), </w:t>
      </w:r>
      <w:r w:rsidR="001E6491" w:rsidRPr="00964F1F">
        <w:rPr>
          <w:sz w:val="26"/>
          <w:szCs w:val="26"/>
        </w:rPr>
        <w:t>Пура М</w:t>
      </w:r>
      <w:r w:rsidR="0027311F" w:rsidRPr="00964F1F">
        <w:rPr>
          <w:sz w:val="26"/>
          <w:szCs w:val="26"/>
        </w:rPr>
        <w:t>.</w:t>
      </w:r>
      <w:r w:rsidR="001E6491" w:rsidRPr="00964F1F">
        <w:rPr>
          <w:sz w:val="26"/>
          <w:szCs w:val="26"/>
        </w:rPr>
        <w:t>Р</w:t>
      </w:r>
      <w:r w:rsidR="0027311F" w:rsidRPr="00964F1F">
        <w:rPr>
          <w:sz w:val="26"/>
          <w:szCs w:val="26"/>
        </w:rPr>
        <w:t>. (</w:t>
      </w:r>
      <w:r w:rsidR="001E6491" w:rsidRPr="00964F1F">
        <w:rPr>
          <w:sz w:val="26"/>
          <w:szCs w:val="26"/>
        </w:rPr>
        <w:t>ПАО РОСБАНК</w:t>
      </w:r>
      <w:r w:rsidR="0027311F" w:rsidRPr="00964F1F">
        <w:rPr>
          <w:sz w:val="26"/>
          <w:szCs w:val="26"/>
        </w:rPr>
        <w:t xml:space="preserve">), </w:t>
      </w:r>
      <w:r w:rsidR="001E6491" w:rsidRPr="00964F1F">
        <w:rPr>
          <w:sz w:val="26"/>
          <w:szCs w:val="26"/>
        </w:rPr>
        <w:t>Розенцвет А</w:t>
      </w:r>
      <w:r w:rsidR="0027311F" w:rsidRPr="00964F1F">
        <w:rPr>
          <w:sz w:val="26"/>
          <w:szCs w:val="26"/>
        </w:rPr>
        <w:t>.</w:t>
      </w:r>
      <w:r w:rsidR="001E6491" w:rsidRPr="00964F1F">
        <w:rPr>
          <w:sz w:val="26"/>
          <w:szCs w:val="26"/>
        </w:rPr>
        <w:t>В</w:t>
      </w:r>
      <w:r w:rsidR="0027311F" w:rsidRPr="00964F1F">
        <w:rPr>
          <w:sz w:val="26"/>
          <w:szCs w:val="26"/>
        </w:rPr>
        <w:t>. (</w:t>
      </w:r>
      <w:r w:rsidR="001E6491" w:rsidRPr="00964F1F">
        <w:rPr>
          <w:sz w:val="26"/>
          <w:szCs w:val="26"/>
        </w:rPr>
        <w:t>Национальное рейтинговое агентство</w:t>
      </w:r>
      <w:r w:rsidR="0027311F" w:rsidRPr="00964F1F">
        <w:rPr>
          <w:sz w:val="26"/>
          <w:szCs w:val="26"/>
        </w:rPr>
        <w:t xml:space="preserve">), </w:t>
      </w:r>
      <w:r w:rsidR="00C95119" w:rsidRPr="00964F1F">
        <w:rPr>
          <w:sz w:val="26"/>
          <w:szCs w:val="26"/>
        </w:rPr>
        <w:t xml:space="preserve">Сафонов А.И. (ПАО Банк «ФК Открытие»), </w:t>
      </w:r>
      <w:r w:rsidR="0032708C" w:rsidRPr="00964F1F">
        <w:rPr>
          <w:sz w:val="26"/>
          <w:szCs w:val="26"/>
        </w:rPr>
        <w:t xml:space="preserve">Смирных </w:t>
      </w:r>
      <w:r w:rsidR="004B0E4A" w:rsidRPr="00964F1F">
        <w:rPr>
          <w:sz w:val="26"/>
          <w:szCs w:val="26"/>
        </w:rPr>
        <w:t xml:space="preserve">А. (ПАО Сбербанк), </w:t>
      </w:r>
      <w:r w:rsidR="00C95119" w:rsidRPr="00964F1F">
        <w:rPr>
          <w:sz w:val="26"/>
          <w:szCs w:val="26"/>
        </w:rPr>
        <w:t>Сумина О. (ООО «</w:t>
      </w:r>
      <w:proofErr w:type="spellStart"/>
      <w:r w:rsidR="00C95119" w:rsidRPr="00964F1F">
        <w:rPr>
          <w:sz w:val="26"/>
          <w:szCs w:val="26"/>
        </w:rPr>
        <w:t>Хоум</w:t>
      </w:r>
      <w:proofErr w:type="spellEnd"/>
      <w:r w:rsidR="00C95119" w:rsidRPr="00964F1F">
        <w:rPr>
          <w:sz w:val="26"/>
          <w:szCs w:val="26"/>
        </w:rPr>
        <w:t xml:space="preserve"> Кредит энд </w:t>
      </w:r>
      <w:proofErr w:type="spellStart"/>
      <w:r w:rsidR="00C95119" w:rsidRPr="00964F1F">
        <w:rPr>
          <w:sz w:val="26"/>
          <w:szCs w:val="26"/>
        </w:rPr>
        <w:t>Финанс</w:t>
      </w:r>
      <w:proofErr w:type="spellEnd"/>
      <w:r w:rsidR="00C95119" w:rsidRPr="00964F1F">
        <w:rPr>
          <w:sz w:val="26"/>
          <w:szCs w:val="26"/>
        </w:rPr>
        <w:t xml:space="preserve"> Банк»), Трофимова Е.С</w:t>
      </w:r>
      <w:r w:rsidR="00CB2FC6" w:rsidRPr="00964F1F">
        <w:rPr>
          <w:sz w:val="26"/>
          <w:szCs w:val="26"/>
        </w:rPr>
        <w:t>. (</w:t>
      </w:r>
      <w:r w:rsidR="00C95119" w:rsidRPr="00964F1F">
        <w:rPr>
          <w:sz w:val="26"/>
          <w:szCs w:val="26"/>
        </w:rPr>
        <w:t>АО АКБ «НОВИКОМБАНК</w:t>
      </w:r>
      <w:r w:rsidR="00CB2FC6" w:rsidRPr="00964F1F">
        <w:rPr>
          <w:sz w:val="26"/>
          <w:szCs w:val="26"/>
        </w:rPr>
        <w:t xml:space="preserve">), </w:t>
      </w:r>
      <w:r w:rsidR="00C95119" w:rsidRPr="00964F1F">
        <w:rPr>
          <w:sz w:val="26"/>
          <w:szCs w:val="26"/>
        </w:rPr>
        <w:t>Ушаков Д.А.</w:t>
      </w:r>
      <w:r w:rsidR="00CB2FC6" w:rsidRPr="00964F1F">
        <w:rPr>
          <w:sz w:val="26"/>
          <w:szCs w:val="26"/>
        </w:rPr>
        <w:t xml:space="preserve"> </w:t>
      </w:r>
      <w:r w:rsidR="00C95119" w:rsidRPr="00964F1F">
        <w:rPr>
          <w:sz w:val="26"/>
          <w:szCs w:val="26"/>
        </w:rPr>
        <w:t>(Банк ВТБ (ПАО)), Федорченко И</w:t>
      </w:r>
      <w:r w:rsidR="00CB2FC6" w:rsidRPr="00964F1F">
        <w:rPr>
          <w:sz w:val="26"/>
          <w:szCs w:val="26"/>
        </w:rPr>
        <w:t xml:space="preserve">.Н. (ПАО Сбербанк), </w:t>
      </w:r>
      <w:r w:rsidR="00C95119" w:rsidRPr="00964F1F">
        <w:rPr>
          <w:sz w:val="26"/>
          <w:szCs w:val="26"/>
        </w:rPr>
        <w:t>Хохрин</w:t>
      </w:r>
      <w:r w:rsidR="00CB2FC6" w:rsidRPr="00964F1F">
        <w:rPr>
          <w:sz w:val="26"/>
          <w:szCs w:val="26"/>
        </w:rPr>
        <w:t xml:space="preserve">а </w:t>
      </w:r>
      <w:r w:rsidR="00C95119" w:rsidRPr="00964F1F">
        <w:rPr>
          <w:sz w:val="26"/>
          <w:szCs w:val="26"/>
        </w:rPr>
        <w:t>Г</w:t>
      </w:r>
      <w:r w:rsidR="00CB2FC6" w:rsidRPr="00964F1F">
        <w:rPr>
          <w:sz w:val="26"/>
          <w:szCs w:val="26"/>
        </w:rPr>
        <w:t>.</w:t>
      </w:r>
      <w:r w:rsidR="00C95119" w:rsidRPr="00964F1F">
        <w:rPr>
          <w:sz w:val="26"/>
          <w:szCs w:val="26"/>
        </w:rPr>
        <w:t>А</w:t>
      </w:r>
      <w:r w:rsidR="00CB2FC6" w:rsidRPr="00964F1F">
        <w:rPr>
          <w:sz w:val="26"/>
          <w:szCs w:val="26"/>
        </w:rPr>
        <w:t>. (</w:t>
      </w:r>
      <w:r w:rsidR="00C95119" w:rsidRPr="00964F1F">
        <w:rPr>
          <w:sz w:val="26"/>
          <w:szCs w:val="26"/>
        </w:rPr>
        <w:t>АКБ «</w:t>
      </w:r>
      <w:proofErr w:type="spellStart"/>
      <w:r w:rsidR="00C95119" w:rsidRPr="00964F1F">
        <w:rPr>
          <w:sz w:val="26"/>
          <w:szCs w:val="26"/>
        </w:rPr>
        <w:t>Алмазэргиэнбанк</w:t>
      </w:r>
      <w:proofErr w:type="spellEnd"/>
      <w:r w:rsidR="00C95119" w:rsidRPr="00964F1F">
        <w:rPr>
          <w:sz w:val="26"/>
          <w:szCs w:val="26"/>
        </w:rPr>
        <w:t>»</w:t>
      </w:r>
      <w:r w:rsidR="00CB2FC6" w:rsidRPr="00964F1F">
        <w:rPr>
          <w:sz w:val="26"/>
          <w:szCs w:val="26"/>
        </w:rPr>
        <w:t xml:space="preserve">), </w:t>
      </w:r>
      <w:r w:rsidR="00C95119" w:rsidRPr="00964F1F">
        <w:rPr>
          <w:sz w:val="26"/>
          <w:szCs w:val="26"/>
        </w:rPr>
        <w:t>Чайковская П</w:t>
      </w:r>
      <w:r w:rsidR="00CB2FC6" w:rsidRPr="00964F1F">
        <w:rPr>
          <w:sz w:val="26"/>
          <w:szCs w:val="26"/>
        </w:rPr>
        <w:t>.</w:t>
      </w:r>
      <w:r w:rsidR="00C95119" w:rsidRPr="00964F1F">
        <w:rPr>
          <w:sz w:val="26"/>
          <w:szCs w:val="26"/>
        </w:rPr>
        <w:t>В</w:t>
      </w:r>
      <w:r w:rsidR="00CB2FC6" w:rsidRPr="00964F1F">
        <w:rPr>
          <w:sz w:val="26"/>
          <w:szCs w:val="26"/>
        </w:rPr>
        <w:t>. (</w:t>
      </w:r>
      <w:r w:rsidR="00C95119" w:rsidRPr="00964F1F">
        <w:rPr>
          <w:sz w:val="26"/>
          <w:szCs w:val="26"/>
        </w:rPr>
        <w:t>ПАО КБ «Восточный»</w:t>
      </w:r>
      <w:r w:rsidR="00CB2FC6" w:rsidRPr="00964F1F">
        <w:rPr>
          <w:sz w:val="26"/>
          <w:szCs w:val="26"/>
        </w:rPr>
        <w:t xml:space="preserve">), </w:t>
      </w:r>
      <w:r w:rsidR="00C95119" w:rsidRPr="00964F1F">
        <w:rPr>
          <w:sz w:val="26"/>
          <w:szCs w:val="26"/>
        </w:rPr>
        <w:t>Шепель М.В. (ПАО РОСБАНК), Янчук Я.Ю. («</w:t>
      </w:r>
      <w:proofErr w:type="spellStart"/>
      <w:r w:rsidR="00C95119" w:rsidRPr="00964F1F">
        <w:rPr>
          <w:sz w:val="26"/>
          <w:szCs w:val="26"/>
        </w:rPr>
        <w:t>Экспобанк</w:t>
      </w:r>
      <w:proofErr w:type="spellEnd"/>
      <w:r w:rsidR="00C95119" w:rsidRPr="00964F1F">
        <w:rPr>
          <w:sz w:val="26"/>
          <w:szCs w:val="26"/>
        </w:rPr>
        <w:t>»).</w:t>
      </w:r>
    </w:p>
    <w:p w14:paraId="0534BD3F" w14:textId="77777777" w:rsidR="00C95119" w:rsidRPr="00964F1F" w:rsidRDefault="00C95119" w:rsidP="00F274EC">
      <w:pPr>
        <w:tabs>
          <w:tab w:val="left" w:pos="142"/>
          <w:tab w:val="left" w:pos="567"/>
          <w:tab w:val="left" w:pos="993"/>
          <w:tab w:val="left" w:pos="4128"/>
        </w:tabs>
        <w:spacing w:line="276" w:lineRule="auto"/>
        <w:ind w:right="-1" w:firstLine="851"/>
        <w:jc w:val="both"/>
        <w:rPr>
          <w:sz w:val="26"/>
          <w:szCs w:val="26"/>
        </w:rPr>
      </w:pPr>
    </w:p>
    <w:p w14:paraId="246C50C6" w14:textId="77777777" w:rsidR="007B5FA6" w:rsidRPr="00964F1F" w:rsidRDefault="00B46113" w:rsidP="00F274EC">
      <w:pPr>
        <w:tabs>
          <w:tab w:val="left" w:pos="142"/>
          <w:tab w:val="left" w:pos="567"/>
          <w:tab w:val="left" w:pos="993"/>
          <w:tab w:val="left" w:pos="4128"/>
        </w:tabs>
        <w:spacing w:line="276" w:lineRule="auto"/>
        <w:ind w:right="-1"/>
        <w:jc w:val="both"/>
        <w:rPr>
          <w:b/>
          <w:sz w:val="26"/>
          <w:szCs w:val="26"/>
        </w:rPr>
      </w:pPr>
      <w:r w:rsidRPr="00964F1F">
        <w:rPr>
          <w:b/>
          <w:sz w:val="26"/>
          <w:szCs w:val="26"/>
        </w:rPr>
        <w:t>Повестка заседания:</w:t>
      </w:r>
      <w:r w:rsidR="005B4289" w:rsidRPr="00964F1F">
        <w:rPr>
          <w:b/>
          <w:sz w:val="26"/>
          <w:szCs w:val="26"/>
        </w:rPr>
        <w:tab/>
      </w:r>
    </w:p>
    <w:p w14:paraId="59EDBAF1" w14:textId="77777777" w:rsidR="007B5FA6" w:rsidRPr="00964F1F" w:rsidRDefault="007B5FA6" w:rsidP="00F274EC">
      <w:pPr>
        <w:pStyle w:val="a3"/>
        <w:numPr>
          <w:ilvl w:val="0"/>
          <w:numId w:val="36"/>
        </w:numPr>
        <w:tabs>
          <w:tab w:val="left" w:pos="142"/>
          <w:tab w:val="left" w:pos="567"/>
          <w:tab w:val="left" w:pos="993"/>
          <w:tab w:val="left" w:pos="1276"/>
          <w:tab w:val="left" w:pos="4128"/>
        </w:tabs>
        <w:ind w:left="0" w:right="-1" w:firstLine="851"/>
        <w:jc w:val="both"/>
        <w:rPr>
          <w:rFonts w:ascii="Times New Roman" w:hAnsi="Times New Roman"/>
          <w:sz w:val="26"/>
          <w:szCs w:val="26"/>
        </w:rPr>
      </w:pPr>
      <w:r w:rsidRPr="00964F1F">
        <w:rPr>
          <w:rFonts w:ascii="Times New Roman" w:hAnsi="Times New Roman"/>
          <w:sz w:val="26"/>
          <w:szCs w:val="26"/>
        </w:rPr>
        <w:lastRenderedPageBreak/>
        <w:t>О проекте федерального закона № 1045211-7 «О внесении изменений в статью 7 Федерального закона «О потребительском кредите (займе)».</w:t>
      </w:r>
    </w:p>
    <w:p w14:paraId="2FCD1D2F" w14:textId="77777777" w:rsidR="0032708C" w:rsidRPr="00964F1F" w:rsidRDefault="0032708C" w:rsidP="00F274EC">
      <w:pPr>
        <w:pStyle w:val="a3"/>
        <w:numPr>
          <w:ilvl w:val="0"/>
          <w:numId w:val="36"/>
        </w:numPr>
        <w:tabs>
          <w:tab w:val="left" w:pos="142"/>
          <w:tab w:val="left" w:pos="567"/>
          <w:tab w:val="left" w:pos="993"/>
          <w:tab w:val="left" w:pos="1276"/>
          <w:tab w:val="left" w:pos="4128"/>
        </w:tabs>
        <w:ind w:left="0" w:right="-1" w:firstLine="851"/>
        <w:jc w:val="both"/>
        <w:rPr>
          <w:rFonts w:ascii="Times New Roman" w:hAnsi="Times New Roman"/>
          <w:sz w:val="26"/>
          <w:szCs w:val="26"/>
        </w:rPr>
      </w:pPr>
      <w:r w:rsidRPr="00964F1F">
        <w:rPr>
          <w:rFonts w:ascii="Times New Roman" w:hAnsi="Times New Roman"/>
          <w:sz w:val="26"/>
          <w:szCs w:val="26"/>
        </w:rPr>
        <w:t xml:space="preserve">О проекте федерального закона </w:t>
      </w:r>
      <w:bookmarkStart w:id="3" w:name="_Hlk58514900"/>
      <w:r w:rsidRPr="00964F1F">
        <w:rPr>
          <w:rFonts w:ascii="Times New Roman" w:hAnsi="Times New Roman"/>
          <w:sz w:val="26"/>
          <w:szCs w:val="26"/>
        </w:rPr>
        <w:t>№ 1049782-7 «О внесении изменений в Федеральный закон «О потребительском кредите (займе)»».</w:t>
      </w:r>
      <w:bookmarkEnd w:id="3"/>
    </w:p>
    <w:p w14:paraId="143AB2C6" w14:textId="0FC58350" w:rsidR="007B5FA6" w:rsidRPr="00964F1F" w:rsidRDefault="007B5FA6" w:rsidP="00F274EC">
      <w:pPr>
        <w:pStyle w:val="a3"/>
        <w:numPr>
          <w:ilvl w:val="0"/>
          <w:numId w:val="36"/>
        </w:numPr>
        <w:tabs>
          <w:tab w:val="left" w:pos="142"/>
          <w:tab w:val="left" w:pos="567"/>
          <w:tab w:val="left" w:pos="993"/>
          <w:tab w:val="left" w:pos="1276"/>
          <w:tab w:val="left" w:pos="4128"/>
        </w:tabs>
        <w:ind w:left="0" w:right="-1" w:firstLine="851"/>
        <w:jc w:val="both"/>
        <w:rPr>
          <w:rFonts w:ascii="Times New Roman" w:hAnsi="Times New Roman"/>
          <w:sz w:val="26"/>
          <w:szCs w:val="26"/>
        </w:rPr>
      </w:pPr>
      <w:r w:rsidRPr="00964F1F">
        <w:rPr>
          <w:rFonts w:ascii="Times New Roman" w:hAnsi="Times New Roman"/>
          <w:sz w:val="26"/>
          <w:szCs w:val="26"/>
        </w:rPr>
        <w:t>О проекте федерального закона «О внесении изменений в статью 54 Федерального закона «Об ипотеке (залоге недвижимости)» в части снятия с регистрационного учета».</w:t>
      </w:r>
    </w:p>
    <w:p w14:paraId="274B576D" w14:textId="77777777" w:rsidR="00F274EC" w:rsidRPr="00964F1F" w:rsidRDefault="00F274EC" w:rsidP="00F274EC">
      <w:pPr>
        <w:pStyle w:val="a3"/>
        <w:tabs>
          <w:tab w:val="left" w:pos="142"/>
          <w:tab w:val="left" w:pos="567"/>
          <w:tab w:val="left" w:pos="993"/>
          <w:tab w:val="left" w:pos="1276"/>
          <w:tab w:val="left" w:pos="4128"/>
        </w:tabs>
        <w:ind w:left="851" w:right="-1"/>
        <w:jc w:val="both"/>
        <w:rPr>
          <w:rFonts w:ascii="Times New Roman" w:hAnsi="Times New Roman"/>
          <w:sz w:val="26"/>
          <w:szCs w:val="26"/>
        </w:rPr>
      </w:pPr>
    </w:p>
    <w:p w14:paraId="74222C6E" w14:textId="77777777" w:rsidR="00B46113" w:rsidRPr="00964F1F" w:rsidRDefault="00B7408C" w:rsidP="00F274EC">
      <w:pPr>
        <w:tabs>
          <w:tab w:val="left" w:pos="993"/>
          <w:tab w:val="left" w:pos="1848"/>
        </w:tabs>
        <w:suppressAutoHyphens/>
        <w:spacing w:line="276" w:lineRule="auto"/>
        <w:ind w:right="-1"/>
        <w:jc w:val="both"/>
        <w:rPr>
          <w:b/>
          <w:sz w:val="26"/>
          <w:szCs w:val="26"/>
        </w:rPr>
      </w:pPr>
      <w:r w:rsidRPr="00964F1F">
        <w:rPr>
          <w:b/>
          <w:sz w:val="26"/>
          <w:szCs w:val="26"/>
        </w:rPr>
        <w:t xml:space="preserve">Содержание </w:t>
      </w:r>
      <w:r w:rsidR="00EB6DB3" w:rsidRPr="00964F1F">
        <w:rPr>
          <w:b/>
          <w:sz w:val="26"/>
          <w:szCs w:val="26"/>
        </w:rPr>
        <w:t>заседания</w:t>
      </w:r>
      <w:r w:rsidRPr="00964F1F">
        <w:rPr>
          <w:b/>
          <w:sz w:val="26"/>
          <w:szCs w:val="26"/>
        </w:rPr>
        <w:t>:</w:t>
      </w:r>
    </w:p>
    <w:p w14:paraId="7DF1A959" w14:textId="77777777" w:rsidR="0032708C" w:rsidRPr="00964F1F" w:rsidRDefault="0032708C" w:rsidP="00F274EC">
      <w:pPr>
        <w:pStyle w:val="a3"/>
        <w:numPr>
          <w:ilvl w:val="0"/>
          <w:numId w:val="37"/>
        </w:numPr>
        <w:ind w:left="0" w:right="-1" w:firstLine="0"/>
        <w:rPr>
          <w:rFonts w:ascii="Times New Roman" w:hAnsi="Times New Roman"/>
          <w:b/>
          <w:sz w:val="26"/>
          <w:szCs w:val="26"/>
        </w:rPr>
      </w:pPr>
      <w:bookmarkStart w:id="4" w:name="_Hlk40449816"/>
      <w:r w:rsidRPr="00964F1F">
        <w:rPr>
          <w:rFonts w:ascii="Times New Roman" w:hAnsi="Times New Roman"/>
          <w:b/>
          <w:sz w:val="26"/>
          <w:szCs w:val="26"/>
        </w:rPr>
        <w:t>О проекте федерального закона № 1045211-7 «О внесении изменений в статью 7 Федерального закона «О потребительском кредите (займе)».</w:t>
      </w:r>
    </w:p>
    <w:p w14:paraId="3F860A3B" w14:textId="151318FC" w:rsidR="00906FAD" w:rsidRPr="00964F1F" w:rsidRDefault="00B7408C" w:rsidP="00F274EC">
      <w:pPr>
        <w:tabs>
          <w:tab w:val="left" w:pos="993"/>
          <w:tab w:val="left" w:pos="1848"/>
        </w:tabs>
        <w:suppressAutoHyphens/>
        <w:spacing w:line="276" w:lineRule="auto"/>
        <w:ind w:right="-1"/>
        <w:jc w:val="both"/>
        <w:rPr>
          <w:i/>
          <w:sz w:val="26"/>
          <w:szCs w:val="26"/>
        </w:rPr>
      </w:pPr>
      <w:r w:rsidRPr="00964F1F">
        <w:rPr>
          <w:i/>
          <w:sz w:val="26"/>
          <w:szCs w:val="26"/>
        </w:rPr>
        <w:t>Выступили</w:t>
      </w:r>
      <w:bookmarkStart w:id="5" w:name="_Hlk532980599"/>
      <w:r w:rsidRPr="00964F1F">
        <w:rPr>
          <w:i/>
          <w:sz w:val="26"/>
          <w:szCs w:val="26"/>
        </w:rPr>
        <w:t>:</w:t>
      </w:r>
      <w:r w:rsidR="009F0A9B" w:rsidRPr="00964F1F">
        <w:rPr>
          <w:sz w:val="26"/>
          <w:szCs w:val="26"/>
        </w:rPr>
        <w:t xml:space="preserve"> </w:t>
      </w:r>
      <w:bookmarkEnd w:id="5"/>
      <w:r w:rsidR="00BE134C" w:rsidRPr="00964F1F">
        <w:rPr>
          <w:i/>
          <w:iCs/>
          <w:sz w:val="26"/>
          <w:szCs w:val="26"/>
        </w:rPr>
        <w:t>Лебедева П.К</w:t>
      </w:r>
      <w:r w:rsidR="0032708C" w:rsidRPr="00964F1F">
        <w:rPr>
          <w:i/>
          <w:iCs/>
          <w:sz w:val="26"/>
          <w:szCs w:val="26"/>
        </w:rPr>
        <w:t>.</w:t>
      </w:r>
      <w:r w:rsidR="004B0E4A" w:rsidRPr="00964F1F">
        <w:rPr>
          <w:i/>
          <w:iCs/>
          <w:sz w:val="26"/>
          <w:szCs w:val="26"/>
        </w:rPr>
        <w:t xml:space="preserve">, </w:t>
      </w:r>
      <w:r w:rsidR="004B0E4A" w:rsidRPr="00964F1F">
        <w:rPr>
          <w:i/>
          <w:iCs/>
          <w:sz w:val="26"/>
          <w:szCs w:val="26"/>
        </w:rPr>
        <w:t>Федорченко И.Н.</w:t>
      </w:r>
      <w:r w:rsidR="004B0E4A" w:rsidRPr="00964F1F">
        <w:rPr>
          <w:i/>
          <w:iCs/>
          <w:sz w:val="26"/>
          <w:szCs w:val="26"/>
        </w:rPr>
        <w:t xml:space="preserve">, </w:t>
      </w:r>
      <w:r w:rsidR="004B0E4A" w:rsidRPr="00964F1F">
        <w:rPr>
          <w:i/>
          <w:iCs/>
          <w:sz w:val="26"/>
          <w:szCs w:val="26"/>
        </w:rPr>
        <w:t>Косолапов С.В.</w:t>
      </w:r>
      <w:r w:rsidR="00D03E00" w:rsidRPr="00964F1F">
        <w:rPr>
          <w:i/>
          <w:iCs/>
          <w:sz w:val="26"/>
          <w:szCs w:val="26"/>
        </w:rPr>
        <w:t xml:space="preserve">, </w:t>
      </w:r>
      <w:r w:rsidR="00D03E00" w:rsidRPr="00964F1F">
        <w:rPr>
          <w:i/>
          <w:iCs/>
          <w:sz w:val="26"/>
          <w:szCs w:val="26"/>
        </w:rPr>
        <w:t>Брохович Б.</w:t>
      </w:r>
      <w:r w:rsidR="00D03E00" w:rsidRPr="00964F1F">
        <w:rPr>
          <w:i/>
          <w:iCs/>
          <w:sz w:val="26"/>
          <w:szCs w:val="26"/>
        </w:rPr>
        <w:t xml:space="preserve">, </w:t>
      </w:r>
      <w:r w:rsidR="00D03E00" w:rsidRPr="00964F1F">
        <w:rPr>
          <w:i/>
          <w:iCs/>
          <w:sz w:val="26"/>
          <w:szCs w:val="26"/>
        </w:rPr>
        <w:t>Сафонов А.И.</w:t>
      </w:r>
      <w:r w:rsidR="00D03E00" w:rsidRPr="00964F1F">
        <w:rPr>
          <w:i/>
          <w:iCs/>
          <w:sz w:val="26"/>
          <w:szCs w:val="26"/>
        </w:rPr>
        <w:t>, Ушаков Д.А.</w:t>
      </w:r>
      <w:r w:rsidR="00F51124" w:rsidRPr="00964F1F">
        <w:rPr>
          <w:i/>
          <w:iCs/>
          <w:sz w:val="26"/>
          <w:szCs w:val="26"/>
        </w:rPr>
        <w:t>, Мазурова О.</w:t>
      </w:r>
      <w:r w:rsidR="00D03E00" w:rsidRPr="00964F1F">
        <w:rPr>
          <w:i/>
          <w:iCs/>
          <w:sz w:val="26"/>
          <w:szCs w:val="26"/>
        </w:rPr>
        <w:t xml:space="preserve"> </w:t>
      </w:r>
      <w:r w:rsidR="006B7585" w:rsidRPr="00964F1F">
        <w:rPr>
          <w:i/>
          <w:iCs/>
          <w:sz w:val="26"/>
          <w:szCs w:val="26"/>
        </w:rPr>
        <w:t>и</w:t>
      </w:r>
      <w:r w:rsidR="006B7585" w:rsidRPr="00964F1F">
        <w:rPr>
          <w:i/>
          <w:sz w:val="26"/>
          <w:szCs w:val="26"/>
        </w:rPr>
        <w:t xml:space="preserve"> другие.</w:t>
      </w:r>
      <w:bookmarkEnd w:id="4"/>
    </w:p>
    <w:p w14:paraId="24ABDFAF" w14:textId="77777777" w:rsidR="00495E5B" w:rsidRPr="00964F1F" w:rsidRDefault="00495E5B" w:rsidP="00F274EC">
      <w:pPr>
        <w:tabs>
          <w:tab w:val="left" w:pos="993"/>
          <w:tab w:val="left" w:pos="1848"/>
        </w:tabs>
        <w:suppressAutoHyphens/>
        <w:spacing w:line="276" w:lineRule="auto"/>
        <w:ind w:right="-1" w:firstLine="851"/>
        <w:jc w:val="both"/>
        <w:rPr>
          <w:i/>
          <w:sz w:val="26"/>
          <w:szCs w:val="26"/>
        </w:rPr>
      </w:pPr>
    </w:p>
    <w:p w14:paraId="31ACA2FE" w14:textId="77777777" w:rsidR="0032708C" w:rsidRPr="00964F1F" w:rsidRDefault="0032708C" w:rsidP="00F274EC">
      <w:pPr>
        <w:tabs>
          <w:tab w:val="left" w:pos="851"/>
          <w:tab w:val="left" w:pos="993"/>
          <w:tab w:val="left" w:pos="1848"/>
        </w:tabs>
        <w:suppressAutoHyphens/>
        <w:spacing w:line="276" w:lineRule="auto"/>
        <w:ind w:right="-1" w:firstLine="851"/>
        <w:jc w:val="both"/>
        <w:rPr>
          <w:iCs/>
          <w:sz w:val="26"/>
          <w:szCs w:val="26"/>
        </w:rPr>
      </w:pPr>
      <w:r w:rsidRPr="00964F1F">
        <w:rPr>
          <w:iCs/>
          <w:sz w:val="26"/>
          <w:szCs w:val="26"/>
        </w:rPr>
        <w:t xml:space="preserve">Лебедева П.К. </w:t>
      </w:r>
      <w:r w:rsidRPr="00964F1F">
        <w:rPr>
          <w:iCs/>
          <w:sz w:val="26"/>
          <w:szCs w:val="26"/>
        </w:rPr>
        <w:t xml:space="preserve">представила участникам заседания </w:t>
      </w:r>
      <w:r w:rsidRPr="00964F1F">
        <w:rPr>
          <w:iCs/>
          <w:sz w:val="26"/>
          <w:szCs w:val="26"/>
        </w:rPr>
        <w:t>проект федерального закона № 1045211-7 «О внесении изменений в статью 7 Федерального закона «О потребительском кредите (займе)»</w:t>
      </w:r>
      <w:r w:rsidRPr="00964F1F">
        <w:rPr>
          <w:iCs/>
          <w:sz w:val="26"/>
          <w:szCs w:val="26"/>
        </w:rPr>
        <w:t>, предусматривающий обязанность</w:t>
      </w:r>
      <w:r w:rsidRPr="00964F1F">
        <w:rPr>
          <w:iCs/>
          <w:sz w:val="26"/>
          <w:szCs w:val="26"/>
        </w:rPr>
        <w:t xml:space="preserve"> кредитны</w:t>
      </w:r>
      <w:r w:rsidRPr="00964F1F">
        <w:rPr>
          <w:iCs/>
          <w:sz w:val="26"/>
          <w:szCs w:val="26"/>
        </w:rPr>
        <w:t>х</w:t>
      </w:r>
      <w:r w:rsidRPr="00964F1F">
        <w:rPr>
          <w:iCs/>
          <w:sz w:val="26"/>
          <w:szCs w:val="26"/>
        </w:rPr>
        <w:t xml:space="preserve"> организаци</w:t>
      </w:r>
      <w:r w:rsidRPr="00964F1F">
        <w:rPr>
          <w:iCs/>
          <w:sz w:val="26"/>
          <w:szCs w:val="26"/>
        </w:rPr>
        <w:t>й</w:t>
      </w:r>
      <w:r w:rsidRPr="00964F1F">
        <w:rPr>
          <w:iCs/>
          <w:sz w:val="26"/>
          <w:szCs w:val="26"/>
        </w:rPr>
        <w:t xml:space="preserve"> предоставлять письменные объяснения с указанием причин в случае отказа заемщику в выдаче кредита (займа).</w:t>
      </w:r>
      <w:r w:rsidRPr="00964F1F">
        <w:rPr>
          <w:iCs/>
          <w:sz w:val="26"/>
          <w:szCs w:val="26"/>
        </w:rPr>
        <w:t xml:space="preserve"> </w:t>
      </w:r>
      <w:bookmarkStart w:id="6" w:name="_Hlk515005225"/>
    </w:p>
    <w:p w14:paraId="2CFC8FF8" w14:textId="77777777" w:rsidR="00F51124" w:rsidRPr="00964F1F" w:rsidRDefault="004B0E4A" w:rsidP="00F274EC">
      <w:pPr>
        <w:tabs>
          <w:tab w:val="left" w:pos="851"/>
          <w:tab w:val="left" w:pos="993"/>
          <w:tab w:val="left" w:pos="1848"/>
        </w:tabs>
        <w:suppressAutoHyphens/>
        <w:spacing w:line="276" w:lineRule="auto"/>
        <w:ind w:right="-1" w:firstLine="851"/>
        <w:jc w:val="both"/>
        <w:rPr>
          <w:iCs/>
          <w:sz w:val="26"/>
          <w:szCs w:val="26"/>
        </w:rPr>
      </w:pPr>
      <w:r w:rsidRPr="00964F1F">
        <w:rPr>
          <w:iCs/>
          <w:sz w:val="26"/>
          <w:szCs w:val="26"/>
        </w:rPr>
        <w:t xml:space="preserve">В ходе обсуждения этого вопроса было отмечено, что </w:t>
      </w:r>
      <w:r w:rsidR="00AF1023" w:rsidRPr="00964F1F">
        <w:rPr>
          <w:iCs/>
          <w:sz w:val="26"/>
          <w:szCs w:val="26"/>
        </w:rPr>
        <w:t>н</w:t>
      </w:r>
      <w:r w:rsidR="00AF1023" w:rsidRPr="00964F1F">
        <w:rPr>
          <w:iCs/>
          <w:sz w:val="26"/>
          <w:szCs w:val="26"/>
        </w:rPr>
        <w:t xml:space="preserve">орма, обязывающая банки сообщать о причинах отказа в предоставлении кредита, как она сформулирована в законопроекте, не </w:t>
      </w:r>
      <w:r w:rsidR="00F51124" w:rsidRPr="00964F1F">
        <w:rPr>
          <w:iCs/>
          <w:sz w:val="26"/>
          <w:szCs w:val="26"/>
        </w:rPr>
        <w:t xml:space="preserve">способствует </w:t>
      </w:r>
      <w:r w:rsidR="00AF1023" w:rsidRPr="00964F1F">
        <w:rPr>
          <w:iCs/>
          <w:sz w:val="26"/>
          <w:szCs w:val="26"/>
        </w:rPr>
        <w:t>раскр</w:t>
      </w:r>
      <w:r w:rsidR="00F51124" w:rsidRPr="00964F1F">
        <w:rPr>
          <w:iCs/>
          <w:sz w:val="26"/>
          <w:szCs w:val="26"/>
        </w:rPr>
        <w:t>ытию</w:t>
      </w:r>
      <w:r w:rsidR="00AF1023" w:rsidRPr="00964F1F">
        <w:rPr>
          <w:iCs/>
          <w:sz w:val="26"/>
          <w:szCs w:val="26"/>
        </w:rPr>
        <w:t xml:space="preserve"> клиенту его возможности по кредитованию, но при этом увеличит операционные расходы кредитных организаций. </w:t>
      </w:r>
      <w:r w:rsidR="009176F2" w:rsidRPr="00964F1F">
        <w:rPr>
          <w:iCs/>
          <w:sz w:val="26"/>
          <w:szCs w:val="26"/>
        </w:rPr>
        <w:t xml:space="preserve">Указание причин отказа может быть непонятно клиентам вследствие недостаточного уровня финансовой грамотности, что будет выражаться негативной реакцией клиентов в адрес кредитных организаций и соответствующим ростом </w:t>
      </w:r>
      <w:r w:rsidR="00F51124" w:rsidRPr="00964F1F">
        <w:rPr>
          <w:iCs/>
          <w:sz w:val="26"/>
          <w:szCs w:val="26"/>
        </w:rPr>
        <w:t xml:space="preserve">жалоб и </w:t>
      </w:r>
      <w:r w:rsidR="009176F2" w:rsidRPr="00964F1F">
        <w:rPr>
          <w:iCs/>
          <w:sz w:val="26"/>
          <w:szCs w:val="26"/>
        </w:rPr>
        <w:t>споров.</w:t>
      </w:r>
      <w:r w:rsidR="00AF1023" w:rsidRPr="00964F1F">
        <w:rPr>
          <w:iCs/>
          <w:sz w:val="26"/>
          <w:szCs w:val="26"/>
        </w:rPr>
        <w:t xml:space="preserve"> </w:t>
      </w:r>
      <w:r w:rsidR="009176F2" w:rsidRPr="00964F1F">
        <w:rPr>
          <w:iCs/>
          <w:sz w:val="26"/>
          <w:szCs w:val="26"/>
        </w:rPr>
        <w:t>При этом</w:t>
      </w:r>
      <w:r w:rsidR="00AF1023" w:rsidRPr="00964F1F">
        <w:rPr>
          <w:iCs/>
          <w:sz w:val="26"/>
          <w:szCs w:val="26"/>
        </w:rPr>
        <w:t xml:space="preserve"> </w:t>
      </w:r>
      <w:r w:rsidR="00F51124" w:rsidRPr="00964F1F">
        <w:rPr>
          <w:iCs/>
          <w:sz w:val="26"/>
          <w:szCs w:val="26"/>
        </w:rPr>
        <w:t xml:space="preserve">предоставить клиенту мотивированный ответ о причинах отказа представляется крайне затруднительным в виду действия режима коммерческой тайны в отношении применяемых банками скорингов моделей. </w:t>
      </w:r>
    </w:p>
    <w:p w14:paraId="0E9D9931" w14:textId="7B7E07C2" w:rsidR="00AF1023" w:rsidRPr="00964F1F" w:rsidRDefault="00F51124" w:rsidP="00F274EC">
      <w:pPr>
        <w:tabs>
          <w:tab w:val="left" w:pos="851"/>
          <w:tab w:val="left" w:pos="993"/>
          <w:tab w:val="left" w:pos="1848"/>
        </w:tabs>
        <w:suppressAutoHyphens/>
        <w:spacing w:line="276" w:lineRule="auto"/>
        <w:ind w:right="-1" w:firstLine="851"/>
        <w:jc w:val="both"/>
        <w:rPr>
          <w:iCs/>
          <w:sz w:val="26"/>
          <w:szCs w:val="26"/>
        </w:rPr>
      </w:pPr>
      <w:r w:rsidRPr="00964F1F">
        <w:rPr>
          <w:iCs/>
          <w:sz w:val="26"/>
          <w:szCs w:val="26"/>
        </w:rPr>
        <w:t xml:space="preserve">В то же время </w:t>
      </w:r>
      <w:r w:rsidR="00AF1023" w:rsidRPr="00964F1F">
        <w:rPr>
          <w:iCs/>
          <w:sz w:val="26"/>
          <w:szCs w:val="26"/>
        </w:rPr>
        <w:t xml:space="preserve">действующее законодательство </w:t>
      </w:r>
      <w:r w:rsidR="004B0E4A" w:rsidRPr="00964F1F">
        <w:rPr>
          <w:iCs/>
          <w:sz w:val="26"/>
          <w:szCs w:val="26"/>
        </w:rPr>
        <w:t>предоставляет заемщику достаточн</w:t>
      </w:r>
      <w:r w:rsidR="00AF1023" w:rsidRPr="00964F1F">
        <w:rPr>
          <w:iCs/>
          <w:sz w:val="26"/>
          <w:szCs w:val="26"/>
        </w:rPr>
        <w:t>ый набор</w:t>
      </w:r>
      <w:r w:rsidR="004B0E4A" w:rsidRPr="00964F1F">
        <w:rPr>
          <w:iCs/>
          <w:sz w:val="26"/>
          <w:szCs w:val="26"/>
        </w:rPr>
        <w:t xml:space="preserve"> инструментов для получения полной информации о своем кредитном потенциале, включая бесплатную возможность запрашивать в БКИ кредитную историю и узнавать свой персональный рейтинг. </w:t>
      </w:r>
    </w:p>
    <w:p w14:paraId="438EFBAB" w14:textId="26137F77" w:rsidR="004B0E4A" w:rsidRPr="00964F1F" w:rsidRDefault="004B0E4A" w:rsidP="00F274EC">
      <w:pPr>
        <w:tabs>
          <w:tab w:val="left" w:pos="851"/>
          <w:tab w:val="left" w:pos="993"/>
          <w:tab w:val="left" w:pos="1848"/>
        </w:tabs>
        <w:suppressAutoHyphens/>
        <w:spacing w:line="276" w:lineRule="auto"/>
        <w:ind w:right="-1" w:firstLine="851"/>
        <w:jc w:val="both"/>
        <w:rPr>
          <w:iCs/>
          <w:sz w:val="26"/>
          <w:szCs w:val="26"/>
        </w:rPr>
      </w:pPr>
      <w:r w:rsidRPr="00964F1F">
        <w:rPr>
          <w:iCs/>
          <w:sz w:val="26"/>
          <w:szCs w:val="26"/>
        </w:rPr>
        <w:t>По итогам обсуждения было принято решение направить позицию банковского сообщества регулятору и в профильный комитет Госдумы.</w:t>
      </w:r>
    </w:p>
    <w:p w14:paraId="550DB645" w14:textId="77777777" w:rsidR="00F51124" w:rsidRPr="00964F1F" w:rsidRDefault="00F51124" w:rsidP="00F274EC">
      <w:pPr>
        <w:tabs>
          <w:tab w:val="left" w:pos="851"/>
          <w:tab w:val="left" w:pos="993"/>
          <w:tab w:val="left" w:pos="1848"/>
        </w:tabs>
        <w:suppressAutoHyphens/>
        <w:spacing w:line="276" w:lineRule="auto"/>
        <w:ind w:right="-1" w:firstLine="851"/>
        <w:jc w:val="both"/>
        <w:rPr>
          <w:iCs/>
          <w:sz w:val="26"/>
          <w:szCs w:val="26"/>
        </w:rPr>
      </w:pPr>
    </w:p>
    <w:p w14:paraId="24D15036" w14:textId="34B00564" w:rsidR="008E6DE6" w:rsidRPr="00964F1F" w:rsidRDefault="00B46113" w:rsidP="00F274EC">
      <w:pPr>
        <w:tabs>
          <w:tab w:val="left" w:pos="142"/>
          <w:tab w:val="left" w:pos="993"/>
        </w:tabs>
        <w:spacing w:line="276" w:lineRule="auto"/>
        <w:ind w:right="-1"/>
        <w:jc w:val="both"/>
        <w:rPr>
          <w:b/>
          <w:sz w:val="26"/>
          <w:szCs w:val="26"/>
        </w:rPr>
      </w:pPr>
      <w:r w:rsidRPr="00964F1F">
        <w:rPr>
          <w:b/>
          <w:sz w:val="26"/>
          <w:szCs w:val="26"/>
        </w:rPr>
        <w:t>Принят</w:t>
      </w:r>
      <w:r w:rsidR="00625AFB" w:rsidRPr="00964F1F">
        <w:rPr>
          <w:b/>
          <w:sz w:val="26"/>
          <w:szCs w:val="26"/>
        </w:rPr>
        <w:t>о</w:t>
      </w:r>
      <w:r w:rsidRPr="00964F1F">
        <w:rPr>
          <w:b/>
          <w:sz w:val="26"/>
          <w:szCs w:val="26"/>
        </w:rPr>
        <w:t xml:space="preserve"> решени</w:t>
      </w:r>
      <w:r w:rsidR="00625AFB" w:rsidRPr="00964F1F">
        <w:rPr>
          <w:b/>
          <w:sz w:val="26"/>
          <w:szCs w:val="26"/>
        </w:rPr>
        <w:t>е</w:t>
      </w:r>
      <w:r w:rsidRPr="00964F1F">
        <w:rPr>
          <w:b/>
          <w:sz w:val="26"/>
          <w:szCs w:val="26"/>
        </w:rPr>
        <w:t>:</w:t>
      </w:r>
    </w:p>
    <w:p w14:paraId="58656233" w14:textId="0A165E32" w:rsidR="00D7362A" w:rsidRPr="00964F1F" w:rsidRDefault="00E8717B" w:rsidP="00F274EC">
      <w:pPr>
        <w:pStyle w:val="a3"/>
        <w:numPr>
          <w:ilvl w:val="0"/>
          <w:numId w:val="28"/>
        </w:numPr>
        <w:tabs>
          <w:tab w:val="left" w:pos="1843"/>
        </w:tabs>
        <w:suppressAutoHyphens/>
        <w:spacing w:after="0"/>
        <w:ind w:left="0" w:right="-1" w:firstLine="851"/>
        <w:jc w:val="both"/>
        <w:rPr>
          <w:rFonts w:ascii="Times New Roman" w:hAnsi="Times New Roman"/>
          <w:iCs/>
          <w:color w:val="000000"/>
          <w:sz w:val="26"/>
          <w:szCs w:val="26"/>
        </w:rPr>
      </w:pPr>
      <w:bookmarkStart w:id="7" w:name="_Hlk45890821"/>
      <w:r w:rsidRPr="00964F1F">
        <w:rPr>
          <w:rFonts w:ascii="Times New Roman" w:hAnsi="Times New Roman"/>
          <w:iCs/>
          <w:color w:val="000000"/>
          <w:sz w:val="26"/>
          <w:szCs w:val="26"/>
        </w:rPr>
        <w:t xml:space="preserve">Поручить </w:t>
      </w:r>
      <w:bookmarkStart w:id="8" w:name="_Hlk40449259"/>
      <w:r w:rsidR="003142A6" w:rsidRPr="00964F1F">
        <w:rPr>
          <w:rFonts w:ascii="Times New Roman" w:hAnsi="Times New Roman"/>
          <w:iCs/>
          <w:color w:val="000000"/>
          <w:sz w:val="26"/>
          <w:szCs w:val="26"/>
        </w:rPr>
        <w:t xml:space="preserve">Ассоциации «Россия» </w:t>
      </w:r>
      <w:bookmarkEnd w:id="8"/>
      <w:r w:rsidR="003142A6" w:rsidRPr="00964F1F">
        <w:rPr>
          <w:rFonts w:ascii="Times New Roman" w:hAnsi="Times New Roman"/>
          <w:iCs/>
          <w:color w:val="000000"/>
          <w:sz w:val="26"/>
          <w:szCs w:val="26"/>
        </w:rPr>
        <w:t xml:space="preserve">направить </w:t>
      </w:r>
      <w:r w:rsidR="00F51124" w:rsidRPr="00964F1F">
        <w:rPr>
          <w:rFonts w:ascii="Times New Roman" w:hAnsi="Times New Roman"/>
          <w:iCs/>
          <w:color w:val="000000"/>
          <w:sz w:val="26"/>
          <w:szCs w:val="26"/>
        </w:rPr>
        <w:t>отрицатель</w:t>
      </w:r>
      <w:r w:rsidR="00B03095" w:rsidRPr="00964F1F">
        <w:rPr>
          <w:rFonts w:ascii="Times New Roman" w:hAnsi="Times New Roman"/>
          <w:iCs/>
          <w:color w:val="000000"/>
          <w:sz w:val="26"/>
          <w:szCs w:val="26"/>
        </w:rPr>
        <w:t xml:space="preserve">ное </w:t>
      </w:r>
      <w:r w:rsidR="00B03095" w:rsidRPr="00964F1F">
        <w:rPr>
          <w:rFonts w:ascii="Times New Roman" w:hAnsi="Times New Roman"/>
          <w:iCs/>
          <w:sz w:val="26"/>
          <w:szCs w:val="26"/>
        </w:rPr>
        <w:t>заключение на законопроект</w:t>
      </w:r>
      <w:r w:rsidR="00B03095" w:rsidRPr="00964F1F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3142A6" w:rsidRPr="00964F1F">
        <w:rPr>
          <w:rFonts w:ascii="Times New Roman" w:hAnsi="Times New Roman"/>
          <w:iCs/>
          <w:color w:val="000000"/>
          <w:sz w:val="26"/>
          <w:szCs w:val="26"/>
        </w:rPr>
        <w:t>в адрес</w:t>
      </w:r>
      <w:r w:rsidR="00F51124" w:rsidRPr="00964F1F">
        <w:rPr>
          <w:rFonts w:ascii="Times New Roman" w:hAnsi="Times New Roman"/>
          <w:iCs/>
          <w:color w:val="000000"/>
          <w:sz w:val="26"/>
          <w:szCs w:val="26"/>
        </w:rPr>
        <w:t xml:space="preserve"> Государственной Думы и </w:t>
      </w:r>
      <w:bookmarkEnd w:id="6"/>
      <w:r w:rsidR="009C3338" w:rsidRPr="00964F1F">
        <w:rPr>
          <w:rFonts w:ascii="Times New Roman" w:hAnsi="Times New Roman"/>
          <w:iCs/>
          <w:color w:val="000000"/>
          <w:sz w:val="26"/>
          <w:szCs w:val="26"/>
        </w:rPr>
        <w:t>Банк</w:t>
      </w:r>
      <w:r w:rsidR="00F51124" w:rsidRPr="00964F1F">
        <w:rPr>
          <w:rFonts w:ascii="Times New Roman" w:hAnsi="Times New Roman"/>
          <w:iCs/>
          <w:color w:val="000000"/>
          <w:sz w:val="26"/>
          <w:szCs w:val="26"/>
        </w:rPr>
        <w:t>а</w:t>
      </w:r>
      <w:r w:rsidR="009C3338" w:rsidRPr="00964F1F">
        <w:rPr>
          <w:rFonts w:ascii="Times New Roman" w:hAnsi="Times New Roman"/>
          <w:iCs/>
          <w:color w:val="000000"/>
          <w:sz w:val="26"/>
          <w:szCs w:val="26"/>
        </w:rPr>
        <w:t xml:space="preserve"> России</w:t>
      </w:r>
      <w:r w:rsidR="0030241D" w:rsidRPr="00964F1F">
        <w:rPr>
          <w:rFonts w:ascii="Times New Roman" w:hAnsi="Times New Roman"/>
          <w:iCs/>
          <w:sz w:val="26"/>
          <w:szCs w:val="26"/>
        </w:rPr>
        <w:t>.</w:t>
      </w:r>
    </w:p>
    <w:bookmarkEnd w:id="7"/>
    <w:p w14:paraId="2EEE2637" w14:textId="77777777" w:rsidR="003A6EDB" w:rsidRPr="00964F1F" w:rsidRDefault="003A6EDB" w:rsidP="00F274EC">
      <w:pPr>
        <w:tabs>
          <w:tab w:val="left" w:pos="142"/>
        </w:tabs>
        <w:spacing w:line="276" w:lineRule="auto"/>
        <w:ind w:right="-1" w:firstLine="851"/>
        <w:jc w:val="both"/>
        <w:rPr>
          <w:b/>
          <w:bCs/>
          <w:iCs/>
          <w:color w:val="000000"/>
          <w:sz w:val="26"/>
          <w:szCs w:val="26"/>
        </w:rPr>
      </w:pPr>
    </w:p>
    <w:p w14:paraId="73F37187" w14:textId="26C41257" w:rsidR="003A6EDB" w:rsidRPr="00964F1F" w:rsidRDefault="00492F75" w:rsidP="00F274EC">
      <w:pPr>
        <w:pStyle w:val="a3"/>
        <w:numPr>
          <w:ilvl w:val="0"/>
          <w:numId w:val="33"/>
        </w:numPr>
        <w:ind w:left="0" w:right="-1" w:firstLine="0"/>
        <w:jc w:val="both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964F1F">
        <w:rPr>
          <w:rFonts w:ascii="Times New Roman" w:hAnsi="Times New Roman"/>
          <w:b/>
          <w:bCs/>
          <w:iCs/>
          <w:color w:val="000000"/>
          <w:sz w:val="26"/>
          <w:szCs w:val="26"/>
        </w:rPr>
        <w:lastRenderedPageBreak/>
        <w:t>О проекте федерального закона № 1049782-7 «О внесении изменений в Федеральный закон «О потребительском кредите (займе)»».</w:t>
      </w:r>
    </w:p>
    <w:p w14:paraId="47DBC9C3" w14:textId="1046A0B8" w:rsidR="00920C8D" w:rsidRPr="00964F1F" w:rsidRDefault="00920C8D" w:rsidP="00F274EC">
      <w:pPr>
        <w:spacing w:line="276" w:lineRule="auto"/>
        <w:ind w:right="-1"/>
        <w:jc w:val="both"/>
        <w:rPr>
          <w:i/>
          <w:sz w:val="26"/>
          <w:szCs w:val="26"/>
        </w:rPr>
      </w:pPr>
      <w:bookmarkStart w:id="9" w:name="_Hlk40450584"/>
      <w:r w:rsidRPr="00964F1F">
        <w:rPr>
          <w:i/>
          <w:sz w:val="26"/>
          <w:szCs w:val="26"/>
        </w:rPr>
        <w:t xml:space="preserve">Выступили: </w:t>
      </w:r>
      <w:r w:rsidR="00BE134C" w:rsidRPr="00964F1F">
        <w:rPr>
          <w:i/>
          <w:iCs/>
          <w:sz w:val="26"/>
          <w:szCs w:val="26"/>
        </w:rPr>
        <w:t xml:space="preserve">Смирных А.Г., </w:t>
      </w:r>
      <w:r w:rsidR="001D4937" w:rsidRPr="00964F1F">
        <w:rPr>
          <w:i/>
          <w:iCs/>
          <w:sz w:val="26"/>
          <w:szCs w:val="26"/>
        </w:rPr>
        <w:t xml:space="preserve">Козырев П., </w:t>
      </w:r>
      <w:r w:rsidR="00BE134C" w:rsidRPr="00964F1F">
        <w:rPr>
          <w:i/>
          <w:iCs/>
          <w:sz w:val="26"/>
          <w:szCs w:val="26"/>
        </w:rPr>
        <w:t>Лебедева П.К.,</w:t>
      </w:r>
      <w:r w:rsidR="001D4937" w:rsidRPr="00964F1F">
        <w:rPr>
          <w:i/>
          <w:iCs/>
          <w:sz w:val="26"/>
          <w:szCs w:val="26"/>
        </w:rPr>
        <w:t xml:space="preserve"> Горячева А.Р., Павловская А.В.</w:t>
      </w:r>
      <w:r w:rsidR="00BE134C" w:rsidRPr="00964F1F">
        <w:rPr>
          <w:i/>
          <w:iCs/>
          <w:sz w:val="26"/>
          <w:szCs w:val="26"/>
        </w:rPr>
        <w:t xml:space="preserve"> </w:t>
      </w:r>
      <w:r w:rsidRPr="00964F1F">
        <w:rPr>
          <w:i/>
          <w:iCs/>
          <w:sz w:val="26"/>
          <w:szCs w:val="26"/>
        </w:rPr>
        <w:t>и</w:t>
      </w:r>
      <w:r w:rsidRPr="00964F1F">
        <w:rPr>
          <w:i/>
          <w:sz w:val="26"/>
          <w:szCs w:val="26"/>
        </w:rPr>
        <w:t xml:space="preserve"> другие.</w:t>
      </w:r>
    </w:p>
    <w:p w14:paraId="2A68146A" w14:textId="77777777" w:rsidR="00304990" w:rsidRPr="00964F1F" w:rsidRDefault="00304990" w:rsidP="00F274EC">
      <w:pPr>
        <w:pStyle w:val="a3"/>
        <w:spacing w:after="0"/>
        <w:ind w:left="0" w:right="-1" w:firstLine="851"/>
        <w:rPr>
          <w:rFonts w:ascii="Times New Roman" w:hAnsi="Times New Roman"/>
          <w:i/>
          <w:sz w:val="26"/>
          <w:szCs w:val="26"/>
        </w:rPr>
      </w:pPr>
    </w:p>
    <w:bookmarkEnd w:id="9"/>
    <w:p w14:paraId="456A8ECE" w14:textId="7C5B8FD8" w:rsidR="00492F75" w:rsidRPr="00964F1F" w:rsidRDefault="00492F75" w:rsidP="00F274EC">
      <w:pPr>
        <w:pStyle w:val="a3"/>
        <w:spacing w:after="0"/>
        <w:ind w:left="0" w:right="-1" w:firstLine="851"/>
        <w:jc w:val="both"/>
        <w:rPr>
          <w:rFonts w:ascii="Times New Roman" w:hAnsi="Times New Roman"/>
          <w:iCs/>
          <w:sz w:val="26"/>
          <w:szCs w:val="26"/>
        </w:rPr>
      </w:pPr>
      <w:r w:rsidRPr="00964F1F">
        <w:rPr>
          <w:rFonts w:ascii="Times New Roman" w:hAnsi="Times New Roman"/>
          <w:iCs/>
          <w:sz w:val="26"/>
          <w:szCs w:val="26"/>
        </w:rPr>
        <w:t>Лебедева П.К. представила участникам заседания проект федерального закона № 1049782-7 «О внесении изменений в Федеральный закон «О потребительском кредите (займе)»»</w:t>
      </w:r>
      <w:r w:rsidRPr="00964F1F">
        <w:rPr>
          <w:rFonts w:ascii="Times New Roman" w:hAnsi="Times New Roman"/>
          <w:iCs/>
          <w:sz w:val="26"/>
          <w:szCs w:val="26"/>
        </w:rPr>
        <w:t xml:space="preserve">, </w:t>
      </w:r>
      <w:r w:rsidRPr="00964F1F">
        <w:rPr>
          <w:rFonts w:ascii="Times New Roman" w:hAnsi="Times New Roman"/>
          <w:iCs/>
          <w:sz w:val="26"/>
          <w:szCs w:val="26"/>
        </w:rPr>
        <w:t>предусматривающи</w:t>
      </w:r>
      <w:r w:rsidRPr="00964F1F">
        <w:rPr>
          <w:rFonts w:ascii="Times New Roman" w:hAnsi="Times New Roman"/>
          <w:iCs/>
          <w:sz w:val="26"/>
          <w:szCs w:val="26"/>
        </w:rPr>
        <w:t>й</w:t>
      </w:r>
      <w:r w:rsidRPr="00964F1F">
        <w:rPr>
          <w:rFonts w:ascii="Times New Roman" w:hAnsi="Times New Roman"/>
          <w:iCs/>
          <w:sz w:val="26"/>
          <w:szCs w:val="26"/>
        </w:rPr>
        <w:t xml:space="preserve"> обязанность кредитных </w:t>
      </w:r>
      <w:r w:rsidRPr="00964F1F">
        <w:rPr>
          <w:rFonts w:ascii="Times New Roman" w:hAnsi="Times New Roman"/>
          <w:iCs/>
          <w:sz w:val="26"/>
          <w:szCs w:val="26"/>
        </w:rPr>
        <w:t xml:space="preserve">организаций </w:t>
      </w:r>
      <w:r w:rsidRPr="00964F1F">
        <w:rPr>
          <w:rFonts w:ascii="Times New Roman" w:hAnsi="Times New Roman"/>
          <w:iCs/>
          <w:sz w:val="26"/>
          <w:szCs w:val="26"/>
        </w:rPr>
        <w:t xml:space="preserve">в </w:t>
      </w:r>
      <w:r w:rsidRPr="00964F1F">
        <w:rPr>
          <w:rFonts w:ascii="Times New Roman" w:hAnsi="Times New Roman"/>
          <w:iCs/>
          <w:sz w:val="26"/>
          <w:szCs w:val="26"/>
        </w:rPr>
        <w:t>случае отказа в предоставлении кредитный каникул клиенту сообщать клиенту</w:t>
      </w:r>
      <w:r w:rsidRPr="00964F1F">
        <w:rPr>
          <w:rFonts w:ascii="Times New Roman" w:hAnsi="Times New Roman"/>
          <w:iCs/>
          <w:sz w:val="26"/>
          <w:szCs w:val="26"/>
        </w:rPr>
        <w:t xml:space="preserve"> причины такого отказа</w:t>
      </w:r>
      <w:r w:rsidRPr="00964F1F">
        <w:rPr>
          <w:rFonts w:ascii="Times New Roman" w:hAnsi="Times New Roman"/>
          <w:iCs/>
          <w:sz w:val="26"/>
          <w:szCs w:val="26"/>
        </w:rPr>
        <w:t xml:space="preserve">. </w:t>
      </w:r>
    </w:p>
    <w:p w14:paraId="42566713" w14:textId="7F475FEF" w:rsidR="00492F75" w:rsidRPr="00964F1F" w:rsidRDefault="00492F75" w:rsidP="00F274EC">
      <w:pPr>
        <w:pStyle w:val="a3"/>
        <w:ind w:left="0" w:right="-1" w:firstLine="851"/>
        <w:jc w:val="both"/>
        <w:rPr>
          <w:rFonts w:ascii="Times New Roman" w:hAnsi="Times New Roman"/>
          <w:iCs/>
          <w:sz w:val="26"/>
          <w:szCs w:val="26"/>
        </w:rPr>
      </w:pPr>
      <w:r w:rsidRPr="00964F1F">
        <w:rPr>
          <w:rFonts w:ascii="Times New Roman" w:hAnsi="Times New Roman"/>
          <w:iCs/>
          <w:sz w:val="26"/>
          <w:szCs w:val="26"/>
        </w:rPr>
        <w:t xml:space="preserve">Банки отметили, что уже сейчас </w:t>
      </w:r>
      <w:r w:rsidR="001D4937" w:rsidRPr="00964F1F">
        <w:rPr>
          <w:rFonts w:ascii="Times New Roman" w:hAnsi="Times New Roman"/>
          <w:iCs/>
          <w:sz w:val="26"/>
          <w:szCs w:val="26"/>
        </w:rPr>
        <w:t>информ</w:t>
      </w:r>
      <w:r w:rsidR="005E2AB4" w:rsidRPr="00964F1F">
        <w:rPr>
          <w:rFonts w:ascii="Times New Roman" w:hAnsi="Times New Roman"/>
          <w:iCs/>
          <w:sz w:val="26"/>
          <w:szCs w:val="26"/>
        </w:rPr>
        <w:t>ируют</w:t>
      </w:r>
      <w:r w:rsidR="001D4937" w:rsidRPr="00964F1F">
        <w:rPr>
          <w:rFonts w:ascii="Times New Roman" w:hAnsi="Times New Roman"/>
          <w:iCs/>
          <w:sz w:val="26"/>
          <w:szCs w:val="26"/>
        </w:rPr>
        <w:t xml:space="preserve"> </w:t>
      </w:r>
      <w:r w:rsidR="005E2AB4" w:rsidRPr="00964F1F">
        <w:rPr>
          <w:rFonts w:ascii="Times New Roman" w:hAnsi="Times New Roman"/>
          <w:iCs/>
          <w:sz w:val="26"/>
          <w:szCs w:val="26"/>
        </w:rPr>
        <w:t>за</w:t>
      </w:r>
      <w:r w:rsidR="005E2AB4" w:rsidRPr="00964F1F">
        <w:rPr>
          <w:rFonts w:ascii="Times New Roman" w:hAnsi="Times New Roman"/>
          <w:iCs/>
          <w:sz w:val="26"/>
          <w:szCs w:val="26"/>
        </w:rPr>
        <w:t>е</w:t>
      </w:r>
      <w:r w:rsidR="005E2AB4" w:rsidRPr="00964F1F">
        <w:rPr>
          <w:rFonts w:ascii="Times New Roman" w:hAnsi="Times New Roman"/>
          <w:iCs/>
          <w:sz w:val="26"/>
          <w:szCs w:val="26"/>
        </w:rPr>
        <w:t>мщик</w:t>
      </w:r>
      <w:r w:rsidR="005E2AB4" w:rsidRPr="00964F1F">
        <w:rPr>
          <w:rFonts w:ascii="Times New Roman" w:hAnsi="Times New Roman"/>
          <w:iCs/>
          <w:sz w:val="26"/>
          <w:szCs w:val="26"/>
        </w:rPr>
        <w:t xml:space="preserve">а </w:t>
      </w:r>
      <w:r w:rsidR="001D4937" w:rsidRPr="00964F1F">
        <w:rPr>
          <w:rFonts w:ascii="Times New Roman" w:hAnsi="Times New Roman"/>
          <w:iCs/>
          <w:sz w:val="26"/>
          <w:szCs w:val="26"/>
        </w:rPr>
        <w:t>о причинах отказа в предоставлении кредитных каникул</w:t>
      </w:r>
      <w:r w:rsidR="001D4937" w:rsidRPr="00964F1F">
        <w:rPr>
          <w:rFonts w:ascii="Times New Roman" w:hAnsi="Times New Roman"/>
          <w:iCs/>
          <w:sz w:val="26"/>
          <w:szCs w:val="26"/>
        </w:rPr>
        <w:t>.</w:t>
      </w:r>
    </w:p>
    <w:p w14:paraId="5FAA4AB3" w14:textId="709D9CEA" w:rsidR="00492F75" w:rsidRPr="00964F1F" w:rsidRDefault="00492F75" w:rsidP="00F274EC">
      <w:pPr>
        <w:pStyle w:val="a3"/>
        <w:spacing w:after="0"/>
        <w:ind w:left="0" w:right="-1" w:firstLine="851"/>
        <w:jc w:val="both"/>
        <w:rPr>
          <w:rFonts w:ascii="Times New Roman" w:hAnsi="Times New Roman"/>
          <w:iCs/>
          <w:sz w:val="26"/>
          <w:szCs w:val="26"/>
        </w:rPr>
      </w:pPr>
      <w:r w:rsidRPr="00964F1F">
        <w:rPr>
          <w:rFonts w:ascii="Times New Roman" w:hAnsi="Times New Roman"/>
          <w:iCs/>
          <w:sz w:val="26"/>
          <w:szCs w:val="26"/>
        </w:rPr>
        <w:t xml:space="preserve">В ходе дискуссии было высказано предложение в качестве основного правила взаимодействия с заемщиками сохранить </w:t>
      </w:r>
      <w:r w:rsidR="005E2AB4" w:rsidRPr="00964F1F">
        <w:rPr>
          <w:rFonts w:ascii="Times New Roman" w:hAnsi="Times New Roman"/>
          <w:iCs/>
          <w:sz w:val="26"/>
          <w:szCs w:val="26"/>
        </w:rPr>
        <w:t xml:space="preserve">распространенный на практике подход, когда </w:t>
      </w:r>
      <w:r w:rsidRPr="00964F1F">
        <w:rPr>
          <w:rFonts w:ascii="Times New Roman" w:hAnsi="Times New Roman"/>
          <w:iCs/>
          <w:sz w:val="26"/>
          <w:szCs w:val="26"/>
        </w:rPr>
        <w:t>коротк</w:t>
      </w:r>
      <w:r w:rsidR="005E2AB4" w:rsidRPr="00964F1F">
        <w:rPr>
          <w:rFonts w:ascii="Times New Roman" w:hAnsi="Times New Roman"/>
          <w:iCs/>
          <w:sz w:val="26"/>
          <w:szCs w:val="26"/>
        </w:rPr>
        <w:t>ое</w:t>
      </w:r>
      <w:r w:rsidRPr="00964F1F">
        <w:rPr>
          <w:rFonts w:ascii="Times New Roman" w:hAnsi="Times New Roman"/>
          <w:iCs/>
          <w:sz w:val="26"/>
          <w:szCs w:val="26"/>
        </w:rPr>
        <w:t xml:space="preserve"> уведомлени</w:t>
      </w:r>
      <w:r w:rsidR="005E2AB4" w:rsidRPr="00964F1F">
        <w:rPr>
          <w:rFonts w:ascii="Times New Roman" w:hAnsi="Times New Roman"/>
          <w:iCs/>
          <w:sz w:val="26"/>
          <w:szCs w:val="26"/>
        </w:rPr>
        <w:t>е</w:t>
      </w:r>
      <w:r w:rsidRPr="00964F1F">
        <w:rPr>
          <w:rFonts w:ascii="Times New Roman" w:hAnsi="Times New Roman"/>
          <w:iCs/>
          <w:sz w:val="26"/>
          <w:szCs w:val="26"/>
        </w:rPr>
        <w:t xml:space="preserve"> об отказе направля</w:t>
      </w:r>
      <w:r w:rsidR="005E2AB4" w:rsidRPr="00964F1F">
        <w:rPr>
          <w:rFonts w:ascii="Times New Roman" w:hAnsi="Times New Roman"/>
          <w:iCs/>
          <w:sz w:val="26"/>
          <w:szCs w:val="26"/>
        </w:rPr>
        <w:t>ется способом</w:t>
      </w:r>
      <w:r w:rsidRPr="00964F1F">
        <w:rPr>
          <w:rFonts w:ascii="Times New Roman" w:hAnsi="Times New Roman"/>
          <w:iCs/>
          <w:sz w:val="26"/>
          <w:szCs w:val="26"/>
        </w:rPr>
        <w:t>, предусмотренным законом</w:t>
      </w:r>
      <w:r w:rsidR="005E2AB4" w:rsidRPr="00964F1F">
        <w:rPr>
          <w:rFonts w:ascii="Times New Roman" w:hAnsi="Times New Roman"/>
          <w:iCs/>
          <w:sz w:val="26"/>
          <w:szCs w:val="26"/>
        </w:rPr>
        <w:t>, а</w:t>
      </w:r>
      <w:r w:rsidRPr="00964F1F">
        <w:rPr>
          <w:rFonts w:ascii="Times New Roman" w:hAnsi="Times New Roman"/>
          <w:iCs/>
          <w:sz w:val="26"/>
          <w:szCs w:val="26"/>
        </w:rPr>
        <w:t xml:space="preserve"> при </w:t>
      </w:r>
      <w:r w:rsidR="005E2AB4" w:rsidRPr="00964F1F">
        <w:rPr>
          <w:rFonts w:ascii="Times New Roman" w:hAnsi="Times New Roman"/>
          <w:iCs/>
          <w:sz w:val="26"/>
          <w:szCs w:val="26"/>
        </w:rPr>
        <w:t xml:space="preserve">самом </w:t>
      </w:r>
      <w:r w:rsidRPr="00964F1F">
        <w:rPr>
          <w:rFonts w:ascii="Times New Roman" w:hAnsi="Times New Roman"/>
          <w:iCs/>
          <w:sz w:val="26"/>
          <w:szCs w:val="26"/>
        </w:rPr>
        <w:t>запросе клиента банк обязан разъяснить причины отказа. Разъяснения могут предоставляться способами, предусмотренными договором между банком и клиентом. Если заявление о предоставлении каникул было сделано по телекоммуникационным каналам связи, банк в праве предоставить свои разъяснения, пользуясь такими же каналами.</w:t>
      </w:r>
    </w:p>
    <w:p w14:paraId="40399E5E" w14:textId="7D7D5CCD" w:rsidR="000E17CB" w:rsidRPr="00964F1F" w:rsidRDefault="000E17CB" w:rsidP="00F274EC">
      <w:pPr>
        <w:pStyle w:val="a3"/>
        <w:spacing w:after="0"/>
        <w:ind w:left="0" w:right="-1" w:firstLine="851"/>
        <w:jc w:val="both"/>
        <w:rPr>
          <w:rFonts w:ascii="Times New Roman" w:hAnsi="Times New Roman"/>
          <w:iCs/>
          <w:sz w:val="26"/>
          <w:szCs w:val="26"/>
        </w:rPr>
      </w:pPr>
    </w:p>
    <w:p w14:paraId="4D5E30D0" w14:textId="3E803FF7" w:rsidR="000E17CB" w:rsidRPr="00964F1F" w:rsidRDefault="000E17CB" w:rsidP="00F274EC">
      <w:pPr>
        <w:spacing w:line="276" w:lineRule="auto"/>
        <w:ind w:right="-1"/>
        <w:jc w:val="both"/>
        <w:rPr>
          <w:b/>
          <w:bCs/>
          <w:iCs/>
          <w:sz w:val="26"/>
          <w:szCs w:val="26"/>
        </w:rPr>
      </w:pPr>
      <w:bookmarkStart w:id="10" w:name="_Hlk45890171"/>
      <w:r w:rsidRPr="00964F1F">
        <w:rPr>
          <w:b/>
          <w:bCs/>
          <w:iCs/>
          <w:sz w:val="26"/>
          <w:szCs w:val="26"/>
        </w:rPr>
        <w:t>Принято решение:</w:t>
      </w:r>
    </w:p>
    <w:bookmarkEnd w:id="10"/>
    <w:p w14:paraId="334D6ECE" w14:textId="039A6293" w:rsidR="00986677" w:rsidRPr="00964F1F" w:rsidRDefault="00986677" w:rsidP="00F274EC">
      <w:pPr>
        <w:pStyle w:val="a3"/>
        <w:ind w:left="0" w:right="-1" w:firstLine="851"/>
        <w:jc w:val="both"/>
        <w:rPr>
          <w:rFonts w:ascii="Times New Roman" w:hAnsi="Times New Roman"/>
          <w:iCs/>
          <w:sz w:val="26"/>
          <w:szCs w:val="26"/>
        </w:rPr>
      </w:pPr>
      <w:r w:rsidRPr="00964F1F">
        <w:rPr>
          <w:rFonts w:ascii="Times New Roman" w:hAnsi="Times New Roman"/>
          <w:iCs/>
          <w:sz w:val="26"/>
          <w:szCs w:val="26"/>
        </w:rPr>
        <w:t>1.</w:t>
      </w:r>
      <w:r w:rsidRPr="00964F1F">
        <w:rPr>
          <w:rFonts w:ascii="Times New Roman" w:hAnsi="Times New Roman"/>
          <w:iCs/>
          <w:sz w:val="26"/>
          <w:szCs w:val="26"/>
        </w:rPr>
        <w:tab/>
      </w:r>
      <w:r w:rsidR="005E2AB4" w:rsidRPr="00964F1F">
        <w:rPr>
          <w:rFonts w:ascii="Times New Roman" w:hAnsi="Times New Roman"/>
          <w:iCs/>
          <w:sz w:val="26"/>
          <w:szCs w:val="26"/>
        </w:rPr>
        <w:t>Поручить Ассоциации «Россия» направить отрицательное заключение на законопроект в адрес Государственной Думы и Банка России.</w:t>
      </w:r>
    </w:p>
    <w:p w14:paraId="479B08EF" w14:textId="77777777" w:rsidR="005E2AB4" w:rsidRPr="00964F1F" w:rsidRDefault="005E2AB4" w:rsidP="00F274EC">
      <w:pPr>
        <w:pStyle w:val="a3"/>
        <w:ind w:left="0" w:right="-1"/>
        <w:jc w:val="both"/>
        <w:rPr>
          <w:rFonts w:ascii="Times New Roman" w:hAnsi="Times New Roman"/>
          <w:i/>
          <w:color w:val="000000"/>
          <w:sz w:val="26"/>
          <w:szCs w:val="26"/>
        </w:rPr>
      </w:pPr>
    </w:p>
    <w:p w14:paraId="15D60835" w14:textId="77777777" w:rsidR="005E2AB4" w:rsidRPr="00964F1F" w:rsidRDefault="005E2AB4" w:rsidP="00F274EC">
      <w:pPr>
        <w:pStyle w:val="a3"/>
        <w:numPr>
          <w:ilvl w:val="0"/>
          <w:numId w:val="38"/>
        </w:numPr>
        <w:ind w:left="0" w:right="-1" w:firstLine="0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964F1F">
        <w:rPr>
          <w:rFonts w:ascii="Times New Roman" w:hAnsi="Times New Roman"/>
          <w:b/>
          <w:bCs/>
          <w:iCs/>
          <w:sz w:val="26"/>
          <w:szCs w:val="26"/>
        </w:rPr>
        <w:t>О проекте федерального закона «О внесении изменений в статью 54 Федерального закона «Об ипотеке (залоге недвижимости)» в части снятия с регистрационного учета».</w:t>
      </w:r>
    </w:p>
    <w:p w14:paraId="092FA6AC" w14:textId="54FD846C" w:rsidR="005C701D" w:rsidRPr="00964F1F" w:rsidRDefault="00D422AD" w:rsidP="00F274EC">
      <w:pPr>
        <w:pStyle w:val="a3"/>
        <w:spacing w:after="0"/>
        <w:ind w:left="0" w:right="-1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964F1F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Выступили: </w:t>
      </w:r>
      <w:r w:rsidR="00E80034" w:rsidRPr="00964F1F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Абрамов А.В., </w:t>
      </w:r>
      <w:r w:rsidR="006C4B37" w:rsidRPr="00964F1F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Поликарпова Т.Ю., </w:t>
      </w:r>
      <w:r w:rsidRPr="00964F1F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Лебедева П.К.</w:t>
      </w:r>
      <w:r w:rsidR="0024230A" w:rsidRPr="00964F1F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, Ушаков Д.А.</w:t>
      </w:r>
      <w:r w:rsidRPr="00964F1F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и другие.</w:t>
      </w:r>
    </w:p>
    <w:p w14:paraId="5FDA2558" w14:textId="77777777" w:rsidR="00D422AD" w:rsidRPr="00964F1F" w:rsidRDefault="00D422AD" w:rsidP="00F274EC">
      <w:pPr>
        <w:pStyle w:val="a3"/>
        <w:spacing w:after="0"/>
        <w:ind w:left="0" w:right="-1" w:firstLine="851"/>
        <w:jc w:val="both"/>
        <w:rPr>
          <w:rFonts w:ascii="Times New Roman" w:hAnsi="Times New Roman"/>
          <w:i/>
          <w:color w:val="000000"/>
          <w:sz w:val="26"/>
          <w:szCs w:val="26"/>
        </w:rPr>
      </w:pPr>
    </w:p>
    <w:p w14:paraId="4775740F" w14:textId="186D9DA6" w:rsidR="002D212E" w:rsidRPr="00964F1F" w:rsidRDefault="002D212E" w:rsidP="00F274EC">
      <w:pPr>
        <w:pStyle w:val="a3"/>
        <w:spacing w:after="0"/>
        <w:ind w:left="0" w:right="-1" w:firstLine="851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964F1F">
        <w:rPr>
          <w:rFonts w:ascii="Times New Roman" w:hAnsi="Times New Roman"/>
          <w:iCs/>
          <w:color w:val="000000"/>
          <w:sz w:val="26"/>
          <w:szCs w:val="26"/>
        </w:rPr>
        <w:t>Абрамов А.В</w:t>
      </w:r>
      <w:r w:rsidRPr="00964F1F">
        <w:rPr>
          <w:rFonts w:ascii="Times New Roman" w:hAnsi="Times New Roman"/>
          <w:iCs/>
          <w:color w:val="000000"/>
          <w:sz w:val="26"/>
          <w:szCs w:val="26"/>
        </w:rPr>
        <w:t xml:space="preserve">. </w:t>
      </w:r>
      <w:r w:rsidR="00CB676A" w:rsidRPr="00964F1F">
        <w:rPr>
          <w:rFonts w:ascii="Times New Roman" w:hAnsi="Times New Roman"/>
          <w:iCs/>
          <w:color w:val="000000"/>
          <w:sz w:val="26"/>
          <w:szCs w:val="26"/>
        </w:rPr>
        <w:t xml:space="preserve">представил </w:t>
      </w:r>
      <w:r w:rsidRPr="00964F1F">
        <w:rPr>
          <w:rFonts w:ascii="Times New Roman" w:hAnsi="Times New Roman"/>
          <w:iCs/>
          <w:color w:val="000000"/>
          <w:sz w:val="26"/>
          <w:szCs w:val="26"/>
        </w:rPr>
        <w:t xml:space="preserve">законодательную </w:t>
      </w:r>
      <w:r w:rsidR="006C4B37" w:rsidRPr="00964F1F">
        <w:rPr>
          <w:rFonts w:ascii="Times New Roman" w:hAnsi="Times New Roman"/>
          <w:iCs/>
          <w:color w:val="000000"/>
          <w:sz w:val="26"/>
          <w:szCs w:val="26"/>
        </w:rPr>
        <w:t>инициативу</w:t>
      </w:r>
      <w:r w:rsidRPr="00964F1F">
        <w:rPr>
          <w:rFonts w:ascii="Times New Roman" w:hAnsi="Times New Roman"/>
          <w:iCs/>
          <w:color w:val="000000"/>
          <w:sz w:val="26"/>
          <w:szCs w:val="26"/>
        </w:rPr>
        <w:t xml:space="preserve">, предусматривающую </w:t>
      </w:r>
      <w:r w:rsidR="00D422AD" w:rsidRPr="00964F1F">
        <w:rPr>
          <w:rFonts w:ascii="Times New Roman" w:hAnsi="Times New Roman"/>
          <w:iCs/>
          <w:color w:val="000000"/>
          <w:sz w:val="26"/>
          <w:szCs w:val="26"/>
        </w:rPr>
        <w:t>внесени</w:t>
      </w:r>
      <w:r w:rsidRPr="00964F1F">
        <w:rPr>
          <w:rFonts w:ascii="Times New Roman" w:hAnsi="Times New Roman"/>
          <w:iCs/>
          <w:color w:val="000000"/>
          <w:sz w:val="26"/>
          <w:szCs w:val="26"/>
        </w:rPr>
        <w:t>е</w:t>
      </w:r>
      <w:r w:rsidR="00D422AD" w:rsidRPr="00964F1F">
        <w:rPr>
          <w:rFonts w:ascii="Times New Roman" w:hAnsi="Times New Roman"/>
          <w:iCs/>
          <w:color w:val="000000"/>
          <w:sz w:val="26"/>
          <w:szCs w:val="26"/>
        </w:rPr>
        <w:t xml:space="preserve"> изменений в изменения в Федеральный закон «Об ипотеке (залоге недвижимости)», </w:t>
      </w:r>
      <w:r w:rsidRPr="00964F1F">
        <w:rPr>
          <w:rFonts w:ascii="Times New Roman" w:hAnsi="Times New Roman"/>
          <w:iCs/>
          <w:color w:val="000000"/>
          <w:sz w:val="26"/>
          <w:szCs w:val="26"/>
        </w:rPr>
        <w:t>доработанную в свете замечаний</w:t>
      </w:r>
      <w:r w:rsidR="0024230A" w:rsidRPr="00964F1F">
        <w:rPr>
          <w:rFonts w:ascii="Times New Roman" w:hAnsi="Times New Roman"/>
          <w:iCs/>
          <w:color w:val="000000"/>
          <w:sz w:val="26"/>
          <w:szCs w:val="26"/>
        </w:rPr>
        <w:t>,</w:t>
      </w:r>
      <w:r w:rsidRPr="00964F1F">
        <w:rPr>
          <w:rFonts w:ascii="Times New Roman" w:hAnsi="Times New Roman"/>
          <w:iCs/>
          <w:color w:val="000000"/>
          <w:sz w:val="26"/>
          <w:szCs w:val="26"/>
        </w:rPr>
        <w:t xml:space="preserve"> высказанных членами Комитета на его заседании 07.10.2020</w:t>
      </w:r>
      <w:r w:rsidR="00964F1F" w:rsidRPr="00964F1F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Pr="00964F1F">
        <w:rPr>
          <w:rFonts w:ascii="Times New Roman" w:hAnsi="Times New Roman"/>
          <w:iCs/>
          <w:color w:val="000000"/>
          <w:sz w:val="26"/>
          <w:szCs w:val="26"/>
        </w:rPr>
        <w:t>г.</w:t>
      </w:r>
    </w:p>
    <w:p w14:paraId="34E1142B" w14:textId="100B2207" w:rsidR="004C1700" w:rsidRPr="00964F1F" w:rsidRDefault="006C4B37" w:rsidP="00F274EC">
      <w:pPr>
        <w:pStyle w:val="a3"/>
        <w:spacing w:after="0"/>
        <w:ind w:left="0" w:right="-1" w:firstLine="851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964F1F">
        <w:rPr>
          <w:rFonts w:ascii="Times New Roman" w:hAnsi="Times New Roman"/>
          <w:iCs/>
          <w:color w:val="000000"/>
          <w:sz w:val="26"/>
          <w:szCs w:val="26"/>
        </w:rPr>
        <w:t xml:space="preserve">Участники заседания </w:t>
      </w:r>
      <w:r w:rsidR="00964F1F" w:rsidRPr="00964F1F">
        <w:rPr>
          <w:rFonts w:ascii="Times New Roman" w:hAnsi="Times New Roman"/>
          <w:iCs/>
          <w:color w:val="000000"/>
          <w:sz w:val="26"/>
          <w:szCs w:val="26"/>
        </w:rPr>
        <w:t xml:space="preserve">концептуально </w:t>
      </w:r>
      <w:r w:rsidRPr="00964F1F">
        <w:rPr>
          <w:rFonts w:ascii="Times New Roman" w:hAnsi="Times New Roman"/>
          <w:iCs/>
          <w:color w:val="000000"/>
          <w:sz w:val="26"/>
          <w:szCs w:val="26"/>
        </w:rPr>
        <w:t>поддержали пред</w:t>
      </w:r>
      <w:r w:rsidR="00964F1F" w:rsidRPr="00964F1F">
        <w:rPr>
          <w:rFonts w:ascii="Times New Roman" w:hAnsi="Times New Roman"/>
          <w:iCs/>
          <w:color w:val="000000"/>
          <w:sz w:val="26"/>
          <w:szCs w:val="26"/>
        </w:rPr>
        <w:t>ложенны</w:t>
      </w:r>
      <w:r w:rsidRPr="00964F1F">
        <w:rPr>
          <w:rFonts w:ascii="Times New Roman" w:hAnsi="Times New Roman"/>
          <w:iCs/>
          <w:color w:val="000000"/>
          <w:sz w:val="26"/>
          <w:szCs w:val="26"/>
        </w:rPr>
        <w:t xml:space="preserve">е законодательные изменения. </w:t>
      </w:r>
    </w:p>
    <w:p w14:paraId="1C478DE4" w14:textId="001B1D9A" w:rsidR="000C3B8A" w:rsidRPr="00964F1F" w:rsidRDefault="000C3B8A" w:rsidP="00F274EC">
      <w:pPr>
        <w:pStyle w:val="a3"/>
        <w:spacing w:after="0"/>
        <w:ind w:left="0" w:right="-1" w:firstLine="851"/>
        <w:jc w:val="both"/>
        <w:rPr>
          <w:rFonts w:ascii="Times New Roman" w:hAnsi="Times New Roman"/>
          <w:iCs/>
          <w:color w:val="000000"/>
          <w:sz w:val="26"/>
          <w:szCs w:val="26"/>
        </w:rPr>
      </w:pPr>
    </w:p>
    <w:p w14:paraId="2B4B5225" w14:textId="620C2088" w:rsidR="000C3B8A" w:rsidRPr="00964F1F" w:rsidRDefault="000C3B8A" w:rsidP="00F274EC">
      <w:pPr>
        <w:spacing w:line="276" w:lineRule="auto"/>
        <w:ind w:right="-1"/>
        <w:jc w:val="both"/>
        <w:rPr>
          <w:b/>
          <w:bCs/>
          <w:iCs/>
          <w:color w:val="000000"/>
          <w:sz w:val="26"/>
          <w:szCs w:val="26"/>
        </w:rPr>
      </w:pPr>
      <w:r w:rsidRPr="00964F1F">
        <w:rPr>
          <w:b/>
          <w:bCs/>
          <w:iCs/>
          <w:color w:val="000000"/>
          <w:sz w:val="26"/>
          <w:szCs w:val="26"/>
        </w:rPr>
        <w:t>Принято решение:</w:t>
      </w:r>
    </w:p>
    <w:p w14:paraId="0648E7B0" w14:textId="6887E0CF" w:rsidR="000C3B8A" w:rsidRPr="00964F1F" w:rsidRDefault="004B4DB0" w:rsidP="00F274EC">
      <w:pPr>
        <w:pStyle w:val="a3"/>
        <w:numPr>
          <w:ilvl w:val="0"/>
          <w:numId w:val="32"/>
        </w:numPr>
        <w:spacing w:after="0"/>
        <w:ind w:left="0" w:right="-1" w:firstLine="851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964F1F">
        <w:rPr>
          <w:rFonts w:ascii="Times New Roman" w:hAnsi="Times New Roman"/>
          <w:iCs/>
          <w:color w:val="000000"/>
          <w:sz w:val="26"/>
          <w:szCs w:val="26"/>
        </w:rPr>
        <w:t xml:space="preserve">Поручить </w:t>
      </w:r>
      <w:r w:rsidR="00964F1F" w:rsidRPr="00964F1F">
        <w:rPr>
          <w:rFonts w:ascii="Times New Roman" w:hAnsi="Times New Roman"/>
          <w:iCs/>
          <w:color w:val="000000"/>
          <w:sz w:val="26"/>
          <w:szCs w:val="26"/>
        </w:rPr>
        <w:t>членам Комитета</w:t>
      </w:r>
      <w:r w:rsidR="006C4B37" w:rsidRPr="00964F1F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964F1F" w:rsidRPr="00964F1F">
        <w:rPr>
          <w:rFonts w:ascii="Times New Roman" w:hAnsi="Times New Roman"/>
          <w:iCs/>
          <w:color w:val="000000"/>
          <w:sz w:val="26"/>
          <w:szCs w:val="26"/>
        </w:rPr>
        <w:t xml:space="preserve">в рабочем порядке </w:t>
      </w:r>
      <w:r w:rsidR="006C4B37" w:rsidRPr="00964F1F">
        <w:rPr>
          <w:rFonts w:ascii="Times New Roman" w:hAnsi="Times New Roman"/>
          <w:iCs/>
          <w:color w:val="000000"/>
          <w:sz w:val="26"/>
          <w:szCs w:val="26"/>
        </w:rPr>
        <w:t xml:space="preserve">доработать </w:t>
      </w:r>
      <w:r w:rsidR="00964F1F" w:rsidRPr="00964F1F">
        <w:rPr>
          <w:rFonts w:ascii="Times New Roman" w:hAnsi="Times New Roman"/>
          <w:iCs/>
          <w:color w:val="000000"/>
          <w:sz w:val="26"/>
          <w:szCs w:val="26"/>
        </w:rPr>
        <w:t>проект изменений</w:t>
      </w:r>
      <w:r w:rsidR="00E80034" w:rsidRPr="00964F1F">
        <w:rPr>
          <w:rFonts w:ascii="Times New Roman" w:hAnsi="Times New Roman"/>
          <w:iCs/>
          <w:color w:val="000000"/>
          <w:sz w:val="26"/>
          <w:szCs w:val="26"/>
        </w:rPr>
        <w:t>.</w:t>
      </w:r>
      <w:r w:rsidR="006C4B37" w:rsidRPr="00964F1F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</w:p>
    <w:p w14:paraId="3711BA2D" w14:textId="6826B417" w:rsidR="004B4DB0" w:rsidRPr="00964F1F" w:rsidRDefault="00964F1F" w:rsidP="00B01874">
      <w:pPr>
        <w:pStyle w:val="a3"/>
        <w:numPr>
          <w:ilvl w:val="0"/>
          <w:numId w:val="32"/>
        </w:numPr>
        <w:spacing w:after="0"/>
        <w:ind w:left="0" w:right="-1" w:firstLine="851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964F1F">
        <w:rPr>
          <w:rFonts w:ascii="Times New Roman" w:hAnsi="Times New Roman"/>
          <w:iCs/>
          <w:color w:val="000000"/>
          <w:sz w:val="26"/>
          <w:szCs w:val="26"/>
        </w:rPr>
        <w:t>Поручить Ассоциации «Россия</w:t>
      </w:r>
      <w:r w:rsidRPr="00964F1F">
        <w:rPr>
          <w:rFonts w:ascii="Times New Roman" w:hAnsi="Times New Roman"/>
          <w:iCs/>
          <w:color w:val="000000"/>
          <w:sz w:val="26"/>
          <w:szCs w:val="26"/>
        </w:rPr>
        <w:t xml:space="preserve">» проработать вопрос внесения доработанного проекта изменений на рассмотрение </w:t>
      </w:r>
      <w:r w:rsidRPr="00964F1F">
        <w:rPr>
          <w:rFonts w:ascii="Times New Roman" w:hAnsi="Times New Roman"/>
          <w:iCs/>
          <w:color w:val="000000"/>
          <w:sz w:val="26"/>
          <w:szCs w:val="26"/>
        </w:rPr>
        <w:t>Государственной Думы</w:t>
      </w:r>
      <w:r w:rsidRPr="00964F1F">
        <w:rPr>
          <w:rFonts w:ascii="Times New Roman" w:hAnsi="Times New Roman"/>
          <w:iCs/>
          <w:color w:val="000000"/>
          <w:sz w:val="26"/>
          <w:szCs w:val="26"/>
        </w:rPr>
        <w:t>.</w:t>
      </w:r>
    </w:p>
    <w:sectPr w:rsidR="004B4DB0" w:rsidRPr="00964F1F" w:rsidSect="0055415D">
      <w:footerReference w:type="default" r:id="rId9"/>
      <w:pgSz w:w="11906" w:h="16838"/>
      <w:pgMar w:top="1134" w:right="850" w:bottom="993" w:left="1418" w:header="708" w:footer="31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9F27C" w14:textId="77777777" w:rsidR="00F72D61" w:rsidRDefault="00F72D61" w:rsidP="00DF7002">
      <w:r>
        <w:separator/>
      </w:r>
    </w:p>
  </w:endnote>
  <w:endnote w:type="continuationSeparator" w:id="0">
    <w:p w14:paraId="540356EE" w14:textId="77777777" w:rsidR="00F72D61" w:rsidRDefault="00F72D61" w:rsidP="00DF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1272628"/>
      <w:docPartObj>
        <w:docPartGallery w:val="Page Numbers (Bottom of Page)"/>
        <w:docPartUnique/>
      </w:docPartObj>
    </w:sdtPr>
    <w:sdtEndPr/>
    <w:sdtContent>
      <w:p w14:paraId="499A34D0" w14:textId="6514DBD9" w:rsidR="001C2E9D" w:rsidRDefault="001C2E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914">
          <w:rPr>
            <w:noProof/>
          </w:rPr>
          <w:t>4</w:t>
        </w:r>
        <w:r>
          <w:fldChar w:fldCharType="end"/>
        </w:r>
      </w:p>
    </w:sdtContent>
  </w:sdt>
  <w:p w14:paraId="3BE8E3DB" w14:textId="77777777" w:rsidR="001C2E9D" w:rsidRDefault="001C2E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CB2DF" w14:textId="77777777" w:rsidR="00F72D61" w:rsidRDefault="00F72D61" w:rsidP="00DF7002">
      <w:r>
        <w:separator/>
      </w:r>
    </w:p>
  </w:footnote>
  <w:footnote w:type="continuationSeparator" w:id="0">
    <w:p w14:paraId="7D925C73" w14:textId="77777777" w:rsidR="00F72D61" w:rsidRDefault="00F72D61" w:rsidP="00DF7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546B"/>
    <w:multiLevelType w:val="hybridMultilevel"/>
    <w:tmpl w:val="84B80EA0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FC6320"/>
    <w:multiLevelType w:val="hybridMultilevel"/>
    <w:tmpl w:val="C1740B42"/>
    <w:lvl w:ilvl="0" w:tplc="C4B856C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1E96883"/>
    <w:multiLevelType w:val="hybridMultilevel"/>
    <w:tmpl w:val="3FB2EAC6"/>
    <w:lvl w:ilvl="0" w:tplc="059A2B02">
      <w:start w:val="1"/>
      <w:numFmt w:val="decimal"/>
      <w:lvlText w:val="%1."/>
      <w:lvlJc w:val="left"/>
      <w:pPr>
        <w:ind w:left="225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44452CC"/>
    <w:multiLevelType w:val="hybridMultilevel"/>
    <w:tmpl w:val="66788276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5827BA3"/>
    <w:multiLevelType w:val="hybridMultilevel"/>
    <w:tmpl w:val="FD1EEC10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9D23D1"/>
    <w:multiLevelType w:val="hybridMultilevel"/>
    <w:tmpl w:val="12C09608"/>
    <w:lvl w:ilvl="0" w:tplc="B77CC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1D4DE5"/>
    <w:multiLevelType w:val="multilevel"/>
    <w:tmpl w:val="28FEF7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0D4A0D00"/>
    <w:multiLevelType w:val="hybridMultilevel"/>
    <w:tmpl w:val="D2A0E3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0A542C8"/>
    <w:multiLevelType w:val="hybridMultilevel"/>
    <w:tmpl w:val="78421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13B3264"/>
    <w:multiLevelType w:val="hybridMultilevel"/>
    <w:tmpl w:val="8E863FA2"/>
    <w:lvl w:ilvl="0" w:tplc="B08ED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1D2615D"/>
    <w:multiLevelType w:val="hybridMultilevel"/>
    <w:tmpl w:val="3A647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749DD"/>
    <w:multiLevelType w:val="hybridMultilevel"/>
    <w:tmpl w:val="CA4C6BF0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A295ED1"/>
    <w:multiLevelType w:val="hybridMultilevel"/>
    <w:tmpl w:val="78421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B314B2A"/>
    <w:multiLevelType w:val="hybridMultilevel"/>
    <w:tmpl w:val="F6CEC87A"/>
    <w:lvl w:ilvl="0" w:tplc="44AE50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D1D0764"/>
    <w:multiLevelType w:val="hybridMultilevel"/>
    <w:tmpl w:val="93F47750"/>
    <w:lvl w:ilvl="0" w:tplc="D46248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0A1AB8"/>
    <w:multiLevelType w:val="hybridMultilevel"/>
    <w:tmpl w:val="67083D6A"/>
    <w:lvl w:ilvl="0" w:tplc="5414EB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B704C"/>
    <w:multiLevelType w:val="hybridMultilevel"/>
    <w:tmpl w:val="D7AC7968"/>
    <w:lvl w:ilvl="0" w:tplc="DD602F8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682CD2"/>
    <w:multiLevelType w:val="hybridMultilevel"/>
    <w:tmpl w:val="B516BD9E"/>
    <w:lvl w:ilvl="0" w:tplc="F286B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3436A8"/>
    <w:multiLevelType w:val="hybridMultilevel"/>
    <w:tmpl w:val="1236E9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AF01AED"/>
    <w:multiLevelType w:val="hybridMultilevel"/>
    <w:tmpl w:val="7BF28264"/>
    <w:lvl w:ilvl="0" w:tplc="B9BCE324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B45530D"/>
    <w:multiLevelType w:val="hybridMultilevel"/>
    <w:tmpl w:val="E744C094"/>
    <w:lvl w:ilvl="0" w:tplc="37147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BD3240F"/>
    <w:multiLevelType w:val="hybridMultilevel"/>
    <w:tmpl w:val="D9AAF0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E89322A"/>
    <w:multiLevelType w:val="hybridMultilevel"/>
    <w:tmpl w:val="DBC80BBC"/>
    <w:lvl w:ilvl="0" w:tplc="78221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12601"/>
    <w:multiLevelType w:val="hybridMultilevel"/>
    <w:tmpl w:val="DA4AF4E6"/>
    <w:lvl w:ilvl="0" w:tplc="E5BC1D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083F66"/>
    <w:multiLevelType w:val="hybridMultilevel"/>
    <w:tmpl w:val="AA5C0FCE"/>
    <w:lvl w:ilvl="0" w:tplc="C9822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3AD3E28"/>
    <w:multiLevelType w:val="hybridMultilevel"/>
    <w:tmpl w:val="53BCC50C"/>
    <w:lvl w:ilvl="0" w:tplc="B5F64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A284A58"/>
    <w:multiLevelType w:val="hybridMultilevel"/>
    <w:tmpl w:val="82965940"/>
    <w:lvl w:ilvl="0" w:tplc="8D28C86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A62047E"/>
    <w:multiLevelType w:val="hybridMultilevel"/>
    <w:tmpl w:val="29FE6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A7C57B5"/>
    <w:multiLevelType w:val="hybridMultilevel"/>
    <w:tmpl w:val="19588F1E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B322842"/>
    <w:multiLevelType w:val="hybridMultilevel"/>
    <w:tmpl w:val="56EE67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A3744"/>
    <w:multiLevelType w:val="hybridMultilevel"/>
    <w:tmpl w:val="B7B6534A"/>
    <w:lvl w:ilvl="0" w:tplc="8C34314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 w15:restartNumberingAfterBreak="0">
    <w:nsid w:val="6ECB3933"/>
    <w:multiLevelType w:val="hybridMultilevel"/>
    <w:tmpl w:val="D2F82B0A"/>
    <w:lvl w:ilvl="0" w:tplc="635E67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B24AD"/>
    <w:multiLevelType w:val="hybridMultilevel"/>
    <w:tmpl w:val="5AE2281A"/>
    <w:lvl w:ilvl="0" w:tplc="46EE9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3431C80"/>
    <w:multiLevelType w:val="hybridMultilevel"/>
    <w:tmpl w:val="459E18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44B3DF2"/>
    <w:multiLevelType w:val="hybridMultilevel"/>
    <w:tmpl w:val="62A6E216"/>
    <w:lvl w:ilvl="0" w:tplc="32B4A5C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6AA2A79"/>
    <w:multiLevelType w:val="multilevel"/>
    <w:tmpl w:val="B980D7E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 w15:restartNumberingAfterBreak="0">
    <w:nsid w:val="785109F6"/>
    <w:multiLevelType w:val="hybridMultilevel"/>
    <w:tmpl w:val="78421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DE17557"/>
    <w:multiLevelType w:val="hybridMultilevel"/>
    <w:tmpl w:val="B3183112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9"/>
  </w:num>
  <w:num w:numId="2">
    <w:abstractNumId w:val="19"/>
  </w:num>
  <w:num w:numId="3">
    <w:abstractNumId w:val="13"/>
  </w:num>
  <w:num w:numId="4">
    <w:abstractNumId w:val="2"/>
  </w:num>
  <w:num w:numId="5">
    <w:abstractNumId w:val="33"/>
  </w:num>
  <w:num w:numId="6">
    <w:abstractNumId w:val="16"/>
  </w:num>
  <w:num w:numId="7">
    <w:abstractNumId w:val="3"/>
  </w:num>
  <w:num w:numId="8">
    <w:abstractNumId w:val="28"/>
  </w:num>
  <w:num w:numId="9">
    <w:abstractNumId w:val="37"/>
  </w:num>
  <w:num w:numId="10">
    <w:abstractNumId w:val="0"/>
  </w:num>
  <w:num w:numId="11">
    <w:abstractNumId w:val="4"/>
  </w:num>
  <w:num w:numId="12">
    <w:abstractNumId w:val="11"/>
  </w:num>
  <w:num w:numId="13">
    <w:abstractNumId w:val="14"/>
  </w:num>
  <w:num w:numId="14">
    <w:abstractNumId w:val="24"/>
  </w:num>
  <w:num w:numId="15">
    <w:abstractNumId w:val="21"/>
  </w:num>
  <w:num w:numId="16">
    <w:abstractNumId w:val="9"/>
  </w:num>
  <w:num w:numId="17">
    <w:abstractNumId w:val="20"/>
  </w:num>
  <w:num w:numId="18">
    <w:abstractNumId w:val="32"/>
  </w:num>
  <w:num w:numId="19">
    <w:abstractNumId w:val="26"/>
  </w:num>
  <w:num w:numId="20">
    <w:abstractNumId w:val="22"/>
  </w:num>
  <w:num w:numId="21">
    <w:abstractNumId w:val="31"/>
  </w:num>
  <w:num w:numId="22">
    <w:abstractNumId w:val="7"/>
  </w:num>
  <w:num w:numId="23">
    <w:abstractNumId w:val="12"/>
  </w:num>
  <w:num w:numId="24">
    <w:abstractNumId w:val="1"/>
  </w:num>
  <w:num w:numId="25">
    <w:abstractNumId w:val="36"/>
  </w:num>
  <w:num w:numId="26">
    <w:abstractNumId w:val="8"/>
  </w:num>
  <w:num w:numId="27">
    <w:abstractNumId w:val="17"/>
  </w:num>
  <w:num w:numId="28">
    <w:abstractNumId w:val="6"/>
  </w:num>
  <w:num w:numId="29">
    <w:abstractNumId w:val="30"/>
  </w:num>
  <w:num w:numId="30">
    <w:abstractNumId w:val="23"/>
  </w:num>
  <w:num w:numId="31">
    <w:abstractNumId w:val="25"/>
  </w:num>
  <w:num w:numId="32">
    <w:abstractNumId w:val="34"/>
  </w:num>
  <w:num w:numId="33">
    <w:abstractNumId w:val="35"/>
  </w:num>
  <w:num w:numId="34">
    <w:abstractNumId w:val="5"/>
  </w:num>
  <w:num w:numId="35">
    <w:abstractNumId w:val="18"/>
  </w:num>
  <w:num w:numId="36">
    <w:abstractNumId w:val="27"/>
  </w:num>
  <w:num w:numId="37">
    <w:abstractNumId w:val="1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E39"/>
    <w:rsid w:val="00002BD2"/>
    <w:rsid w:val="00007759"/>
    <w:rsid w:val="00010393"/>
    <w:rsid w:val="00010FC7"/>
    <w:rsid w:val="000126EE"/>
    <w:rsid w:val="00026A0D"/>
    <w:rsid w:val="00027361"/>
    <w:rsid w:val="00027A07"/>
    <w:rsid w:val="000307FD"/>
    <w:rsid w:val="00041AA1"/>
    <w:rsid w:val="00067489"/>
    <w:rsid w:val="00072E39"/>
    <w:rsid w:val="00091686"/>
    <w:rsid w:val="000C3B8A"/>
    <w:rsid w:val="000C5C9E"/>
    <w:rsid w:val="000D1506"/>
    <w:rsid w:val="000D7991"/>
    <w:rsid w:val="000E17CB"/>
    <w:rsid w:val="00120666"/>
    <w:rsid w:val="00124F29"/>
    <w:rsid w:val="00134BB7"/>
    <w:rsid w:val="0014621A"/>
    <w:rsid w:val="0015158F"/>
    <w:rsid w:val="001521F4"/>
    <w:rsid w:val="00154CAA"/>
    <w:rsid w:val="001856FA"/>
    <w:rsid w:val="001A4B11"/>
    <w:rsid w:val="001C2E9D"/>
    <w:rsid w:val="001C6346"/>
    <w:rsid w:val="001D4937"/>
    <w:rsid w:val="001D60D0"/>
    <w:rsid w:val="001D706D"/>
    <w:rsid w:val="001E2355"/>
    <w:rsid w:val="001E6491"/>
    <w:rsid w:val="001F61C0"/>
    <w:rsid w:val="002104DB"/>
    <w:rsid w:val="00223D12"/>
    <w:rsid w:val="0024230A"/>
    <w:rsid w:val="00245A5B"/>
    <w:rsid w:val="00263C8A"/>
    <w:rsid w:val="0027311F"/>
    <w:rsid w:val="00273441"/>
    <w:rsid w:val="00273747"/>
    <w:rsid w:val="00273EC0"/>
    <w:rsid w:val="0027442E"/>
    <w:rsid w:val="0028660D"/>
    <w:rsid w:val="00295970"/>
    <w:rsid w:val="002D212E"/>
    <w:rsid w:val="002D52EC"/>
    <w:rsid w:val="002E3064"/>
    <w:rsid w:val="002E5029"/>
    <w:rsid w:val="002E5483"/>
    <w:rsid w:val="00302351"/>
    <w:rsid w:val="0030241D"/>
    <w:rsid w:val="00304990"/>
    <w:rsid w:val="003142A6"/>
    <w:rsid w:val="00321D22"/>
    <w:rsid w:val="00322C60"/>
    <w:rsid w:val="00325265"/>
    <w:rsid w:val="0032708C"/>
    <w:rsid w:val="00332EC1"/>
    <w:rsid w:val="003410BF"/>
    <w:rsid w:val="00350FFE"/>
    <w:rsid w:val="00357CAE"/>
    <w:rsid w:val="003630C7"/>
    <w:rsid w:val="0037522A"/>
    <w:rsid w:val="0037742C"/>
    <w:rsid w:val="003A5AE3"/>
    <w:rsid w:val="003A62D7"/>
    <w:rsid w:val="003A6602"/>
    <w:rsid w:val="003A6B04"/>
    <w:rsid w:val="003A6EDB"/>
    <w:rsid w:val="003C2536"/>
    <w:rsid w:val="003C408A"/>
    <w:rsid w:val="00400F03"/>
    <w:rsid w:val="00405188"/>
    <w:rsid w:val="004429C0"/>
    <w:rsid w:val="00451B3F"/>
    <w:rsid w:val="00457B65"/>
    <w:rsid w:val="004615A9"/>
    <w:rsid w:val="00463366"/>
    <w:rsid w:val="0046437E"/>
    <w:rsid w:val="00464898"/>
    <w:rsid w:val="00491B6A"/>
    <w:rsid w:val="00492F75"/>
    <w:rsid w:val="00495E5B"/>
    <w:rsid w:val="004B0E4A"/>
    <w:rsid w:val="004B4DB0"/>
    <w:rsid w:val="004C1700"/>
    <w:rsid w:val="004D2FF7"/>
    <w:rsid w:val="004D5BA8"/>
    <w:rsid w:val="0050041F"/>
    <w:rsid w:val="00505293"/>
    <w:rsid w:val="005056BC"/>
    <w:rsid w:val="00513F78"/>
    <w:rsid w:val="00515995"/>
    <w:rsid w:val="00533818"/>
    <w:rsid w:val="00543898"/>
    <w:rsid w:val="0055415D"/>
    <w:rsid w:val="0055674E"/>
    <w:rsid w:val="005615A0"/>
    <w:rsid w:val="005634AD"/>
    <w:rsid w:val="00590635"/>
    <w:rsid w:val="005A022E"/>
    <w:rsid w:val="005A1719"/>
    <w:rsid w:val="005A224D"/>
    <w:rsid w:val="005A4914"/>
    <w:rsid w:val="005B4289"/>
    <w:rsid w:val="005B61A7"/>
    <w:rsid w:val="005C5071"/>
    <w:rsid w:val="005C701D"/>
    <w:rsid w:val="005D70C6"/>
    <w:rsid w:val="005E2AB4"/>
    <w:rsid w:val="005E43AD"/>
    <w:rsid w:val="00613F98"/>
    <w:rsid w:val="00621537"/>
    <w:rsid w:val="006220D9"/>
    <w:rsid w:val="00625AFB"/>
    <w:rsid w:val="0063131F"/>
    <w:rsid w:val="00632BB7"/>
    <w:rsid w:val="006345B8"/>
    <w:rsid w:val="00667378"/>
    <w:rsid w:val="0066745B"/>
    <w:rsid w:val="006808DB"/>
    <w:rsid w:val="00680FFC"/>
    <w:rsid w:val="00687329"/>
    <w:rsid w:val="006B0E91"/>
    <w:rsid w:val="006B7585"/>
    <w:rsid w:val="006C2FD2"/>
    <w:rsid w:val="006C4B37"/>
    <w:rsid w:val="006D1362"/>
    <w:rsid w:val="006D3EDA"/>
    <w:rsid w:val="006E469B"/>
    <w:rsid w:val="006F7776"/>
    <w:rsid w:val="007016E6"/>
    <w:rsid w:val="007422E5"/>
    <w:rsid w:val="00745D26"/>
    <w:rsid w:val="00752B41"/>
    <w:rsid w:val="00760D0C"/>
    <w:rsid w:val="00765A32"/>
    <w:rsid w:val="00773C08"/>
    <w:rsid w:val="00781EEA"/>
    <w:rsid w:val="007A5249"/>
    <w:rsid w:val="007B460F"/>
    <w:rsid w:val="007B5FA6"/>
    <w:rsid w:val="007E48C8"/>
    <w:rsid w:val="007F1BBF"/>
    <w:rsid w:val="007F7A70"/>
    <w:rsid w:val="008173A2"/>
    <w:rsid w:val="00826F43"/>
    <w:rsid w:val="00832010"/>
    <w:rsid w:val="00843FD9"/>
    <w:rsid w:val="00847454"/>
    <w:rsid w:val="00884455"/>
    <w:rsid w:val="008870AA"/>
    <w:rsid w:val="00887D73"/>
    <w:rsid w:val="00897914"/>
    <w:rsid w:val="008A1BE8"/>
    <w:rsid w:val="008B2D84"/>
    <w:rsid w:val="008E1603"/>
    <w:rsid w:val="008E6DE6"/>
    <w:rsid w:val="008F49E9"/>
    <w:rsid w:val="008F5A5F"/>
    <w:rsid w:val="008F6CCE"/>
    <w:rsid w:val="00906FAD"/>
    <w:rsid w:val="00913B10"/>
    <w:rsid w:val="009176F2"/>
    <w:rsid w:val="00920C8D"/>
    <w:rsid w:val="00926B25"/>
    <w:rsid w:val="009535AC"/>
    <w:rsid w:val="009627AA"/>
    <w:rsid w:val="00964F1F"/>
    <w:rsid w:val="00965657"/>
    <w:rsid w:val="00980D2D"/>
    <w:rsid w:val="00986677"/>
    <w:rsid w:val="00991FD5"/>
    <w:rsid w:val="009A468C"/>
    <w:rsid w:val="009A4AD6"/>
    <w:rsid w:val="009A6271"/>
    <w:rsid w:val="009B3E83"/>
    <w:rsid w:val="009B6901"/>
    <w:rsid w:val="009C3338"/>
    <w:rsid w:val="009C5C4D"/>
    <w:rsid w:val="009E7C54"/>
    <w:rsid w:val="009F0A9B"/>
    <w:rsid w:val="009F31E9"/>
    <w:rsid w:val="00A06AA7"/>
    <w:rsid w:val="00A07817"/>
    <w:rsid w:val="00A07C01"/>
    <w:rsid w:val="00A20204"/>
    <w:rsid w:val="00A20828"/>
    <w:rsid w:val="00A2244F"/>
    <w:rsid w:val="00A25497"/>
    <w:rsid w:val="00A26798"/>
    <w:rsid w:val="00A26E14"/>
    <w:rsid w:val="00A61B74"/>
    <w:rsid w:val="00A705D5"/>
    <w:rsid w:val="00A760F9"/>
    <w:rsid w:val="00A855A1"/>
    <w:rsid w:val="00A86038"/>
    <w:rsid w:val="00A86E1E"/>
    <w:rsid w:val="00A9324B"/>
    <w:rsid w:val="00AA75FA"/>
    <w:rsid w:val="00AC10BA"/>
    <w:rsid w:val="00AD2ED6"/>
    <w:rsid w:val="00AD39DD"/>
    <w:rsid w:val="00AD7A63"/>
    <w:rsid w:val="00AF1023"/>
    <w:rsid w:val="00AF7D85"/>
    <w:rsid w:val="00B01D79"/>
    <w:rsid w:val="00B03095"/>
    <w:rsid w:val="00B07D25"/>
    <w:rsid w:val="00B104B7"/>
    <w:rsid w:val="00B134EE"/>
    <w:rsid w:val="00B21383"/>
    <w:rsid w:val="00B22FC0"/>
    <w:rsid w:val="00B36A7C"/>
    <w:rsid w:val="00B451C0"/>
    <w:rsid w:val="00B46113"/>
    <w:rsid w:val="00B6494D"/>
    <w:rsid w:val="00B67433"/>
    <w:rsid w:val="00B7408C"/>
    <w:rsid w:val="00B769A2"/>
    <w:rsid w:val="00B94BE8"/>
    <w:rsid w:val="00BC287A"/>
    <w:rsid w:val="00BC2965"/>
    <w:rsid w:val="00BD5383"/>
    <w:rsid w:val="00BE134C"/>
    <w:rsid w:val="00BE720F"/>
    <w:rsid w:val="00C1182B"/>
    <w:rsid w:val="00C2626C"/>
    <w:rsid w:val="00C26279"/>
    <w:rsid w:val="00C3620C"/>
    <w:rsid w:val="00C662BD"/>
    <w:rsid w:val="00C90E3E"/>
    <w:rsid w:val="00C95022"/>
    <w:rsid w:val="00C95119"/>
    <w:rsid w:val="00C9511E"/>
    <w:rsid w:val="00CA1FA6"/>
    <w:rsid w:val="00CA6B84"/>
    <w:rsid w:val="00CA6D59"/>
    <w:rsid w:val="00CA6DE5"/>
    <w:rsid w:val="00CA7CA0"/>
    <w:rsid w:val="00CB00F4"/>
    <w:rsid w:val="00CB1109"/>
    <w:rsid w:val="00CB2FC6"/>
    <w:rsid w:val="00CB676A"/>
    <w:rsid w:val="00CC0893"/>
    <w:rsid w:val="00CC0EBB"/>
    <w:rsid w:val="00CC3C13"/>
    <w:rsid w:val="00CC6AAD"/>
    <w:rsid w:val="00CC7E14"/>
    <w:rsid w:val="00CD1896"/>
    <w:rsid w:val="00CD785B"/>
    <w:rsid w:val="00CD7C2F"/>
    <w:rsid w:val="00CF02CA"/>
    <w:rsid w:val="00CF62B9"/>
    <w:rsid w:val="00CF7D47"/>
    <w:rsid w:val="00D01982"/>
    <w:rsid w:val="00D02B32"/>
    <w:rsid w:val="00D03E00"/>
    <w:rsid w:val="00D1566D"/>
    <w:rsid w:val="00D422AD"/>
    <w:rsid w:val="00D54667"/>
    <w:rsid w:val="00D654FD"/>
    <w:rsid w:val="00D7362A"/>
    <w:rsid w:val="00D81FB3"/>
    <w:rsid w:val="00D971E2"/>
    <w:rsid w:val="00DA554F"/>
    <w:rsid w:val="00DA7C87"/>
    <w:rsid w:val="00DC0EDB"/>
    <w:rsid w:val="00DC4C6F"/>
    <w:rsid w:val="00DC6003"/>
    <w:rsid w:val="00DF215F"/>
    <w:rsid w:val="00DF2E5D"/>
    <w:rsid w:val="00DF7002"/>
    <w:rsid w:val="00E03A57"/>
    <w:rsid w:val="00E1228D"/>
    <w:rsid w:val="00E15089"/>
    <w:rsid w:val="00E54C4D"/>
    <w:rsid w:val="00E66976"/>
    <w:rsid w:val="00E80034"/>
    <w:rsid w:val="00E8717B"/>
    <w:rsid w:val="00EA332C"/>
    <w:rsid w:val="00EA5167"/>
    <w:rsid w:val="00EA5E6D"/>
    <w:rsid w:val="00EA7D87"/>
    <w:rsid w:val="00EB01DE"/>
    <w:rsid w:val="00EB3C84"/>
    <w:rsid w:val="00EB659A"/>
    <w:rsid w:val="00EB6DB3"/>
    <w:rsid w:val="00EC309D"/>
    <w:rsid w:val="00EC48CA"/>
    <w:rsid w:val="00EC6E5F"/>
    <w:rsid w:val="00ED0F2D"/>
    <w:rsid w:val="00F05F90"/>
    <w:rsid w:val="00F15EE8"/>
    <w:rsid w:val="00F21229"/>
    <w:rsid w:val="00F22FA7"/>
    <w:rsid w:val="00F232FE"/>
    <w:rsid w:val="00F2465F"/>
    <w:rsid w:val="00F2643C"/>
    <w:rsid w:val="00F2658E"/>
    <w:rsid w:val="00F274EC"/>
    <w:rsid w:val="00F34B30"/>
    <w:rsid w:val="00F36CB0"/>
    <w:rsid w:val="00F46ABD"/>
    <w:rsid w:val="00F51124"/>
    <w:rsid w:val="00F52833"/>
    <w:rsid w:val="00F55E22"/>
    <w:rsid w:val="00F72D61"/>
    <w:rsid w:val="00F77007"/>
    <w:rsid w:val="00F83C2C"/>
    <w:rsid w:val="00F84991"/>
    <w:rsid w:val="00F84E12"/>
    <w:rsid w:val="00F87AFB"/>
    <w:rsid w:val="00FB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D47EB5A"/>
  <w15:docId w15:val="{784DDA7D-97E0-49C9-A13D-521570E2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15F"/>
    <w:pPr>
      <w:spacing w:line="240" w:lineRule="auto"/>
      <w:ind w:firstLine="0"/>
      <w:jc w:val="left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B461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113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461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4611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6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1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F70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002"/>
    <w:rPr>
      <w:rFonts w:eastAsia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F70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002"/>
    <w:rPr>
      <w:rFonts w:eastAsia="Times New Roman"/>
      <w:sz w:val="28"/>
      <w:szCs w:val="28"/>
      <w:lang w:eastAsia="ru-RU"/>
    </w:rPr>
  </w:style>
  <w:style w:type="character" w:styleId="ab">
    <w:name w:val="annotation reference"/>
    <w:basedOn w:val="a0"/>
    <w:uiPriority w:val="99"/>
    <w:semiHidden/>
    <w:unhideWhenUsed/>
    <w:rsid w:val="00EB6DB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B6DB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B6DB3"/>
    <w:rPr>
      <w:rFonts w:eastAsia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B6DB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B6DB3"/>
    <w:rPr>
      <w:rFonts w:eastAsia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39"/>
    <w:rsid w:val="00781EEA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847454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847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A2E2F-F81D-4561-87A1-D77FDDA9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Евсиков</dc:creator>
  <cp:lastModifiedBy>Мария Зотова</cp:lastModifiedBy>
  <cp:revision>33</cp:revision>
  <cp:lastPrinted>2020-02-07T13:10:00Z</cp:lastPrinted>
  <dcterms:created xsi:type="dcterms:W3CDTF">2020-05-15T15:52:00Z</dcterms:created>
  <dcterms:modified xsi:type="dcterms:W3CDTF">2020-12-10T17:55:00Z</dcterms:modified>
</cp:coreProperties>
</file>