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AA211" w14:textId="77777777" w:rsidR="004763DA" w:rsidRPr="004763DA" w:rsidRDefault="004763DA" w:rsidP="004763DA">
      <w:pPr>
        <w:spacing w:after="0" w:line="240" w:lineRule="auto"/>
        <w:jc w:val="right"/>
        <w:rPr>
          <w:rFonts w:ascii="Times New Roman" w:hAnsi="Times New Roman" w:cs="Times New Roman"/>
          <w:sz w:val="24"/>
          <w:szCs w:val="24"/>
        </w:rPr>
      </w:pPr>
    </w:p>
    <w:p w14:paraId="18D852D3" w14:textId="7D836458" w:rsidR="002744C9" w:rsidRDefault="00C74AAD" w:rsidP="00476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Таблица ответов на вопросы Ассоциации банков России</w:t>
      </w:r>
    </w:p>
    <w:p w14:paraId="3DEE2AAA" w14:textId="77777777" w:rsidR="004763DA" w:rsidRPr="004763DA" w:rsidRDefault="004763DA" w:rsidP="004763DA">
      <w:pPr>
        <w:spacing w:after="0" w:line="240" w:lineRule="auto"/>
        <w:jc w:val="center"/>
        <w:rPr>
          <w:rFonts w:ascii="Times New Roman" w:hAnsi="Times New Roman" w:cs="Times New Roman"/>
          <w:sz w:val="24"/>
          <w:szCs w:val="24"/>
        </w:rPr>
      </w:pPr>
    </w:p>
    <w:tbl>
      <w:tblPr>
        <w:tblStyle w:val="a3"/>
        <w:tblW w:w="14596" w:type="dxa"/>
        <w:tblLook w:val="04A0" w:firstRow="1" w:lastRow="0" w:firstColumn="1" w:lastColumn="0" w:noHBand="0" w:noVBand="1"/>
      </w:tblPr>
      <w:tblGrid>
        <w:gridCol w:w="696"/>
        <w:gridCol w:w="7096"/>
        <w:gridCol w:w="6804"/>
      </w:tblGrid>
      <w:tr w:rsidR="00E911C3" w:rsidRPr="004763DA" w14:paraId="5AAA392A" w14:textId="77777777" w:rsidTr="00C74AAD">
        <w:trPr>
          <w:tblHeader/>
        </w:trPr>
        <w:tc>
          <w:tcPr>
            <w:tcW w:w="696" w:type="dxa"/>
            <w:shd w:val="clear" w:color="auto" w:fill="auto"/>
            <w:vAlign w:val="center"/>
          </w:tcPr>
          <w:p w14:paraId="74E79691" w14:textId="77777777" w:rsidR="00E911C3" w:rsidRDefault="00E911C3" w:rsidP="00B6218A">
            <w:pPr>
              <w:jc w:val="center"/>
              <w:rPr>
                <w:rFonts w:ascii="Times New Roman" w:hAnsi="Times New Roman" w:cs="Times New Roman"/>
                <w:sz w:val="24"/>
                <w:szCs w:val="24"/>
              </w:rPr>
            </w:pPr>
            <w:r>
              <w:rPr>
                <w:rFonts w:ascii="Times New Roman" w:hAnsi="Times New Roman" w:cs="Times New Roman"/>
                <w:sz w:val="24"/>
                <w:szCs w:val="24"/>
              </w:rPr>
              <w:t>№ п/п</w:t>
            </w:r>
          </w:p>
        </w:tc>
        <w:tc>
          <w:tcPr>
            <w:tcW w:w="7096" w:type="dxa"/>
            <w:shd w:val="clear" w:color="auto" w:fill="auto"/>
            <w:vAlign w:val="center"/>
          </w:tcPr>
          <w:p w14:paraId="73883E92" w14:textId="77777777" w:rsidR="00E911C3" w:rsidRPr="004763DA" w:rsidRDefault="00E911C3" w:rsidP="00B6218A">
            <w:pPr>
              <w:jc w:val="center"/>
              <w:rPr>
                <w:rFonts w:ascii="Times New Roman" w:hAnsi="Times New Roman" w:cs="Times New Roman"/>
                <w:sz w:val="24"/>
                <w:szCs w:val="24"/>
              </w:rPr>
            </w:pPr>
            <w:r>
              <w:rPr>
                <w:rFonts w:ascii="Times New Roman" w:hAnsi="Times New Roman" w:cs="Times New Roman"/>
                <w:sz w:val="24"/>
                <w:szCs w:val="24"/>
              </w:rPr>
              <w:t>Вопрос</w:t>
            </w:r>
          </w:p>
        </w:tc>
        <w:tc>
          <w:tcPr>
            <w:tcW w:w="6804" w:type="dxa"/>
            <w:shd w:val="clear" w:color="auto" w:fill="auto"/>
            <w:vAlign w:val="center"/>
          </w:tcPr>
          <w:p w14:paraId="4CD557A8" w14:textId="77777777" w:rsidR="00455634" w:rsidRDefault="00455634" w:rsidP="00455634">
            <w:pPr>
              <w:jc w:val="center"/>
              <w:rPr>
                <w:rFonts w:ascii="Times New Roman" w:hAnsi="Times New Roman" w:cs="Times New Roman"/>
                <w:sz w:val="24"/>
                <w:szCs w:val="24"/>
              </w:rPr>
            </w:pPr>
            <w:r>
              <w:rPr>
                <w:rFonts w:ascii="Times New Roman" w:hAnsi="Times New Roman" w:cs="Times New Roman"/>
                <w:sz w:val="24"/>
                <w:szCs w:val="24"/>
              </w:rPr>
              <w:t xml:space="preserve">Комментарий </w:t>
            </w:r>
          </w:p>
          <w:p w14:paraId="2F90A22C" w14:textId="77777777" w:rsidR="00E911C3" w:rsidRPr="004763DA" w:rsidRDefault="00455634" w:rsidP="00455634">
            <w:pPr>
              <w:jc w:val="center"/>
              <w:rPr>
                <w:rFonts w:ascii="Times New Roman" w:hAnsi="Times New Roman" w:cs="Times New Roman"/>
                <w:sz w:val="24"/>
                <w:szCs w:val="24"/>
              </w:rPr>
            </w:pPr>
            <w:r>
              <w:rPr>
                <w:rFonts w:ascii="Times New Roman" w:hAnsi="Times New Roman" w:cs="Times New Roman"/>
                <w:sz w:val="24"/>
                <w:szCs w:val="24"/>
              </w:rPr>
              <w:t>Департамента банковского регулирования Банка России</w:t>
            </w:r>
          </w:p>
        </w:tc>
      </w:tr>
      <w:tr w:rsidR="00E911C3" w:rsidRPr="004763DA" w14:paraId="634CA014" w14:textId="77777777" w:rsidTr="00C74AAD">
        <w:trPr>
          <w:tblHeader/>
        </w:trPr>
        <w:tc>
          <w:tcPr>
            <w:tcW w:w="696" w:type="dxa"/>
            <w:shd w:val="clear" w:color="auto" w:fill="auto"/>
            <w:vAlign w:val="center"/>
          </w:tcPr>
          <w:p w14:paraId="4F5FEF87" w14:textId="77777777" w:rsidR="00E911C3" w:rsidRDefault="00E911C3" w:rsidP="00B6218A">
            <w:pPr>
              <w:jc w:val="center"/>
              <w:rPr>
                <w:rFonts w:ascii="Times New Roman" w:hAnsi="Times New Roman" w:cs="Times New Roman"/>
                <w:sz w:val="24"/>
                <w:szCs w:val="24"/>
              </w:rPr>
            </w:pPr>
            <w:r>
              <w:rPr>
                <w:rFonts w:ascii="Times New Roman" w:hAnsi="Times New Roman" w:cs="Times New Roman"/>
                <w:sz w:val="24"/>
                <w:szCs w:val="24"/>
              </w:rPr>
              <w:t>1</w:t>
            </w:r>
          </w:p>
        </w:tc>
        <w:tc>
          <w:tcPr>
            <w:tcW w:w="7096" w:type="dxa"/>
            <w:shd w:val="clear" w:color="auto" w:fill="auto"/>
            <w:vAlign w:val="center"/>
          </w:tcPr>
          <w:p w14:paraId="2E74DDC5" w14:textId="77777777" w:rsidR="00E911C3" w:rsidRDefault="00E911C3" w:rsidP="00B6218A">
            <w:pPr>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shd w:val="clear" w:color="auto" w:fill="auto"/>
            <w:vAlign w:val="center"/>
          </w:tcPr>
          <w:p w14:paraId="546C8C3B" w14:textId="77777777" w:rsidR="00E911C3" w:rsidRPr="004763DA" w:rsidRDefault="00E911C3" w:rsidP="00455634">
            <w:pPr>
              <w:jc w:val="center"/>
              <w:rPr>
                <w:rFonts w:ascii="Times New Roman" w:hAnsi="Times New Roman" w:cs="Times New Roman"/>
                <w:sz w:val="24"/>
                <w:szCs w:val="24"/>
              </w:rPr>
            </w:pPr>
            <w:r>
              <w:rPr>
                <w:rFonts w:ascii="Times New Roman" w:hAnsi="Times New Roman" w:cs="Times New Roman"/>
                <w:sz w:val="24"/>
                <w:szCs w:val="24"/>
              </w:rPr>
              <w:t>3</w:t>
            </w:r>
          </w:p>
        </w:tc>
      </w:tr>
      <w:tr w:rsidR="00E911C3" w:rsidRPr="004763DA" w14:paraId="5A1DF877" w14:textId="77777777" w:rsidTr="00C74AAD">
        <w:tc>
          <w:tcPr>
            <w:tcW w:w="696" w:type="dxa"/>
            <w:shd w:val="clear" w:color="auto" w:fill="auto"/>
          </w:tcPr>
          <w:p w14:paraId="0DA607A5" w14:textId="77777777" w:rsidR="00E911C3" w:rsidRDefault="00E911C3" w:rsidP="004763DA">
            <w:pPr>
              <w:rPr>
                <w:rFonts w:ascii="Times New Roman" w:hAnsi="Times New Roman" w:cs="Times New Roman"/>
                <w:sz w:val="24"/>
                <w:szCs w:val="24"/>
              </w:rPr>
            </w:pPr>
            <w:r>
              <w:rPr>
                <w:rFonts w:ascii="Times New Roman" w:hAnsi="Times New Roman" w:cs="Times New Roman"/>
                <w:sz w:val="24"/>
                <w:szCs w:val="24"/>
              </w:rPr>
              <w:t>1.</w:t>
            </w:r>
          </w:p>
        </w:tc>
        <w:tc>
          <w:tcPr>
            <w:tcW w:w="7096" w:type="dxa"/>
            <w:shd w:val="clear" w:color="auto" w:fill="auto"/>
          </w:tcPr>
          <w:p w14:paraId="357FF964" w14:textId="711E9E94" w:rsidR="00E911C3" w:rsidRPr="004763DA" w:rsidRDefault="00E911C3" w:rsidP="0098623C">
            <w:pPr>
              <w:rPr>
                <w:rFonts w:ascii="Times New Roman" w:hAnsi="Times New Roman" w:cs="Times New Roman"/>
                <w:sz w:val="24"/>
                <w:szCs w:val="24"/>
              </w:rPr>
            </w:pPr>
            <w:r>
              <w:rPr>
                <w:rFonts w:ascii="Times New Roman" w:hAnsi="Times New Roman" w:cs="Times New Roman"/>
                <w:sz w:val="24"/>
                <w:szCs w:val="24"/>
              </w:rPr>
              <w:t xml:space="preserve">Требуется подтвердить, что указанные ниже типы событий не подлежат регистрации в базе данных о событиях операционного риска для соответствия с </w:t>
            </w:r>
            <w:r w:rsidR="0098623C">
              <w:rPr>
                <w:rFonts w:ascii="Times New Roman" w:hAnsi="Times New Roman" w:cs="Times New Roman"/>
                <w:sz w:val="24"/>
                <w:szCs w:val="24"/>
              </w:rPr>
              <w:t>Положением Банка России от 08.04.2020 № </w:t>
            </w:r>
            <w:r>
              <w:rPr>
                <w:rFonts w:ascii="Times New Roman" w:hAnsi="Times New Roman" w:cs="Times New Roman"/>
                <w:sz w:val="24"/>
                <w:szCs w:val="24"/>
              </w:rPr>
              <w:t>716-П</w:t>
            </w:r>
            <w:r w:rsidR="0098623C">
              <w:rPr>
                <w:rFonts w:ascii="Times New Roman" w:hAnsi="Times New Roman" w:cs="Times New Roman"/>
                <w:sz w:val="24"/>
                <w:szCs w:val="24"/>
              </w:rPr>
              <w:t xml:space="preserve"> «</w:t>
            </w:r>
            <w:r w:rsidR="0098623C" w:rsidRPr="00405074">
              <w:rPr>
                <w:rFonts w:ascii="Times New Roman" w:hAnsi="Times New Roman" w:cs="Times New Roman"/>
                <w:sz w:val="24"/>
                <w:szCs w:val="24"/>
              </w:rPr>
              <w:t>О требованиях к системе управления операционным риском в кредитной организации и банковской группе</w:t>
            </w:r>
            <w:r w:rsidR="0098623C">
              <w:rPr>
                <w:rFonts w:ascii="Times New Roman" w:hAnsi="Times New Roman" w:cs="Times New Roman"/>
                <w:sz w:val="24"/>
                <w:szCs w:val="24"/>
              </w:rPr>
              <w:t>» (далее – Положение № 716-П)</w:t>
            </w:r>
            <w:r>
              <w:rPr>
                <w:rFonts w:ascii="Times New Roman" w:hAnsi="Times New Roman" w:cs="Times New Roman"/>
                <w:sz w:val="24"/>
                <w:szCs w:val="24"/>
              </w:rPr>
              <w:t>:</w:t>
            </w:r>
          </w:p>
        </w:tc>
        <w:tc>
          <w:tcPr>
            <w:tcW w:w="6804" w:type="dxa"/>
            <w:shd w:val="clear" w:color="auto" w:fill="auto"/>
          </w:tcPr>
          <w:p w14:paraId="098F50DE" w14:textId="77777777" w:rsidR="00E911C3" w:rsidRPr="004763DA" w:rsidRDefault="00A5298A" w:rsidP="00455634">
            <w:pPr>
              <w:jc w:val="center"/>
              <w:rPr>
                <w:rFonts w:ascii="Times New Roman" w:hAnsi="Times New Roman" w:cs="Times New Roman"/>
                <w:sz w:val="24"/>
                <w:szCs w:val="24"/>
              </w:rPr>
            </w:pPr>
            <w:r>
              <w:rPr>
                <w:rFonts w:ascii="Times New Roman" w:hAnsi="Times New Roman" w:cs="Times New Roman"/>
                <w:sz w:val="24"/>
                <w:szCs w:val="24"/>
              </w:rPr>
              <w:t>-</w:t>
            </w:r>
          </w:p>
        </w:tc>
      </w:tr>
      <w:tr w:rsidR="00E911C3" w:rsidRPr="004763DA" w14:paraId="65E9D892" w14:textId="77777777" w:rsidTr="00C74AAD">
        <w:tc>
          <w:tcPr>
            <w:tcW w:w="696" w:type="dxa"/>
            <w:shd w:val="clear" w:color="auto" w:fill="auto"/>
          </w:tcPr>
          <w:p w14:paraId="4AD1C053" w14:textId="77777777" w:rsidR="00E911C3" w:rsidRPr="00E20C67" w:rsidRDefault="00E911C3" w:rsidP="00E20C67">
            <w:pPr>
              <w:rPr>
                <w:rFonts w:ascii="Times New Roman" w:hAnsi="Times New Roman" w:cs="Times New Roman"/>
                <w:sz w:val="24"/>
                <w:szCs w:val="24"/>
              </w:rPr>
            </w:pPr>
            <w:r>
              <w:rPr>
                <w:rFonts w:ascii="Times New Roman" w:hAnsi="Times New Roman" w:cs="Times New Roman"/>
                <w:sz w:val="24"/>
                <w:szCs w:val="24"/>
              </w:rPr>
              <w:t>1.1.</w:t>
            </w:r>
          </w:p>
        </w:tc>
        <w:tc>
          <w:tcPr>
            <w:tcW w:w="7096" w:type="dxa"/>
            <w:shd w:val="clear" w:color="auto" w:fill="auto"/>
          </w:tcPr>
          <w:p w14:paraId="6BCC1AD9" w14:textId="77777777" w:rsidR="00E911C3" w:rsidRPr="00E20C67" w:rsidRDefault="00E911C3" w:rsidP="00E20C67">
            <w:pPr>
              <w:rPr>
                <w:rFonts w:ascii="Times New Roman" w:hAnsi="Times New Roman" w:cs="Times New Roman"/>
                <w:i/>
                <w:sz w:val="24"/>
                <w:szCs w:val="24"/>
              </w:rPr>
            </w:pPr>
            <w:r w:rsidRPr="00E20C67">
              <w:rPr>
                <w:rFonts w:ascii="Times New Roman" w:hAnsi="Times New Roman" w:cs="Times New Roman"/>
                <w:i/>
                <w:sz w:val="24"/>
                <w:szCs w:val="24"/>
              </w:rPr>
              <w:t>Технические недостачи в устройствах самообслуживания:</w:t>
            </w:r>
          </w:p>
          <w:p w14:paraId="102EE9DA" w14:textId="77777777" w:rsidR="00E911C3" w:rsidRPr="00E20C67" w:rsidRDefault="00E911C3" w:rsidP="00E20C67">
            <w:pPr>
              <w:rPr>
                <w:rFonts w:ascii="Times New Roman" w:hAnsi="Times New Roman" w:cs="Times New Roman"/>
                <w:sz w:val="24"/>
                <w:szCs w:val="24"/>
              </w:rPr>
            </w:pPr>
            <w:r w:rsidRPr="00E20C67">
              <w:rPr>
                <w:rFonts w:ascii="Times New Roman" w:hAnsi="Times New Roman" w:cs="Times New Roman"/>
                <w:sz w:val="24"/>
                <w:szCs w:val="24"/>
              </w:rPr>
              <w:t>Корректно ли считать событиями операционного риска технические недостачи, удовлетворяющие следующим критериям:</w:t>
            </w:r>
          </w:p>
          <w:p w14:paraId="72CDFCC6" w14:textId="77777777" w:rsidR="00E911C3" w:rsidRDefault="00E911C3" w:rsidP="00E20C67">
            <w:pPr>
              <w:rPr>
                <w:rFonts w:ascii="Times New Roman" w:hAnsi="Times New Roman" w:cs="Times New Roman"/>
                <w:sz w:val="24"/>
                <w:szCs w:val="24"/>
              </w:rPr>
            </w:pPr>
            <w:r w:rsidRPr="00E20C67">
              <w:rPr>
                <w:rFonts w:ascii="Times New Roman" w:hAnsi="Times New Roman" w:cs="Times New Roman"/>
                <w:sz w:val="24"/>
                <w:szCs w:val="24"/>
              </w:rPr>
              <w:t xml:space="preserve">урегулирована в короткий срок в рамках </w:t>
            </w:r>
            <w:proofErr w:type="spellStart"/>
            <w:r w:rsidRPr="00E20C67">
              <w:rPr>
                <w:rFonts w:ascii="Times New Roman" w:hAnsi="Times New Roman" w:cs="Times New Roman"/>
                <w:sz w:val="24"/>
                <w:szCs w:val="24"/>
              </w:rPr>
              <w:t>инкассационного</w:t>
            </w:r>
            <w:proofErr w:type="spellEnd"/>
            <w:r w:rsidRPr="00E20C67">
              <w:rPr>
                <w:rFonts w:ascii="Times New Roman" w:hAnsi="Times New Roman" w:cs="Times New Roman"/>
                <w:sz w:val="24"/>
                <w:szCs w:val="24"/>
              </w:rPr>
              <w:t xml:space="preserve"> цикла (в течение 5 дней с даты выявления)</w:t>
            </w:r>
          </w:p>
          <w:p w14:paraId="63673B0D" w14:textId="77777777" w:rsidR="00E911C3" w:rsidRDefault="00E911C3" w:rsidP="00E20C67">
            <w:pPr>
              <w:rPr>
                <w:rFonts w:ascii="Times New Roman" w:hAnsi="Times New Roman" w:cs="Times New Roman"/>
                <w:sz w:val="24"/>
                <w:szCs w:val="24"/>
              </w:rPr>
            </w:pPr>
            <w:r>
              <w:rPr>
                <w:rFonts w:ascii="Times New Roman" w:hAnsi="Times New Roman" w:cs="Times New Roman"/>
                <w:sz w:val="24"/>
                <w:szCs w:val="24"/>
              </w:rPr>
              <w:t xml:space="preserve">возникла из-за технической ошибки, не приводит к реальным потерям банка (денежные средства находятся «внутри» банка),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p>
          <w:p w14:paraId="0A515D22" w14:textId="77777777" w:rsidR="00E911C3" w:rsidRDefault="00E911C3" w:rsidP="00CB0B5D">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Некорректное обнуление счетчиков банкомата; перепутан комплект кассет от разных банкоматов (урегулирование за счет излишков), некорректное открытие цикла, ввод неверной суммы загрузки (больше, чем фактически находится в кассетах)</w:t>
            </w:r>
          </w:p>
          <w:p w14:paraId="6E6E9B0B" w14:textId="77777777" w:rsidR="00E911C3" w:rsidRDefault="00E911C3" w:rsidP="00CB0B5D">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 xml:space="preserve">Сбой при отражении операций по счетам </w:t>
            </w:r>
            <w:proofErr w:type="spellStart"/>
            <w:r>
              <w:rPr>
                <w:rFonts w:ascii="Times New Roman" w:hAnsi="Times New Roman" w:cs="Times New Roman"/>
                <w:sz w:val="24"/>
                <w:szCs w:val="24"/>
              </w:rPr>
              <w:t>бух.учета</w:t>
            </w:r>
            <w:proofErr w:type="spellEnd"/>
            <w:r>
              <w:rPr>
                <w:rFonts w:ascii="Times New Roman" w:hAnsi="Times New Roman" w:cs="Times New Roman"/>
                <w:sz w:val="24"/>
                <w:szCs w:val="24"/>
              </w:rPr>
              <w:t xml:space="preserve"> в ПО и иные. При регистрации всех событий: база событий будет фактически дублировать данные транзакционной системы, что приведет к излишней нагрузке на систему и трудозатраты на регистрацию.</w:t>
            </w:r>
          </w:p>
          <w:p w14:paraId="243EEFF5" w14:textId="77777777" w:rsidR="00E911C3" w:rsidRPr="00CB0B5D" w:rsidRDefault="00E911C3" w:rsidP="00CB0B5D">
            <w:pPr>
              <w:rPr>
                <w:rFonts w:ascii="Times New Roman" w:hAnsi="Times New Roman" w:cs="Times New Roman"/>
                <w:sz w:val="24"/>
                <w:szCs w:val="24"/>
              </w:rPr>
            </w:pPr>
            <w:r>
              <w:rPr>
                <w:rFonts w:ascii="Times New Roman" w:hAnsi="Times New Roman" w:cs="Times New Roman"/>
                <w:sz w:val="24"/>
                <w:szCs w:val="24"/>
              </w:rPr>
              <w:t xml:space="preserve">В связи с большим количеством подобных недостач, а также в связи с тем, что в большинстве своем они однотипны и урегулируются излишками, считаем целесообразным </w:t>
            </w:r>
            <w:r>
              <w:rPr>
                <w:rFonts w:ascii="Times New Roman" w:hAnsi="Times New Roman" w:cs="Times New Roman"/>
                <w:sz w:val="24"/>
                <w:szCs w:val="24"/>
              </w:rPr>
              <w:lastRenderedPageBreak/>
              <w:t>регистрировать недостачи только в том случае, если в течение месяца после их выявления они не были урегулированы излишками. Соответственно, предлагаем продлить срок регистрации такого рода событий до 1 месяца, а также разрешить не регистрировать подобные события, если они были урегулированы. При этом предлагаем использование пакетной регистрации и обработки подобных событий на ежемесячной основе</w:t>
            </w:r>
          </w:p>
        </w:tc>
        <w:tc>
          <w:tcPr>
            <w:tcW w:w="6804" w:type="dxa"/>
            <w:shd w:val="clear" w:color="auto" w:fill="auto"/>
          </w:tcPr>
          <w:p w14:paraId="3F69594B" w14:textId="77777777" w:rsidR="006408C8" w:rsidRPr="00BF1B49" w:rsidRDefault="00863C60" w:rsidP="00206992">
            <w:pPr>
              <w:ind w:firstLine="319"/>
              <w:jc w:val="both"/>
              <w:rPr>
                <w:rFonts w:ascii="Times New Roman" w:hAnsi="Times New Roman" w:cs="Times New Roman"/>
                <w:sz w:val="24"/>
                <w:szCs w:val="24"/>
              </w:rPr>
            </w:pPr>
            <w:r w:rsidRPr="0052684A">
              <w:rPr>
                <w:rFonts w:ascii="Times New Roman" w:hAnsi="Times New Roman" w:cs="Times New Roman"/>
                <w:sz w:val="24"/>
                <w:szCs w:val="24"/>
              </w:rPr>
              <w:lastRenderedPageBreak/>
              <w:t>Сумма недостачи признается прямой потерей, которую необходимо регистрировать в базе событий, если данная сумма была отражена на счетах расходов/убытков бухгалтерского учета (или на счетах учета дебиторской задолженности как отложенные расходы). Поступившие затем компенсации данной недостачи следует отражать в базе событий как возмещение по данному событию операционного риска. В то же время сумму недостачи следует относить к потенциальным потерям, если данная недостача была предотвращена средствами внутреннего контроля до отражения проводки на счетах бухгалтерского учета. Если дата регистрации события операционного риска в базе событий ранее даты отражения недостачи как прямой потери по нему, то сумму недостачи следует отражать в базе событий как потенциальную потерю, а с даты ее отражения в бухгалтерском учете – как прямую потерю</w:t>
            </w:r>
            <w:r w:rsidR="006408C8" w:rsidRPr="00BF1B49">
              <w:rPr>
                <w:rFonts w:ascii="Times New Roman" w:hAnsi="Times New Roman" w:cs="Times New Roman"/>
                <w:sz w:val="24"/>
                <w:szCs w:val="24"/>
              </w:rPr>
              <w:t>.</w:t>
            </w:r>
          </w:p>
          <w:p w14:paraId="47936EB5" w14:textId="77777777" w:rsidR="00206992" w:rsidRPr="00BF1B49" w:rsidRDefault="006408C8" w:rsidP="00206992">
            <w:pPr>
              <w:ind w:firstLine="319"/>
              <w:jc w:val="both"/>
              <w:rPr>
                <w:rFonts w:ascii="Times New Roman" w:hAnsi="Times New Roman" w:cs="Times New Roman"/>
                <w:sz w:val="24"/>
                <w:szCs w:val="24"/>
              </w:rPr>
            </w:pPr>
            <w:r w:rsidRPr="0052684A">
              <w:rPr>
                <w:rFonts w:ascii="Times New Roman" w:hAnsi="Times New Roman" w:cs="Times New Roman"/>
                <w:sz w:val="24"/>
                <w:szCs w:val="24"/>
              </w:rPr>
              <w:t xml:space="preserve">Кредитная организация вправе для целей управления операционным риском разработать отдельный подвид ключевых индикаторов операционного риска по событиям операционного риска, которые были предотвращены до закрытия операционного дня для оценки эффективности последующего </w:t>
            </w:r>
            <w:r w:rsidRPr="0052684A">
              <w:rPr>
                <w:rFonts w:ascii="Times New Roman" w:hAnsi="Times New Roman" w:cs="Times New Roman"/>
                <w:sz w:val="24"/>
                <w:szCs w:val="24"/>
              </w:rPr>
              <w:lastRenderedPageBreak/>
              <w:t>контроля и мер, направленных на уменьшение негативного влияния операционного риска.</w:t>
            </w:r>
            <w:r w:rsidR="00206992" w:rsidRPr="00BF1B49">
              <w:rPr>
                <w:rFonts w:ascii="Times New Roman" w:hAnsi="Times New Roman" w:cs="Times New Roman"/>
                <w:sz w:val="24"/>
                <w:szCs w:val="24"/>
              </w:rPr>
              <w:t xml:space="preserve"> </w:t>
            </w:r>
          </w:p>
          <w:p w14:paraId="49E7E745" w14:textId="2DB30FE9" w:rsidR="00B82FA0" w:rsidRDefault="00206992" w:rsidP="00206992">
            <w:pPr>
              <w:ind w:firstLine="319"/>
              <w:jc w:val="both"/>
              <w:rPr>
                <w:rFonts w:ascii="Times New Roman" w:hAnsi="Times New Roman" w:cs="Times New Roman"/>
                <w:sz w:val="24"/>
                <w:szCs w:val="24"/>
              </w:rPr>
            </w:pPr>
            <w:r>
              <w:rPr>
                <w:rFonts w:ascii="Times New Roman" w:hAnsi="Times New Roman" w:cs="Times New Roman"/>
                <w:sz w:val="24"/>
                <w:szCs w:val="24"/>
              </w:rPr>
              <w:t>Положение № 716-П не устанавливает требований к сроку регистрации событий операционного риска в базе событий</w:t>
            </w:r>
            <w:r w:rsidR="00B82FA0">
              <w:rPr>
                <w:rFonts w:ascii="Times New Roman" w:hAnsi="Times New Roman" w:cs="Times New Roman"/>
                <w:sz w:val="24"/>
                <w:szCs w:val="24"/>
              </w:rPr>
              <w:t xml:space="preserve"> в случаях, если эти события еще не идентифицир</w:t>
            </w:r>
            <w:r w:rsidR="00A60C6B">
              <w:rPr>
                <w:rFonts w:ascii="Times New Roman" w:hAnsi="Times New Roman" w:cs="Times New Roman"/>
                <w:sz w:val="24"/>
                <w:szCs w:val="24"/>
              </w:rPr>
              <w:t>ованы</w:t>
            </w:r>
            <w:r w:rsidR="00B82FA0">
              <w:rPr>
                <w:rFonts w:ascii="Times New Roman" w:hAnsi="Times New Roman" w:cs="Times New Roman"/>
                <w:sz w:val="24"/>
                <w:szCs w:val="24"/>
              </w:rPr>
              <w:t>, хотя, может быть и произошли</w:t>
            </w:r>
            <w:r>
              <w:rPr>
                <w:rFonts w:ascii="Times New Roman" w:hAnsi="Times New Roman" w:cs="Times New Roman"/>
                <w:sz w:val="24"/>
                <w:szCs w:val="24"/>
              </w:rPr>
              <w:t>.</w:t>
            </w:r>
            <w:r w:rsidR="00B82FA0">
              <w:rPr>
                <w:rFonts w:ascii="Times New Roman" w:hAnsi="Times New Roman" w:cs="Times New Roman"/>
                <w:sz w:val="24"/>
                <w:szCs w:val="24"/>
              </w:rPr>
              <w:t xml:space="preserve"> Срок устанавливается от даты выявления (идентификации) события, которое в приведенном примере может быть обусловлено датой обработки результатов соответствующей инкассации, фиксирующей отсутствие излишка в данном ТУ, покрывающим техническую недостачу.</w:t>
            </w:r>
            <w:r>
              <w:rPr>
                <w:rFonts w:ascii="Times New Roman" w:hAnsi="Times New Roman" w:cs="Times New Roman"/>
                <w:sz w:val="24"/>
                <w:szCs w:val="24"/>
              </w:rPr>
              <w:t xml:space="preserve"> </w:t>
            </w:r>
            <w:r w:rsidR="00A60C6B">
              <w:rPr>
                <w:rFonts w:ascii="Times New Roman" w:hAnsi="Times New Roman" w:cs="Times New Roman"/>
                <w:sz w:val="24"/>
                <w:szCs w:val="24"/>
              </w:rPr>
              <w:t>В случае, когда после обработки результатов инкассации данного ТУ обнаруживается, что выявленные излишки покрывают техническую недостачу, то прямые потери отсутствуют и банк вправе, если это установлено в ВНД, не регистрировать данное событие</w:t>
            </w:r>
            <w:r w:rsidR="00681F9B">
              <w:rPr>
                <w:rFonts w:ascii="Times New Roman" w:hAnsi="Times New Roman" w:cs="Times New Roman"/>
                <w:sz w:val="24"/>
                <w:szCs w:val="24"/>
              </w:rPr>
              <w:t xml:space="preserve"> в базе событий</w:t>
            </w:r>
          </w:p>
          <w:p w14:paraId="7E0AF522" w14:textId="7FDDD2E0" w:rsidR="00206992" w:rsidRDefault="00A60C6B" w:rsidP="00206992">
            <w:pPr>
              <w:ind w:firstLine="319"/>
              <w:jc w:val="both"/>
              <w:rPr>
                <w:rFonts w:ascii="Times New Roman" w:hAnsi="Times New Roman" w:cs="Times New Roman"/>
                <w:sz w:val="24"/>
                <w:szCs w:val="24"/>
              </w:rPr>
            </w:pPr>
            <w:r>
              <w:rPr>
                <w:rFonts w:ascii="Times New Roman" w:hAnsi="Times New Roman" w:cs="Times New Roman"/>
                <w:sz w:val="24"/>
                <w:szCs w:val="24"/>
              </w:rPr>
              <w:t>Также обращаем внимание, что</w:t>
            </w:r>
            <w:r w:rsidR="00206992">
              <w:rPr>
                <w:rFonts w:ascii="Times New Roman" w:hAnsi="Times New Roman" w:cs="Times New Roman"/>
                <w:sz w:val="24"/>
                <w:szCs w:val="24"/>
              </w:rPr>
              <w:t xml:space="preserve"> в соответствии с подпунктом 4.2.1 пункта 4.2 Положения № 716-П к</w:t>
            </w:r>
            <w:r w:rsidR="00206992" w:rsidRPr="00206992">
              <w:rPr>
                <w:rFonts w:ascii="Times New Roman" w:hAnsi="Times New Roman" w:cs="Times New Roman"/>
                <w:sz w:val="24"/>
                <w:szCs w:val="24"/>
              </w:rPr>
              <w:t>редитная организация определяет во внутренних документах порядок информирования руководителя службы управления рисками и критерии значимости</w:t>
            </w:r>
            <w:r>
              <w:rPr>
                <w:rFonts w:ascii="Times New Roman" w:hAnsi="Times New Roman" w:cs="Times New Roman"/>
                <w:sz w:val="24"/>
                <w:szCs w:val="24"/>
              </w:rPr>
              <w:t xml:space="preserve"> (то есть размера существенности)</w:t>
            </w:r>
            <w:r w:rsidR="00206992" w:rsidRPr="00206992">
              <w:rPr>
                <w:rFonts w:ascii="Times New Roman" w:hAnsi="Times New Roman" w:cs="Times New Roman"/>
                <w:sz w:val="24"/>
                <w:szCs w:val="24"/>
              </w:rPr>
              <w:t xml:space="preserve"> событий операционного риска, включаемых в ежедневное информирование по операционному риску.</w:t>
            </w:r>
          </w:p>
          <w:p w14:paraId="056B2253" w14:textId="5580C244" w:rsidR="00FF6F3C" w:rsidRDefault="0062115A" w:rsidP="00FF6F3C">
            <w:pPr>
              <w:ind w:firstLine="319"/>
              <w:jc w:val="both"/>
              <w:rPr>
                <w:rFonts w:ascii="Times New Roman" w:hAnsi="Times New Roman" w:cs="Times New Roman"/>
                <w:sz w:val="24"/>
                <w:szCs w:val="24"/>
              </w:rPr>
            </w:pPr>
            <w:r>
              <w:rPr>
                <w:rFonts w:ascii="Times New Roman" w:hAnsi="Times New Roman" w:cs="Times New Roman"/>
                <w:sz w:val="24"/>
                <w:szCs w:val="24"/>
              </w:rPr>
              <w:t>Для цели снижения трудоемкости ведения базы событий, в том числе уменьшения количества записей, к</w:t>
            </w:r>
            <w:r w:rsidR="00FF6F3C" w:rsidRPr="00FF6F3C">
              <w:rPr>
                <w:rFonts w:ascii="Times New Roman" w:hAnsi="Times New Roman" w:cs="Times New Roman"/>
                <w:sz w:val="24"/>
                <w:szCs w:val="24"/>
              </w:rPr>
              <w:t>редитная организация вправе группировать отдельные мелкие события операционного риска в группу событий в соответствии с пунктом 6.12 Положения № 716-П по однородным признакам (например, по месту реализации, по одному и тому же работнику</w:t>
            </w:r>
            <w:r>
              <w:rPr>
                <w:rFonts w:ascii="Times New Roman" w:hAnsi="Times New Roman" w:cs="Times New Roman"/>
                <w:sz w:val="24"/>
                <w:szCs w:val="24"/>
              </w:rPr>
              <w:t xml:space="preserve"> или элементу информационной или учетной системы</w:t>
            </w:r>
            <w:r w:rsidR="00FF6F3C" w:rsidRPr="00FF6F3C">
              <w:rPr>
                <w:rFonts w:ascii="Times New Roman" w:hAnsi="Times New Roman" w:cs="Times New Roman"/>
                <w:sz w:val="24"/>
                <w:szCs w:val="24"/>
              </w:rPr>
              <w:t xml:space="preserve"> на одной и </w:t>
            </w:r>
            <w:r w:rsidR="00FF6F3C" w:rsidRPr="00FF6F3C">
              <w:rPr>
                <w:rFonts w:ascii="Times New Roman" w:hAnsi="Times New Roman" w:cs="Times New Roman"/>
                <w:sz w:val="24"/>
                <w:szCs w:val="24"/>
              </w:rPr>
              <w:lastRenderedPageBreak/>
              <w:t>той же операции/</w:t>
            </w:r>
            <w:r>
              <w:rPr>
                <w:rFonts w:ascii="Times New Roman" w:hAnsi="Times New Roman" w:cs="Times New Roman"/>
                <w:sz w:val="24"/>
                <w:szCs w:val="24"/>
              </w:rPr>
              <w:t xml:space="preserve">этапе </w:t>
            </w:r>
            <w:r w:rsidR="00FF6F3C" w:rsidRPr="00FF6F3C">
              <w:rPr>
                <w:rFonts w:ascii="Times New Roman" w:hAnsi="Times New Roman" w:cs="Times New Roman"/>
                <w:sz w:val="24"/>
                <w:szCs w:val="24"/>
              </w:rPr>
              <w:t>процесс</w:t>
            </w:r>
            <w:r>
              <w:rPr>
                <w:rFonts w:ascii="Times New Roman" w:hAnsi="Times New Roman" w:cs="Times New Roman"/>
                <w:sz w:val="24"/>
                <w:szCs w:val="24"/>
              </w:rPr>
              <w:t>а в рамках однородного периода времени реализации (но не более 48 часов)</w:t>
            </w:r>
            <w:r w:rsidR="00FF6F3C" w:rsidRPr="00FF6F3C">
              <w:rPr>
                <w:rFonts w:ascii="Times New Roman" w:hAnsi="Times New Roman" w:cs="Times New Roman"/>
                <w:sz w:val="24"/>
                <w:szCs w:val="24"/>
              </w:rPr>
              <w:t>), определив четкие критерии во внутренних документах.</w:t>
            </w:r>
          </w:p>
          <w:p w14:paraId="7A107F20" w14:textId="47A993AD" w:rsidR="00E911C3" w:rsidRPr="004763DA" w:rsidRDefault="00405074" w:rsidP="00B03248">
            <w:pPr>
              <w:ind w:firstLine="319"/>
              <w:jc w:val="both"/>
              <w:rPr>
                <w:rFonts w:ascii="Times New Roman" w:hAnsi="Times New Roman" w:cs="Times New Roman"/>
                <w:sz w:val="24"/>
                <w:szCs w:val="24"/>
              </w:rPr>
            </w:pPr>
            <w:r>
              <w:rPr>
                <w:rFonts w:ascii="Times New Roman" w:hAnsi="Times New Roman" w:cs="Times New Roman"/>
                <w:sz w:val="24"/>
                <w:szCs w:val="24"/>
              </w:rPr>
              <w:t>Одновременно сообщаем, что в</w:t>
            </w:r>
            <w:r w:rsidRPr="00405074">
              <w:rPr>
                <w:rFonts w:ascii="Times New Roman" w:hAnsi="Times New Roman" w:cs="Times New Roman"/>
                <w:sz w:val="24"/>
                <w:szCs w:val="24"/>
              </w:rPr>
              <w:t xml:space="preserve"> соответствии с проектом указания Банка России «О внесении изменений в Положение Банка России от 8 апреля 2020 года № 716-П «О требованиях к системе управления операционным риском в кредитной организации и банковской группе», размещенном на официальном сайте Банка России в информационно-телекоммуникационной сети «Интернет» для целей оценки регулирующего воздействия в период с 28.08.2021 по 09.09.2021,</w:t>
            </w:r>
            <w:r>
              <w:rPr>
                <w:rFonts w:ascii="Times New Roman" w:hAnsi="Times New Roman" w:cs="Times New Roman"/>
                <w:sz w:val="24"/>
                <w:szCs w:val="24"/>
              </w:rPr>
              <w:t xml:space="preserve"> (далее – проект указания) в </w:t>
            </w:r>
            <w:r w:rsidR="00FF6F3C">
              <w:rPr>
                <w:rFonts w:ascii="Times New Roman" w:hAnsi="Times New Roman" w:cs="Times New Roman"/>
                <w:sz w:val="24"/>
                <w:szCs w:val="24"/>
              </w:rPr>
              <w:t>пункте</w:t>
            </w:r>
            <w:r>
              <w:rPr>
                <w:rFonts w:ascii="Times New Roman" w:hAnsi="Times New Roman" w:cs="Times New Roman"/>
                <w:sz w:val="24"/>
                <w:szCs w:val="24"/>
              </w:rPr>
              <w:t xml:space="preserve"> 6</w:t>
            </w:r>
            <w:r w:rsidR="00FF6F3C">
              <w:rPr>
                <w:rFonts w:ascii="Times New Roman" w:hAnsi="Times New Roman" w:cs="Times New Roman"/>
                <w:sz w:val="24"/>
                <w:szCs w:val="24"/>
              </w:rPr>
              <w:t>.6</w:t>
            </w:r>
            <w:r>
              <w:rPr>
                <w:rFonts w:ascii="Times New Roman" w:hAnsi="Times New Roman" w:cs="Times New Roman"/>
                <w:sz w:val="24"/>
                <w:szCs w:val="24"/>
              </w:rPr>
              <w:t xml:space="preserve"> Положения </w:t>
            </w:r>
            <w:r w:rsidR="00B03248">
              <w:rPr>
                <w:rFonts w:ascii="Times New Roman" w:hAnsi="Times New Roman" w:cs="Times New Roman"/>
                <w:sz w:val="24"/>
                <w:szCs w:val="24"/>
              </w:rPr>
              <w:t>№</w:t>
            </w:r>
            <w:r w:rsidR="00B03248">
              <w:rPr>
                <w:rFonts w:ascii="Times New Roman" w:hAnsi="Times New Roman" w:cs="Times New Roman"/>
                <w:sz w:val="24"/>
                <w:szCs w:val="24"/>
                <w:lang w:val="en-US"/>
              </w:rPr>
              <w:t> </w:t>
            </w:r>
            <w:r>
              <w:rPr>
                <w:rFonts w:ascii="Times New Roman" w:hAnsi="Times New Roman" w:cs="Times New Roman"/>
                <w:sz w:val="24"/>
                <w:szCs w:val="24"/>
              </w:rPr>
              <w:t xml:space="preserve">716-П предусматривается возможность регистрации </w:t>
            </w:r>
            <w:r w:rsidR="00046747">
              <w:rPr>
                <w:rFonts w:ascii="Times New Roman" w:hAnsi="Times New Roman" w:cs="Times New Roman"/>
                <w:sz w:val="24"/>
                <w:szCs w:val="24"/>
              </w:rPr>
              <w:t>в базе</w:t>
            </w:r>
            <w:r w:rsidR="00B03248" w:rsidRPr="00B03248">
              <w:rPr>
                <w:rFonts w:ascii="Times New Roman" w:hAnsi="Times New Roman" w:cs="Times New Roman"/>
                <w:sz w:val="24"/>
                <w:szCs w:val="24"/>
              </w:rPr>
              <w:t xml:space="preserve"> </w:t>
            </w:r>
            <w:r w:rsidR="00B03248">
              <w:rPr>
                <w:rFonts w:ascii="Times New Roman" w:hAnsi="Times New Roman" w:cs="Times New Roman"/>
                <w:sz w:val="24"/>
                <w:szCs w:val="24"/>
              </w:rPr>
              <w:t>событий</w:t>
            </w:r>
            <w:r w:rsidR="00046747">
              <w:rPr>
                <w:rFonts w:ascii="Times New Roman" w:hAnsi="Times New Roman" w:cs="Times New Roman"/>
                <w:sz w:val="24"/>
                <w:szCs w:val="24"/>
              </w:rPr>
              <w:t xml:space="preserve"> </w:t>
            </w:r>
            <w:r>
              <w:rPr>
                <w:rFonts w:ascii="Times New Roman" w:hAnsi="Times New Roman" w:cs="Times New Roman"/>
                <w:sz w:val="24"/>
                <w:szCs w:val="24"/>
              </w:rPr>
              <w:t xml:space="preserve">группы событий </w:t>
            </w:r>
            <w:r w:rsidR="00046747">
              <w:rPr>
                <w:rFonts w:ascii="Times New Roman" w:hAnsi="Times New Roman" w:cs="Times New Roman"/>
                <w:sz w:val="24"/>
                <w:szCs w:val="24"/>
              </w:rPr>
              <w:t xml:space="preserve">как одного события </w:t>
            </w:r>
            <w:r>
              <w:rPr>
                <w:rFonts w:ascii="Times New Roman" w:hAnsi="Times New Roman" w:cs="Times New Roman"/>
                <w:sz w:val="24"/>
                <w:szCs w:val="24"/>
              </w:rPr>
              <w:t>в случае соблюдения требований пункта 6.1</w:t>
            </w:r>
            <w:r w:rsidR="00FF6F3C">
              <w:rPr>
                <w:rFonts w:ascii="Times New Roman" w:hAnsi="Times New Roman" w:cs="Times New Roman"/>
                <w:sz w:val="24"/>
                <w:szCs w:val="24"/>
              </w:rPr>
              <w:t>2</w:t>
            </w:r>
            <w:r>
              <w:rPr>
                <w:rFonts w:ascii="Times New Roman" w:hAnsi="Times New Roman" w:cs="Times New Roman"/>
                <w:sz w:val="24"/>
                <w:szCs w:val="24"/>
              </w:rPr>
              <w:t xml:space="preserve"> Положения № 716-П.</w:t>
            </w:r>
          </w:p>
        </w:tc>
      </w:tr>
      <w:tr w:rsidR="00B6218A" w:rsidRPr="004763DA" w14:paraId="59639212" w14:textId="77777777" w:rsidTr="00C74AAD">
        <w:tc>
          <w:tcPr>
            <w:tcW w:w="696" w:type="dxa"/>
            <w:shd w:val="clear" w:color="auto" w:fill="auto"/>
          </w:tcPr>
          <w:p w14:paraId="5726533F" w14:textId="77777777" w:rsidR="00B6218A" w:rsidRPr="0052684A" w:rsidRDefault="00B6218A" w:rsidP="009402E8">
            <w:pPr>
              <w:rPr>
                <w:rFonts w:ascii="Times New Roman" w:hAnsi="Times New Roman" w:cs="Times New Roman"/>
                <w:sz w:val="24"/>
                <w:szCs w:val="24"/>
              </w:rPr>
            </w:pPr>
            <w:r w:rsidRPr="0052684A">
              <w:rPr>
                <w:rFonts w:ascii="Times New Roman" w:hAnsi="Times New Roman" w:cs="Times New Roman"/>
                <w:sz w:val="24"/>
                <w:szCs w:val="24"/>
              </w:rPr>
              <w:lastRenderedPageBreak/>
              <w:t>1.2.</w:t>
            </w:r>
          </w:p>
        </w:tc>
        <w:tc>
          <w:tcPr>
            <w:tcW w:w="7096" w:type="dxa"/>
            <w:shd w:val="clear" w:color="auto" w:fill="auto"/>
          </w:tcPr>
          <w:p w14:paraId="74547B8A" w14:textId="7966265A" w:rsidR="00B6218A" w:rsidRPr="0052684A" w:rsidRDefault="00B6218A" w:rsidP="009402E8">
            <w:pPr>
              <w:rPr>
                <w:rFonts w:ascii="Times New Roman" w:hAnsi="Times New Roman" w:cs="Times New Roman"/>
                <w:i/>
                <w:noProof/>
                <w:sz w:val="24"/>
                <w:szCs w:val="24"/>
                <w:lang w:eastAsia="ru-RU"/>
              </w:rPr>
            </w:pPr>
            <w:r w:rsidRPr="0052684A">
              <w:rPr>
                <w:rFonts w:ascii="Times New Roman" w:hAnsi="Times New Roman" w:cs="Times New Roman"/>
                <w:i/>
                <w:noProof/>
                <w:sz w:val="24"/>
                <w:szCs w:val="24"/>
                <w:lang w:eastAsia="ru-RU"/>
              </w:rPr>
              <w:t>Возмещения клиентам по обращениям, связанным с внесением и снятием денежных средств в технических устройствах (</w:t>
            </w:r>
            <w:r w:rsidR="001A7BC1">
              <w:rPr>
                <w:rFonts w:ascii="Times New Roman" w:hAnsi="Times New Roman" w:cs="Times New Roman"/>
                <w:i/>
                <w:noProof/>
                <w:sz w:val="24"/>
                <w:szCs w:val="24"/>
                <w:lang w:eastAsia="ru-RU"/>
              </w:rPr>
              <w:t xml:space="preserve">далее - </w:t>
            </w:r>
            <w:r w:rsidRPr="0052684A">
              <w:rPr>
                <w:rFonts w:ascii="Times New Roman" w:hAnsi="Times New Roman" w:cs="Times New Roman"/>
                <w:i/>
                <w:noProof/>
                <w:sz w:val="24"/>
                <w:szCs w:val="24"/>
                <w:lang w:eastAsia="ru-RU"/>
              </w:rPr>
              <w:t>ТУ)</w:t>
            </w:r>
          </w:p>
          <w:p w14:paraId="68144D4C" w14:textId="77777777" w:rsidR="00B6218A" w:rsidRPr="0052684A" w:rsidRDefault="00B6218A" w:rsidP="009402E8">
            <w:pPr>
              <w:rPr>
                <w:rFonts w:ascii="Times New Roman" w:hAnsi="Times New Roman" w:cs="Times New Roman"/>
                <w:noProof/>
                <w:sz w:val="24"/>
                <w:szCs w:val="24"/>
                <w:lang w:eastAsia="ru-RU"/>
              </w:rPr>
            </w:pPr>
            <w:r w:rsidRPr="0052684A">
              <w:rPr>
                <w:rFonts w:ascii="Times New Roman" w:hAnsi="Times New Roman" w:cs="Times New Roman"/>
                <w:noProof/>
                <w:sz w:val="24"/>
                <w:szCs w:val="24"/>
                <w:lang w:eastAsia="ru-RU"/>
              </w:rPr>
              <w:t xml:space="preserve">В ряде банков в целях сохранения лояльности клиентов действует процесс, в соответствии с которым возмещение по сбойной операции проводится до инкассации ТУ. При таком процессе большинство данных выплат далее урегулируются за счет излишков в ТУ и не приводят к потерям для банка. В связи с этим предлагается разрешить не регистрировать обращения клиентов по внесению/снятию денежных средств на момент их подачи в банк и выплаты ДС клиенту, а регистрировать только те обращения, которые не были урегулированы по результатам установленных стандартных банковских процедур (при этом в в ВНД банка должны быть установлены сроки на урегулирование, </w:t>
            </w:r>
            <w:r w:rsidRPr="0052684A">
              <w:rPr>
                <w:rFonts w:ascii="Times New Roman" w:hAnsi="Times New Roman" w:cs="Times New Roman"/>
                <w:noProof/>
                <w:sz w:val="24"/>
                <w:szCs w:val="24"/>
                <w:lang w:eastAsia="ru-RU"/>
              </w:rPr>
              <w:lastRenderedPageBreak/>
              <w:t>по истечении которых регистрируется инцидент, например, 30 дней). Также если была урегулирована только часть возмещения по обращению клиента, тогда предлагается разрешить регистрировать только неурегулированную сумму. Также предлагается продлить срок регистрации такого рода событий с учетом сроков проведения стандартных процедур и разрешитть пакетную регистрацию и обработку подобных событий на ежемесячной основе</w:t>
            </w:r>
          </w:p>
        </w:tc>
        <w:tc>
          <w:tcPr>
            <w:tcW w:w="6804" w:type="dxa"/>
            <w:shd w:val="clear" w:color="auto" w:fill="auto"/>
          </w:tcPr>
          <w:p w14:paraId="745A6F02" w14:textId="6424A58C" w:rsidR="0072747F" w:rsidRPr="0052684A" w:rsidRDefault="00AF6870" w:rsidP="00405074">
            <w:pPr>
              <w:ind w:firstLine="31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w:t>
            </w:r>
            <w:r w:rsidR="00B03248">
              <w:rPr>
                <w:rFonts w:ascii="Times New Roman" w:hAnsi="Times New Roman" w:cs="Times New Roman"/>
                <w:sz w:val="24"/>
                <w:szCs w:val="24"/>
              </w:rPr>
              <w:t>под</w:t>
            </w:r>
            <w:r>
              <w:rPr>
                <w:rFonts w:ascii="Times New Roman" w:hAnsi="Times New Roman" w:cs="Times New Roman"/>
                <w:sz w:val="24"/>
                <w:szCs w:val="24"/>
              </w:rPr>
              <w:t xml:space="preserve">пунктом 3.12.3 </w:t>
            </w:r>
            <w:r w:rsidR="00B03248">
              <w:rPr>
                <w:rFonts w:ascii="Times New Roman" w:hAnsi="Times New Roman" w:cs="Times New Roman"/>
                <w:sz w:val="24"/>
                <w:szCs w:val="24"/>
              </w:rPr>
              <w:t xml:space="preserve">пункта 3.12 </w:t>
            </w:r>
            <w:r>
              <w:rPr>
                <w:rFonts w:ascii="Times New Roman" w:hAnsi="Times New Roman" w:cs="Times New Roman"/>
                <w:sz w:val="24"/>
                <w:szCs w:val="24"/>
              </w:rPr>
              <w:t>Положения №</w:t>
            </w:r>
            <w:r w:rsidR="00B03248">
              <w:rPr>
                <w:rFonts w:ascii="Times New Roman" w:hAnsi="Times New Roman" w:cs="Times New Roman"/>
                <w:sz w:val="24"/>
                <w:szCs w:val="24"/>
              </w:rPr>
              <w:t> </w:t>
            </w:r>
            <w:r>
              <w:rPr>
                <w:rFonts w:ascii="Times New Roman" w:hAnsi="Times New Roman" w:cs="Times New Roman"/>
                <w:sz w:val="24"/>
                <w:szCs w:val="24"/>
              </w:rPr>
              <w:t>716-П все виды добровольных к</w:t>
            </w:r>
            <w:r w:rsidR="00F33801" w:rsidRPr="0052684A">
              <w:rPr>
                <w:rFonts w:ascii="Times New Roman" w:hAnsi="Times New Roman" w:cs="Times New Roman"/>
                <w:sz w:val="24"/>
                <w:szCs w:val="24"/>
              </w:rPr>
              <w:t>омпенсаци</w:t>
            </w:r>
            <w:r>
              <w:rPr>
                <w:rFonts w:ascii="Times New Roman" w:hAnsi="Times New Roman" w:cs="Times New Roman"/>
                <w:sz w:val="24"/>
                <w:szCs w:val="24"/>
              </w:rPr>
              <w:t>й</w:t>
            </w:r>
            <w:r w:rsidR="00F33801" w:rsidRPr="0052684A">
              <w:rPr>
                <w:rFonts w:ascii="Times New Roman" w:hAnsi="Times New Roman" w:cs="Times New Roman"/>
                <w:sz w:val="24"/>
                <w:szCs w:val="24"/>
              </w:rPr>
              <w:t xml:space="preserve"> кредитной организацией клиенту его потерь, реализовавшихся</w:t>
            </w:r>
            <w:r>
              <w:rPr>
                <w:rFonts w:ascii="Times New Roman" w:hAnsi="Times New Roman" w:cs="Times New Roman"/>
                <w:sz w:val="24"/>
                <w:szCs w:val="24"/>
              </w:rPr>
              <w:t>, в том числе,</w:t>
            </w:r>
            <w:r w:rsidR="00F33801" w:rsidRPr="0052684A">
              <w:rPr>
                <w:rFonts w:ascii="Times New Roman" w:hAnsi="Times New Roman" w:cs="Times New Roman"/>
                <w:sz w:val="24"/>
                <w:szCs w:val="24"/>
              </w:rPr>
              <w:t xml:space="preserve"> </w:t>
            </w:r>
            <w:r>
              <w:rPr>
                <w:rFonts w:ascii="Times New Roman" w:hAnsi="Times New Roman" w:cs="Times New Roman"/>
                <w:sz w:val="24"/>
                <w:szCs w:val="24"/>
              </w:rPr>
              <w:t xml:space="preserve">по внутренним источникам реализации события, например, </w:t>
            </w:r>
            <w:r w:rsidR="00F33801" w:rsidRPr="0052684A">
              <w:rPr>
                <w:rFonts w:ascii="Times New Roman" w:hAnsi="Times New Roman" w:cs="Times New Roman"/>
                <w:sz w:val="24"/>
                <w:szCs w:val="24"/>
              </w:rPr>
              <w:t xml:space="preserve">в результате сбоя ТУ, следует рассматривать как прямую потерю от реализации события операционного риска, в случае если данные выплаты были отражены на счетах </w:t>
            </w:r>
            <w:r w:rsidR="00542A8D">
              <w:rPr>
                <w:rFonts w:ascii="Times New Roman" w:hAnsi="Times New Roman" w:cs="Times New Roman"/>
                <w:sz w:val="24"/>
                <w:szCs w:val="24"/>
              </w:rPr>
              <w:t>расходов</w:t>
            </w:r>
            <w:r w:rsidR="00DE423C">
              <w:rPr>
                <w:rFonts w:ascii="Times New Roman" w:hAnsi="Times New Roman" w:cs="Times New Roman"/>
                <w:sz w:val="24"/>
                <w:szCs w:val="24"/>
              </w:rPr>
              <w:t>/</w:t>
            </w:r>
            <w:r w:rsidR="00DE423C" w:rsidRPr="0052684A">
              <w:rPr>
                <w:rFonts w:ascii="Times New Roman" w:hAnsi="Times New Roman" w:cs="Times New Roman"/>
                <w:sz w:val="24"/>
                <w:szCs w:val="24"/>
              </w:rPr>
              <w:t>убытков</w:t>
            </w:r>
            <w:r w:rsidR="00DE423C" w:rsidRPr="0052684A">
              <w:rPr>
                <w:rFonts w:ascii="Times New Roman" w:hAnsi="Times New Roman" w:cs="Times New Roman"/>
                <w:sz w:val="24"/>
                <w:szCs w:val="24"/>
              </w:rPr>
              <w:t xml:space="preserve"> </w:t>
            </w:r>
            <w:r w:rsidR="00F33801" w:rsidRPr="0052684A">
              <w:rPr>
                <w:rFonts w:ascii="Times New Roman" w:hAnsi="Times New Roman" w:cs="Times New Roman"/>
                <w:sz w:val="24"/>
                <w:szCs w:val="24"/>
              </w:rPr>
              <w:t xml:space="preserve">бухгалтерского учета. </w:t>
            </w:r>
          </w:p>
          <w:p w14:paraId="49399B5C" w14:textId="01A6726D" w:rsidR="00F33801" w:rsidRPr="0052684A" w:rsidRDefault="00F33801" w:rsidP="0072747F">
            <w:pPr>
              <w:ind w:firstLine="319"/>
              <w:jc w:val="both"/>
              <w:rPr>
                <w:rFonts w:ascii="Times New Roman" w:hAnsi="Times New Roman" w:cs="Times New Roman"/>
                <w:sz w:val="24"/>
                <w:szCs w:val="24"/>
              </w:rPr>
            </w:pPr>
            <w:r w:rsidRPr="0052684A">
              <w:rPr>
                <w:rFonts w:ascii="Times New Roman" w:hAnsi="Times New Roman" w:cs="Times New Roman"/>
                <w:sz w:val="24"/>
                <w:szCs w:val="24"/>
              </w:rPr>
              <w:t>Данные события подлежат регистрации в базе событий</w:t>
            </w:r>
            <w:r w:rsidR="0072747F" w:rsidRPr="0052684A">
              <w:rPr>
                <w:rFonts w:ascii="Times New Roman" w:hAnsi="Times New Roman" w:cs="Times New Roman"/>
                <w:sz w:val="24"/>
                <w:szCs w:val="24"/>
              </w:rPr>
              <w:t xml:space="preserve">, при этом </w:t>
            </w:r>
            <w:proofErr w:type="gramStart"/>
            <w:r w:rsidR="00AF6870">
              <w:rPr>
                <w:rFonts w:ascii="Times New Roman" w:hAnsi="Times New Roman" w:cs="Times New Roman"/>
                <w:sz w:val="24"/>
                <w:szCs w:val="24"/>
              </w:rPr>
              <w:t xml:space="preserve">выявляемые  </w:t>
            </w:r>
            <w:r w:rsidRPr="0052684A">
              <w:rPr>
                <w:rFonts w:ascii="Times New Roman" w:hAnsi="Times New Roman" w:cs="Times New Roman"/>
                <w:sz w:val="24"/>
                <w:szCs w:val="24"/>
              </w:rPr>
              <w:t>излишки</w:t>
            </w:r>
            <w:proofErr w:type="gramEnd"/>
            <w:r w:rsidRPr="0052684A">
              <w:rPr>
                <w:rFonts w:ascii="Times New Roman" w:hAnsi="Times New Roman" w:cs="Times New Roman"/>
                <w:sz w:val="24"/>
                <w:szCs w:val="24"/>
              </w:rPr>
              <w:t xml:space="preserve"> </w:t>
            </w:r>
            <w:r w:rsidR="00AF6870">
              <w:rPr>
                <w:rFonts w:ascii="Times New Roman" w:hAnsi="Times New Roman" w:cs="Times New Roman"/>
                <w:sz w:val="24"/>
                <w:szCs w:val="24"/>
              </w:rPr>
              <w:t xml:space="preserve">денег </w:t>
            </w:r>
            <w:r w:rsidRPr="0052684A">
              <w:rPr>
                <w:rFonts w:ascii="Times New Roman" w:hAnsi="Times New Roman" w:cs="Times New Roman"/>
                <w:sz w:val="24"/>
                <w:szCs w:val="24"/>
              </w:rPr>
              <w:t xml:space="preserve">в </w:t>
            </w:r>
            <w:r w:rsidR="00AF6870">
              <w:rPr>
                <w:rFonts w:ascii="Times New Roman" w:hAnsi="Times New Roman" w:cs="Times New Roman"/>
                <w:sz w:val="24"/>
                <w:szCs w:val="24"/>
              </w:rPr>
              <w:t>ТУ</w:t>
            </w:r>
            <w:r w:rsidRPr="0052684A">
              <w:rPr>
                <w:rFonts w:ascii="Times New Roman" w:hAnsi="Times New Roman" w:cs="Times New Roman"/>
                <w:sz w:val="24"/>
                <w:szCs w:val="24"/>
              </w:rPr>
              <w:t xml:space="preserve">, за счет которых урегулируются данные потери, </w:t>
            </w:r>
            <w:r w:rsidR="0072747F" w:rsidRPr="0052684A">
              <w:rPr>
                <w:rFonts w:ascii="Times New Roman" w:hAnsi="Times New Roman" w:cs="Times New Roman"/>
                <w:sz w:val="24"/>
                <w:szCs w:val="24"/>
              </w:rPr>
              <w:t>следует отра</w:t>
            </w:r>
            <w:r w:rsidR="00AF6870">
              <w:rPr>
                <w:rFonts w:ascii="Times New Roman" w:hAnsi="Times New Roman" w:cs="Times New Roman"/>
                <w:sz w:val="24"/>
                <w:szCs w:val="24"/>
              </w:rPr>
              <w:t>жать</w:t>
            </w:r>
            <w:r w:rsidR="0072747F" w:rsidRPr="0052684A">
              <w:rPr>
                <w:rFonts w:ascii="Times New Roman" w:hAnsi="Times New Roman" w:cs="Times New Roman"/>
                <w:sz w:val="24"/>
                <w:szCs w:val="24"/>
              </w:rPr>
              <w:t xml:space="preserve"> в базе событий как возмещения </w:t>
            </w:r>
            <w:r w:rsidR="00AF6870">
              <w:rPr>
                <w:rFonts w:ascii="Times New Roman" w:hAnsi="Times New Roman" w:cs="Times New Roman"/>
                <w:sz w:val="24"/>
                <w:szCs w:val="24"/>
              </w:rPr>
              <w:t>к</w:t>
            </w:r>
            <w:r w:rsidR="00AF6870" w:rsidRPr="0052684A">
              <w:rPr>
                <w:rFonts w:ascii="Times New Roman" w:hAnsi="Times New Roman" w:cs="Times New Roman"/>
                <w:sz w:val="24"/>
                <w:szCs w:val="24"/>
              </w:rPr>
              <w:t xml:space="preserve"> </w:t>
            </w:r>
            <w:r w:rsidR="0072747F" w:rsidRPr="0052684A">
              <w:rPr>
                <w:rFonts w:ascii="Times New Roman" w:hAnsi="Times New Roman" w:cs="Times New Roman"/>
                <w:sz w:val="24"/>
                <w:szCs w:val="24"/>
              </w:rPr>
              <w:t>данным потерям</w:t>
            </w:r>
            <w:r w:rsidR="00AF6870">
              <w:rPr>
                <w:rFonts w:ascii="Times New Roman" w:hAnsi="Times New Roman" w:cs="Times New Roman"/>
                <w:sz w:val="24"/>
                <w:szCs w:val="24"/>
              </w:rPr>
              <w:t xml:space="preserve"> при условии, что выявленные излишки обнаружены в том же ТУ, в котором были </w:t>
            </w:r>
            <w:r w:rsidR="00AF6870">
              <w:rPr>
                <w:rFonts w:ascii="Times New Roman" w:hAnsi="Times New Roman" w:cs="Times New Roman"/>
                <w:sz w:val="24"/>
                <w:szCs w:val="24"/>
              </w:rPr>
              <w:lastRenderedPageBreak/>
              <w:t>зарегистрированы сбои, вызвавшие выплаты клиентам компенсаций, «закрываемых» данными излишками</w:t>
            </w:r>
            <w:r w:rsidR="0072747F" w:rsidRPr="0052684A">
              <w:rPr>
                <w:rFonts w:ascii="Times New Roman" w:hAnsi="Times New Roman" w:cs="Times New Roman"/>
                <w:sz w:val="24"/>
                <w:szCs w:val="24"/>
              </w:rPr>
              <w:t>.</w:t>
            </w:r>
            <w:r w:rsidRPr="0052684A">
              <w:rPr>
                <w:rFonts w:ascii="Times New Roman" w:hAnsi="Times New Roman" w:cs="Times New Roman"/>
                <w:sz w:val="24"/>
                <w:szCs w:val="24"/>
              </w:rPr>
              <w:t xml:space="preserve"> </w:t>
            </w:r>
          </w:p>
          <w:p w14:paraId="4F6B0BB0" w14:textId="77777777" w:rsidR="001A7BC1" w:rsidRPr="0052684A" w:rsidRDefault="001A7BC1" w:rsidP="0052684A">
            <w:pPr>
              <w:ind w:firstLine="319"/>
              <w:jc w:val="both"/>
              <w:rPr>
                <w:rFonts w:ascii="Times New Roman" w:hAnsi="Times New Roman" w:cs="Times New Roman"/>
                <w:sz w:val="24"/>
                <w:szCs w:val="24"/>
              </w:rPr>
            </w:pPr>
            <w:r w:rsidRPr="0052684A">
              <w:rPr>
                <w:rFonts w:ascii="Times New Roman" w:hAnsi="Times New Roman" w:cs="Times New Roman"/>
                <w:sz w:val="24"/>
                <w:szCs w:val="24"/>
              </w:rPr>
              <w:t>Дополнительные комментарии Банка России по вопросу определения потерь от реализации событий операционного риска, связанных с выплатой кредитной организацией компенсаций клиентам, контрагентам на добровольной основе, размещены на официальном сайте Банка России в следующем разделе: «Ответы на типовые запросы кредитных организаций по вопросам банковского регулирования и надзора», «№ 716-П от 08.04.2020 Положение Банка России «О требованиях к системе управления операционным риском в кредитной организации и банковской группе», «О видах риска информационной безопасности», вопрос № 3.</w:t>
            </w:r>
          </w:p>
          <w:p w14:paraId="4C61A77F" w14:textId="0C868179" w:rsidR="001A7BC1" w:rsidRPr="004763DA" w:rsidRDefault="001A7BC1" w:rsidP="0052684A">
            <w:pPr>
              <w:ind w:firstLine="319"/>
              <w:jc w:val="both"/>
              <w:rPr>
                <w:rFonts w:ascii="Times New Roman" w:hAnsi="Times New Roman" w:cs="Times New Roman"/>
                <w:sz w:val="24"/>
                <w:szCs w:val="24"/>
              </w:rPr>
            </w:pPr>
            <w:r w:rsidRPr="0052684A">
              <w:rPr>
                <w:rFonts w:ascii="Times New Roman" w:hAnsi="Times New Roman" w:cs="Times New Roman"/>
                <w:sz w:val="24"/>
                <w:szCs w:val="24"/>
              </w:rPr>
              <w:t>Также см. комментарий к строке 1 настоящей таблицы.</w:t>
            </w:r>
          </w:p>
        </w:tc>
      </w:tr>
      <w:tr w:rsidR="00E911C3" w:rsidRPr="00B6218A" w14:paraId="7998E159" w14:textId="77777777" w:rsidTr="00C74AAD">
        <w:tc>
          <w:tcPr>
            <w:tcW w:w="696" w:type="dxa"/>
            <w:shd w:val="clear" w:color="auto" w:fill="auto"/>
          </w:tcPr>
          <w:p w14:paraId="5BE79BB2" w14:textId="77777777" w:rsidR="00E911C3" w:rsidRDefault="00B6218A" w:rsidP="009402E8">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7096" w:type="dxa"/>
            <w:shd w:val="clear" w:color="auto" w:fill="auto"/>
          </w:tcPr>
          <w:p w14:paraId="5F4CEFBA" w14:textId="77777777" w:rsidR="00E911C3" w:rsidRPr="00B6218A" w:rsidRDefault="00B6218A" w:rsidP="009402E8">
            <w:pPr>
              <w:rPr>
                <w:rFonts w:ascii="Times New Roman" w:hAnsi="Times New Roman" w:cs="Times New Roman"/>
                <w:i/>
                <w:sz w:val="24"/>
                <w:szCs w:val="24"/>
              </w:rPr>
            </w:pPr>
            <w:r w:rsidRPr="00B6218A">
              <w:rPr>
                <w:rFonts w:ascii="Times New Roman" w:hAnsi="Times New Roman" w:cs="Times New Roman"/>
                <w:i/>
                <w:sz w:val="24"/>
                <w:szCs w:val="24"/>
              </w:rPr>
              <w:t xml:space="preserve">Операции </w:t>
            </w:r>
            <w:r w:rsidRPr="00B6218A">
              <w:rPr>
                <w:rFonts w:ascii="Times New Roman" w:hAnsi="Times New Roman" w:cs="Times New Roman"/>
                <w:i/>
                <w:sz w:val="24"/>
                <w:szCs w:val="24"/>
                <w:lang w:val="en-US"/>
              </w:rPr>
              <w:t>reversal</w:t>
            </w:r>
            <w:r w:rsidRPr="00B6218A">
              <w:rPr>
                <w:rFonts w:ascii="Times New Roman" w:hAnsi="Times New Roman" w:cs="Times New Roman"/>
                <w:i/>
                <w:sz w:val="24"/>
                <w:szCs w:val="24"/>
              </w:rPr>
              <w:t xml:space="preserve">, </w:t>
            </w:r>
            <w:r w:rsidRPr="00B6218A">
              <w:rPr>
                <w:rFonts w:ascii="Times New Roman" w:hAnsi="Times New Roman" w:cs="Times New Roman"/>
                <w:i/>
                <w:sz w:val="24"/>
                <w:szCs w:val="24"/>
                <w:lang w:val="en-US"/>
              </w:rPr>
              <w:t>adjustments</w:t>
            </w:r>
            <w:r w:rsidRPr="00B6218A">
              <w:rPr>
                <w:rFonts w:ascii="Times New Roman" w:hAnsi="Times New Roman" w:cs="Times New Roman"/>
                <w:i/>
                <w:sz w:val="24"/>
                <w:szCs w:val="24"/>
              </w:rPr>
              <w:t xml:space="preserve">, </w:t>
            </w:r>
            <w:r w:rsidRPr="00B6218A">
              <w:rPr>
                <w:rFonts w:ascii="Times New Roman" w:hAnsi="Times New Roman" w:cs="Times New Roman"/>
                <w:i/>
                <w:sz w:val="24"/>
                <w:szCs w:val="24"/>
                <w:lang w:val="en-US"/>
              </w:rPr>
              <w:t>charge</w:t>
            </w:r>
            <w:r w:rsidRPr="00B6218A">
              <w:rPr>
                <w:rFonts w:ascii="Times New Roman" w:hAnsi="Times New Roman" w:cs="Times New Roman"/>
                <w:i/>
                <w:sz w:val="24"/>
                <w:szCs w:val="24"/>
              </w:rPr>
              <w:t>-</w:t>
            </w:r>
            <w:r w:rsidRPr="00B6218A">
              <w:rPr>
                <w:rFonts w:ascii="Times New Roman" w:hAnsi="Times New Roman" w:cs="Times New Roman"/>
                <w:i/>
                <w:sz w:val="24"/>
                <w:szCs w:val="24"/>
                <w:lang w:val="en-US"/>
              </w:rPr>
              <w:t>back</w:t>
            </w:r>
            <w:r w:rsidRPr="00B6218A">
              <w:rPr>
                <w:rFonts w:ascii="Times New Roman" w:hAnsi="Times New Roman" w:cs="Times New Roman"/>
                <w:i/>
                <w:sz w:val="24"/>
                <w:szCs w:val="24"/>
              </w:rPr>
              <w:t xml:space="preserve"> и прочие по картам</w:t>
            </w:r>
          </w:p>
          <w:p w14:paraId="25959A46" w14:textId="77777777" w:rsidR="00B6218A" w:rsidRDefault="00B6218A" w:rsidP="009402E8">
            <w:pPr>
              <w:rPr>
                <w:rFonts w:ascii="Times New Roman" w:hAnsi="Times New Roman" w:cs="Times New Roman"/>
                <w:sz w:val="24"/>
                <w:szCs w:val="24"/>
              </w:rPr>
            </w:pPr>
            <w:r>
              <w:rPr>
                <w:rFonts w:ascii="Times New Roman" w:hAnsi="Times New Roman" w:cs="Times New Roman"/>
                <w:sz w:val="24"/>
                <w:szCs w:val="24"/>
              </w:rPr>
              <w:t xml:space="preserve">Корректно ли не </w:t>
            </w:r>
            <w:proofErr w:type="gramStart"/>
            <w:r>
              <w:rPr>
                <w:rFonts w:ascii="Times New Roman" w:hAnsi="Times New Roman" w:cs="Times New Roman"/>
                <w:sz w:val="24"/>
                <w:szCs w:val="24"/>
              </w:rPr>
              <w:t>учитывать</w:t>
            </w:r>
            <w:proofErr w:type="gramEnd"/>
            <w:r>
              <w:rPr>
                <w:rFonts w:ascii="Times New Roman" w:hAnsi="Times New Roman" w:cs="Times New Roman"/>
                <w:sz w:val="24"/>
                <w:szCs w:val="24"/>
              </w:rPr>
              <w:t xml:space="preserve"> как события операционного риска, поскольку это нормальный функционал продукта?</w:t>
            </w:r>
          </w:p>
          <w:p w14:paraId="774C31E3" w14:textId="77777777" w:rsidR="00B6218A" w:rsidRPr="00B6218A" w:rsidRDefault="00B6218A" w:rsidP="009402E8">
            <w:pPr>
              <w:rPr>
                <w:rFonts w:ascii="Times New Roman" w:hAnsi="Times New Roman" w:cs="Times New Roman"/>
                <w:sz w:val="24"/>
                <w:szCs w:val="24"/>
              </w:rPr>
            </w:pPr>
            <w:r>
              <w:rPr>
                <w:rFonts w:ascii="Times New Roman" w:hAnsi="Times New Roman" w:cs="Times New Roman"/>
                <w:sz w:val="24"/>
                <w:szCs w:val="24"/>
              </w:rPr>
              <w:t>Причиной данных операций может послужить банальный отказ клиента от продукта/услуги. Предлагаем вносить данные операции только при наличии претензии от клиента к банку или при наличии заключения от представителей банка о мошенничестве.</w:t>
            </w:r>
          </w:p>
        </w:tc>
        <w:tc>
          <w:tcPr>
            <w:tcW w:w="6804" w:type="dxa"/>
            <w:shd w:val="clear" w:color="auto" w:fill="auto"/>
          </w:tcPr>
          <w:p w14:paraId="432B9250" w14:textId="0F9A3AB5" w:rsidR="00405074" w:rsidRPr="00FF6F3C" w:rsidRDefault="00B339C0" w:rsidP="0052684A">
            <w:pPr>
              <w:ind w:firstLine="311"/>
              <w:jc w:val="both"/>
              <w:rPr>
                <w:rFonts w:ascii="Times New Roman" w:hAnsi="Times New Roman" w:cs="Times New Roman"/>
                <w:sz w:val="24"/>
                <w:szCs w:val="24"/>
              </w:rPr>
            </w:pPr>
            <w:r>
              <w:rPr>
                <w:rFonts w:ascii="Times New Roman" w:hAnsi="Times New Roman" w:cs="Times New Roman"/>
                <w:sz w:val="24"/>
                <w:szCs w:val="24"/>
              </w:rPr>
              <w:t>В случае если операция списания по картам является стандартной услугой и предусмотрена условиями продукта, а также не связана с реализацией источников операционного риска, указанных в пункте 3.3 Положения № 716-П, то учитывать такие случаи как события операционного риска не следует.</w:t>
            </w:r>
          </w:p>
        </w:tc>
      </w:tr>
      <w:tr w:rsidR="00E911C3" w:rsidRPr="004763DA" w14:paraId="6F6E63CC" w14:textId="77777777" w:rsidTr="00C74AAD">
        <w:tc>
          <w:tcPr>
            <w:tcW w:w="696" w:type="dxa"/>
            <w:shd w:val="clear" w:color="auto" w:fill="auto"/>
          </w:tcPr>
          <w:p w14:paraId="790A0ED0" w14:textId="77777777" w:rsidR="00E911C3" w:rsidRDefault="00B6218A" w:rsidP="009402E8">
            <w:pPr>
              <w:rPr>
                <w:rFonts w:ascii="Times New Roman" w:hAnsi="Times New Roman" w:cs="Times New Roman"/>
                <w:sz w:val="24"/>
                <w:szCs w:val="24"/>
              </w:rPr>
            </w:pPr>
            <w:r>
              <w:rPr>
                <w:rFonts w:ascii="Times New Roman" w:hAnsi="Times New Roman" w:cs="Times New Roman"/>
                <w:sz w:val="24"/>
                <w:szCs w:val="24"/>
              </w:rPr>
              <w:t>1.4.</w:t>
            </w:r>
          </w:p>
        </w:tc>
        <w:tc>
          <w:tcPr>
            <w:tcW w:w="7096" w:type="dxa"/>
            <w:shd w:val="clear" w:color="auto" w:fill="auto"/>
          </w:tcPr>
          <w:p w14:paraId="11E72898" w14:textId="77777777" w:rsidR="00E911C3" w:rsidRPr="00B6218A" w:rsidRDefault="00B6218A" w:rsidP="009402E8">
            <w:pPr>
              <w:rPr>
                <w:rFonts w:ascii="Times New Roman" w:hAnsi="Times New Roman" w:cs="Times New Roman"/>
                <w:i/>
                <w:sz w:val="24"/>
                <w:szCs w:val="24"/>
              </w:rPr>
            </w:pPr>
            <w:r w:rsidRPr="00B6218A">
              <w:rPr>
                <w:rFonts w:ascii="Times New Roman" w:hAnsi="Times New Roman" w:cs="Times New Roman"/>
                <w:i/>
                <w:sz w:val="24"/>
                <w:szCs w:val="24"/>
              </w:rPr>
              <w:t xml:space="preserve">Задолженность по </w:t>
            </w:r>
            <w:proofErr w:type="spellStart"/>
            <w:r w:rsidRPr="00B6218A">
              <w:rPr>
                <w:rFonts w:ascii="Times New Roman" w:hAnsi="Times New Roman" w:cs="Times New Roman"/>
                <w:i/>
                <w:sz w:val="24"/>
                <w:szCs w:val="24"/>
              </w:rPr>
              <w:t>эквайринговым</w:t>
            </w:r>
            <w:proofErr w:type="spellEnd"/>
            <w:r w:rsidRPr="00B6218A">
              <w:rPr>
                <w:rFonts w:ascii="Times New Roman" w:hAnsi="Times New Roman" w:cs="Times New Roman"/>
                <w:i/>
                <w:sz w:val="24"/>
                <w:szCs w:val="24"/>
              </w:rPr>
              <w:t xml:space="preserve"> операциям со стороны компании, при их погашении в течение календарного месяца</w:t>
            </w:r>
          </w:p>
          <w:p w14:paraId="6C0CF967" w14:textId="77777777" w:rsidR="00B6218A" w:rsidRDefault="00B6218A" w:rsidP="009402E8">
            <w:pPr>
              <w:rPr>
                <w:rFonts w:ascii="Times New Roman" w:hAnsi="Times New Roman" w:cs="Times New Roman"/>
                <w:sz w:val="24"/>
                <w:szCs w:val="24"/>
              </w:rPr>
            </w:pPr>
            <w:r>
              <w:rPr>
                <w:rFonts w:ascii="Times New Roman" w:hAnsi="Times New Roman" w:cs="Times New Roman"/>
                <w:sz w:val="24"/>
                <w:szCs w:val="24"/>
              </w:rPr>
              <w:t xml:space="preserve">Корректно ли не </w:t>
            </w:r>
            <w:proofErr w:type="gramStart"/>
            <w:r>
              <w:rPr>
                <w:rFonts w:ascii="Times New Roman" w:hAnsi="Times New Roman" w:cs="Times New Roman"/>
                <w:sz w:val="24"/>
                <w:szCs w:val="24"/>
              </w:rPr>
              <w:t>учитывать</w:t>
            </w:r>
            <w:proofErr w:type="gramEnd"/>
            <w:r>
              <w:rPr>
                <w:rFonts w:ascii="Times New Roman" w:hAnsi="Times New Roman" w:cs="Times New Roman"/>
                <w:sz w:val="24"/>
                <w:szCs w:val="24"/>
              </w:rPr>
              <w:t xml:space="preserve"> как события операционного риска?</w:t>
            </w:r>
          </w:p>
          <w:p w14:paraId="48C8C85F" w14:textId="77777777" w:rsidR="00B6218A" w:rsidRDefault="00B6218A" w:rsidP="009402E8">
            <w:pPr>
              <w:rPr>
                <w:rFonts w:ascii="Times New Roman" w:hAnsi="Times New Roman" w:cs="Times New Roman"/>
                <w:sz w:val="24"/>
                <w:szCs w:val="24"/>
              </w:rPr>
            </w:pPr>
            <w:r>
              <w:rPr>
                <w:rFonts w:ascii="Times New Roman" w:hAnsi="Times New Roman" w:cs="Times New Roman"/>
                <w:sz w:val="24"/>
                <w:szCs w:val="24"/>
              </w:rPr>
              <w:t>Особенность продукта предполагает погашение задолженности за счет поступающего оборота транзакций, т.е. задолженность и расходы банка есть, но они возмещаются в рабочем порядке</w:t>
            </w:r>
          </w:p>
        </w:tc>
        <w:tc>
          <w:tcPr>
            <w:tcW w:w="6804" w:type="dxa"/>
            <w:shd w:val="clear" w:color="auto" w:fill="auto"/>
          </w:tcPr>
          <w:p w14:paraId="18EDA20C" w14:textId="0D41B30E" w:rsidR="00E911C3" w:rsidRPr="004763DA" w:rsidRDefault="00400F5D" w:rsidP="0052684A">
            <w:pPr>
              <w:ind w:firstLine="311"/>
              <w:jc w:val="both"/>
              <w:rPr>
                <w:rFonts w:ascii="Times New Roman" w:hAnsi="Times New Roman" w:cs="Times New Roman"/>
                <w:sz w:val="24"/>
                <w:szCs w:val="24"/>
              </w:rPr>
            </w:pPr>
            <w:r w:rsidRPr="0052684A">
              <w:rPr>
                <w:rFonts w:ascii="Times New Roman" w:hAnsi="Times New Roman" w:cs="Times New Roman"/>
                <w:sz w:val="24"/>
                <w:szCs w:val="24"/>
              </w:rPr>
              <w:t xml:space="preserve">В случае если договором оказания услуг </w:t>
            </w:r>
            <w:proofErr w:type="spellStart"/>
            <w:r w:rsidRPr="0052684A">
              <w:rPr>
                <w:rFonts w:ascii="Times New Roman" w:hAnsi="Times New Roman" w:cs="Times New Roman"/>
                <w:sz w:val="24"/>
                <w:szCs w:val="24"/>
              </w:rPr>
              <w:t>эквайринга</w:t>
            </w:r>
            <w:proofErr w:type="spellEnd"/>
            <w:r w:rsidRPr="0052684A">
              <w:rPr>
                <w:rFonts w:ascii="Times New Roman" w:hAnsi="Times New Roman" w:cs="Times New Roman"/>
                <w:sz w:val="24"/>
                <w:szCs w:val="24"/>
              </w:rPr>
              <w:t xml:space="preserve"> предусмотрена ежемесячная оплата услуг, данное событие (временной разрыв между оказанием услуги до ее оплаты) не является событием операционного риска.</w:t>
            </w:r>
          </w:p>
        </w:tc>
      </w:tr>
      <w:tr w:rsidR="00355A75" w:rsidRPr="0052684A" w14:paraId="62561625" w14:textId="77777777" w:rsidTr="00C74AAD">
        <w:tc>
          <w:tcPr>
            <w:tcW w:w="696" w:type="dxa"/>
            <w:shd w:val="clear" w:color="auto" w:fill="auto"/>
          </w:tcPr>
          <w:p w14:paraId="78F78736" w14:textId="77777777" w:rsidR="00B6218A" w:rsidRPr="0052684A" w:rsidRDefault="00681B65" w:rsidP="009402E8">
            <w:pPr>
              <w:rPr>
                <w:rFonts w:ascii="Times New Roman" w:hAnsi="Times New Roman" w:cs="Times New Roman"/>
                <w:sz w:val="24"/>
                <w:szCs w:val="24"/>
              </w:rPr>
            </w:pPr>
            <w:r w:rsidRPr="0052684A">
              <w:rPr>
                <w:rFonts w:ascii="Times New Roman" w:hAnsi="Times New Roman" w:cs="Times New Roman"/>
                <w:sz w:val="24"/>
                <w:szCs w:val="24"/>
              </w:rPr>
              <w:lastRenderedPageBreak/>
              <w:t>1.5.</w:t>
            </w:r>
          </w:p>
        </w:tc>
        <w:tc>
          <w:tcPr>
            <w:tcW w:w="7096" w:type="dxa"/>
            <w:shd w:val="clear" w:color="auto" w:fill="auto"/>
          </w:tcPr>
          <w:p w14:paraId="4B0B176E" w14:textId="77777777" w:rsidR="00B6218A" w:rsidRPr="0052684A" w:rsidRDefault="00681B65" w:rsidP="009402E8">
            <w:pPr>
              <w:rPr>
                <w:rFonts w:ascii="Times New Roman" w:hAnsi="Times New Roman" w:cs="Times New Roman"/>
                <w:i/>
                <w:sz w:val="24"/>
                <w:szCs w:val="24"/>
              </w:rPr>
            </w:pPr>
            <w:r w:rsidRPr="0052684A">
              <w:rPr>
                <w:rFonts w:ascii="Times New Roman" w:hAnsi="Times New Roman" w:cs="Times New Roman"/>
                <w:i/>
                <w:sz w:val="24"/>
                <w:szCs w:val="24"/>
              </w:rPr>
              <w:t>Иски к банку и том числе Иски, связанные с компенсацией морального ущерба и/или требования о возмещениях косвенного ущерба, до подтверждения со стороны суда заявленного объема требований истца</w:t>
            </w:r>
          </w:p>
          <w:p w14:paraId="038EB7B3" w14:textId="77777777" w:rsidR="00681B65" w:rsidRPr="0052684A" w:rsidRDefault="00681B65" w:rsidP="009402E8">
            <w:pPr>
              <w:rPr>
                <w:rFonts w:ascii="Times New Roman" w:hAnsi="Times New Roman" w:cs="Times New Roman"/>
                <w:sz w:val="24"/>
                <w:szCs w:val="24"/>
              </w:rPr>
            </w:pPr>
            <w:r w:rsidRPr="0052684A">
              <w:rPr>
                <w:rFonts w:ascii="Times New Roman" w:hAnsi="Times New Roman" w:cs="Times New Roman"/>
                <w:sz w:val="24"/>
                <w:szCs w:val="24"/>
              </w:rPr>
              <w:t xml:space="preserve">Корректно ли не </w:t>
            </w:r>
            <w:proofErr w:type="gramStart"/>
            <w:r w:rsidRPr="0052684A">
              <w:rPr>
                <w:rFonts w:ascii="Times New Roman" w:hAnsi="Times New Roman" w:cs="Times New Roman"/>
                <w:sz w:val="24"/>
                <w:szCs w:val="24"/>
              </w:rPr>
              <w:t>учитывать</w:t>
            </w:r>
            <w:proofErr w:type="gramEnd"/>
            <w:r w:rsidRPr="0052684A">
              <w:rPr>
                <w:rFonts w:ascii="Times New Roman" w:hAnsi="Times New Roman" w:cs="Times New Roman"/>
                <w:sz w:val="24"/>
                <w:szCs w:val="24"/>
              </w:rPr>
              <w:t xml:space="preserve"> как события операционного риска в связи с тенденцией истцов заявлять большие объемы требований, чем фактически предусмотрено законодательством и/или будет выплачено по решению суда по факту подтверждения сумм таких требований?</w:t>
            </w:r>
          </w:p>
          <w:p w14:paraId="1529EE40" w14:textId="77777777" w:rsidR="00681B65" w:rsidRPr="0052684A" w:rsidRDefault="00681B65" w:rsidP="009402E8">
            <w:pPr>
              <w:rPr>
                <w:rFonts w:ascii="Times New Roman" w:hAnsi="Times New Roman" w:cs="Times New Roman"/>
                <w:sz w:val="24"/>
                <w:szCs w:val="24"/>
              </w:rPr>
            </w:pPr>
            <w:r w:rsidRPr="0052684A">
              <w:rPr>
                <w:rFonts w:ascii="Times New Roman" w:hAnsi="Times New Roman" w:cs="Times New Roman"/>
                <w:sz w:val="24"/>
                <w:szCs w:val="24"/>
              </w:rPr>
              <w:t xml:space="preserve">Так как в рамках 716-Попределен вид прямых потерь «начисление резервов по прочим потерям и резервов-оценочных обязательств </w:t>
            </w:r>
            <w:proofErr w:type="spellStart"/>
            <w:r w:rsidR="007476A0" w:rsidRPr="0052684A">
              <w:rPr>
                <w:rFonts w:ascii="Times New Roman" w:hAnsi="Times New Roman" w:cs="Times New Roman"/>
                <w:sz w:val="24"/>
                <w:szCs w:val="24"/>
              </w:rPr>
              <w:t>некредитного</w:t>
            </w:r>
            <w:proofErr w:type="spellEnd"/>
            <w:r w:rsidR="007476A0" w:rsidRPr="0052684A">
              <w:rPr>
                <w:rFonts w:ascii="Times New Roman" w:hAnsi="Times New Roman" w:cs="Times New Roman"/>
                <w:sz w:val="24"/>
                <w:szCs w:val="24"/>
              </w:rPr>
              <w:t xml:space="preserve"> характера в соответствии с п.6.1. Положения 611-П по предъявленным претензиям и судебным искам», предлагаем не учитывать поданные к банку иски в качестве событий операционного риска.</w:t>
            </w:r>
          </w:p>
        </w:tc>
        <w:tc>
          <w:tcPr>
            <w:tcW w:w="6804" w:type="dxa"/>
            <w:shd w:val="clear" w:color="auto" w:fill="auto"/>
          </w:tcPr>
          <w:p w14:paraId="667AAA42" w14:textId="295F086B" w:rsidR="00B6218A" w:rsidRPr="0052684A" w:rsidRDefault="003B01D5" w:rsidP="00455634">
            <w:pPr>
              <w:ind w:firstLine="319"/>
              <w:jc w:val="both"/>
              <w:rPr>
                <w:rFonts w:ascii="Times New Roman" w:hAnsi="Times New Roman" w:cs="Times New Roman"/>
                <w:sz w:val="24"/>
                <w:szCs w:val="24"/>
              </w:rPr>
            </w:pPr>
            <w:r w:rsidRPr="0052684A">
              <w:rPr>
                <w:rFonts w:ascii="Times New Roman" w:hAnsi="Times New Roman" w:cs="Times New Roman"/>
                <w:sz w:val="24"/>
                <w:szCs w:val="24"/>
              </w:rPr>
              <w:t xml:space="preserve">Начисление резервов по прочим потерям и резервов - оценочных обязательств </w:t>
            </w:r>
            <w:proofErr w:type="spellStart"/>
            <w:r w:rsidRPr="0052684A">
              <w:rPr>
                <w:rFonts w:ascii="Times New Roman" w:hAnsi="Times New Roman" w:cs="Times New Roman"/>
                <w:sz w:val="24"/>
                <w:szCs w:val="24"/>
              </w:rPr>
              <w:t>некредитного</w:t>
            </w:r>
            <w:proofErr w:type="spellEnd"/>
            <w:r w:rsidRPr="0052684A">
              <w:rPr>
                <w:rFonts w:ascii="Times New Roman" w:hAnsi="Times New Roman" w:cs="Times New Roman"/>
                <w:sz w:val="24"/>
                <w:szCs w:val="24"/>
              </w:rPr>
              <w:t xml:space="preserve"> характера в соответствии с п</w:t>
            </w:r>
            <w:r w:rsidR="001A7BC1" w:rsidRPr="0052684A">
              <w:rPr>
                <w:rFonts w:ascii="Times New Roman" w:hAnsi="Times New Roman" w:cs="Times New Roman"/>
                <w:sz w:val="24"/>
                <w:szCs w:val="24"/>
              </w:rPr>
              <w:t xml:space="preserve">унктом </w:t>
            </w:r>
            <w:r w:rsidRPr="0052684A">
              <w:rPr>
                <w:rFonts w:ascii="Times New Roman" w:hAnsi="Times New Roman" w:cs="Times New Roman"/>
                <w:sz w:val="24"/>
                <w:szCs w:val="24"/>
              </w:rPr>
              <w:t xml:space="preserve">6.1 Положения </w:t>
            </w:r>
            <w:r w:rsidR="001A7BC1" w:rsidRPr="0052684A">
              <w:rPr>
                <w:rFonts w:ascii="Times New Roman" w:hAnsi="Times New Roman" w:cs="Times New Roman"/>
                <w:sz w:val="24"/>
                <w:szCs w:val="24"/>
              </w:rPr>
              <w:t>№ </w:t>
            </w:r>
            <w:r w:rsidRPr="0052684A">
              <w:rPr>
                <w:rFonts w:ascii="Times New Roman" w:hAnsi="Times New Roman" w:cs="Times New Roman"/>
                <w:sz w:val="24"/>
                <w:szCs w:val="24"/>
              </w:rPr>
              <w:t>611-П по предъявленным претензиям и судебным искам не всегда осуществляется в размере 100%</w:t>
            </w:r>
            <w:r w:rsidR="00266EC7" w:rsidRPr="0052684A">
              <w:rPr>
                <w:rFonts w:ascii="Times New Roman" w:hAnsi="Times New Roman" w:cs="Times New Roman"/>
                <w:sz w:val="24"/>
                <w:szCs w:val="24"/>
              </w:rPr>
              <w:t xml:space="preserve"> суммы претензии (судебного иска)</w:t>
            </w:r>
            <w:r w:rsidRPr="0052684A">
              <w:rPr>
                <w:rFonts w:ascii="Times New Roman" w:hAnsi="Times New Roman" w:cs="Times New Roman"/>
                <w:sz w:val="24"/>
                <w:szCs w:val="24"/>
              </w:rPr>
              <w:t>, но в соответствии с профессиональным суждением</w:t>
            </w:r>
            <w:r w:rsidR="00266EC7" w:rsidRPr="0052684A">
              <w:rPr>
                <w:rFonts w:ascii="Times New Roman" w:hAnsi="Times New Roman" w:cs="Times New Roman"/>
                <w:sz w:val="24"/>
                <w:szCs w:val="24"/>
              </w:rPr>
              <w:t xml:space="preserve"> ответственного подразделения</w:t>
            </w:r>
            <w:r w:rsidRPr="0052684A">
              <w:rPr>
                <w:rFonts w:ascii="Times New Roman" w:hAnsi="Times New Roman" w:cs="Times New Roman"/>
                <w:sz w:val="24"/>
                <w:szCs w:val="24"/>
              </w:rPr>
              <w:t xml:space="preserve">. В случае </w:t>
            </w:r>
            <w:r w:rsidR="00266EC7" w:rsidRPr="0052684A">
              <w:rPr>
                <w:rFonts w:ascii="Times New Roman" w:hAnsi="Times New Roman" w:cs="Times New Roman"/>
                <w:sz w:val="24"/>
                <w:szCs w:val="24"/>
              </w:rPr>
              <w:t xml:space="preserve">принятия решения о </w:t>
            </w:r>
            <w:r w:rsidRPr="0052684A">
              <w:rPr>
                <w:rFonts w:ascii="Times New Roman" w:hAnsi="Times New Roman" w:cs="Times New Roman"/>
                <w:sz w:val="24"/>
                <w:szCs w:val="24"/>
              </w:rPr>
              <w:t>формировани</w:t>
            </w:r>
            <w:r w:rsidR="00266EC7" w:rsidRPr="0052684A">
              <w:rPr>
                <w:rFonts w:ascii="Times New Roman" w:hAnsi="Times New Roman" w:cs="Times New Roman"/>
                <w:sz w:val="24"/>
                <w:szCs w:val="24"/>
              </w:rPr>
              <w:t>и</w:t>
            </w:r>
            <w:r w:rsidRPr="0052684A">
              <w:rPr>
                <w:rFonts w:ascii="Times New Roman" w:hAnsi="Times New Roman" w:cs="Times New Roman"/>
                <w:sz w:val="24"/>
                <w:szCs w:val="24"/>
              </w:rPr>
              <w:t xml:space="preserve"> резерва по предъявленным претензиям и (или) судебным искам, данное событие должно регистрироваться в базе событий с указанием величины прямых потерь в размере сформированного резерва. В случае если резерв будет восстановлен</w:t>
            </w:r>
            <w:r w:rsidR="00266EC7" w:rsidRPr="0052684A">
              <w:rPr>
                <w:rFonts w:ascii="Times New Roman" w:hAnsi="Times New Roman" w:cs="Times New Roman"/>
                <w:sz w:val="24"/>
                <w:szCs w:val="24"/>
              </w:rPr>
              <w:t xml:space="preserve"> после соответствующего решения суда</w:t>
            </w:r>
            <w:r w:rsidRPr="0052684A">
              <w:rPr>
                <w:rFonts w:ascii="Times New Roman" w:hAnsi="Times New Roman" w:cs="Times New Roman"/>
                <w:sz w:val="24"/>
                <w:szCs w:val="24"/>
              </w:rPr>
              <w:t>, данную операцию необходимо отразить в базе событий как возмещение прямых потерь.</w:t>
            </w:r>
          </w:p>
          <w:p w14:paraId="0AE28703" w14:textId="43053CF8" w:rsidR="0072747F" w:rsidRPr="0052684A" w:rsidRDefault="0072747F" w:rsidP="00355A75">
            <w:pPr>
              <w:ind w:firstLine="319"/>
              <w:jc w:val="both"/>
              <w:rPr>
                <w:rFonts w:ascii="Times New Roman" w:hAnsi="Times New Roman" w:cs="Times New Roman"/>
                <w:sz w:val="24"/>
                <w:szCs w:val="24"/>
              </w:rPr>
            </w:pPr>
            <w:r w:rsidRPr="0052684A">
              <w:rPr>
                <w:rFonts w:ascii="Times New Roman" w:hAnsi="Times New Roman" w:cs="Times New Roman"/>
                <w:sz w:val="24"/>
                <w:szCs w:val="24"/>
              </w:rPr>
              <w:t>В соответствии с абзацем четвертым пункта 1.4 Положения №</w:t>
            </w:r>
            <w:r w:rsidR="00355A75" w:rsidRPr="0052684A">
              <w:rPr>
                <w:rFonts w:ascii="Times New Roman" w:hAnsi="Times New Roman" w:cs="Times New Roman"/>
                <w:sz w:val="24"/>
                <w:szCs w:val="24"/>
              </w:rPr>
              <w:t> </w:t>
            </w:r>
            <w:r w:rsidRPr="0052684A">
              <w:rPr>
                <w:rFonts w:ascii="Times New Roman" w:hAnsi="Times New Roman" w:cs="Times New Roman"/>
                <w:sz w:val="24"/>
                <w:szCs w:val="24"/>
              </w:rPr>
              <w:t>716-П под правовым риском, как видом операционного риска, понимается риск возникновения у кредитной организации потерь вследствие нарушения кредитной организацией и (или) ее контрагентами условий заключенных договоров, допускаемых кредитной организацией правовых ошибок при осуществлении деятельности, несовершенства правовой системы и т.д. Обращаем внимание, что не любой судебный иск, поданный самой кредитной организаций или ее клиентами и (или) контрагентами по отношению к ней, является событием операционного риска</w:t>
            </w:r>
            <w:r w:rsidR="00DA3EC9">
              <w:rPr>
                <w:rFonts w:ascii="Times New Roman" w:hAnsi="Times New Roman" w:cs="Times New Roman"/>
                <w:sz w:val="24"/>
                <w:szCs w:val="24"/>
              </w:rPr>
              <w:t>, а может являться предусмотренной бизнес</w:t>
            </w:r>
            <w:r w:rsidR="00B03248">
              <w:rPr>
                <w:rFonts w:ascii="Times New Roman" w:hAnsi="Times New Roman" w:cs="Times New Roman"/>
                <w:sz w:val="24"/>
                <w:szCs w:val="24"/>
              </w:rPr>
              <w:t>-</w:t>
            </w:r>
            <w:r w:rsidR="00DA3EC9">
              <w:rPr>
                <w:rFonts w:ascii="Times New Roman" w:hAnsi="Times New Roman" w:cs="Times New Roman"/>
                <w:sz w:val="24"/>
                <w:szCs w:val="24"/>
              </w:rPr>
              <w:t>операцией, например, по возврату просроченного долга</w:t>
            </w:r>
            <w:r w:rsidRPr="0052684A">
              <w:rPr>
                <w:rFonts w:ascii="Times New Roman" w:hAnsi="Times New Roman" w:cs="Times New Roman"/>
                <w:sz w:val="24"/>
                <w:szCs w:val="24"/>
              </w:rPr>
              <w:t xml:space="preserve">. Для определения связи данного иска с операционным риском необходимо понимать источник </w:t>
            </w:r>
            <w:r w:rsidR="00DA3EC9">
              <w:rPr>
                <w:rFonts w:ascii="Times New Roman" w:hAnsi="Times New Roman" w:cs="Times New Roman"/>
                <w:sz w:val="24"/>
                <w:szCs w:val="24"/>
              </w:rPr>
              <w:t>возникновения</w:t>
            </w:r>
            <w:r w:rsidRPr="0052684A">
              <w:rPr>
                <w:rFonts w:ascii="Times New Roman" w:hAnsi="Times New Roman" w:cs="Times New Roman"/>
                <w:sz w:val="24"/>
                <w:szCs w:val="24"/>
              </w:rPr>
              <w:t xml:space="preserve"> событи</w:t>
            </w:r>
            <w:r w:rsidR="00DA3EC9">
              <w:rPr>
                <w:rFonts w:ascii="Times New Roman" w:hAnsi="Times New Roman" w:cs="Times New Roman"/>
                <w:sz w:val="24"/>
                <w:szCs w:val="24"/>
              </w:rPr>
              <w:t>я, по которому подается иск</w:t>
            </w:r>
            <w:r w:rsidRPr="0052684A">
              <w:rPr>
                <w:rFonts w:ascii="Times New Roman" w:hAnsi="Times New Roman" w:cs="Times New Roman"/>
                <w:sz w:val="24"/>
                <w:szCs w:val="24"/>
              </w:rPr>
              <w:t xml:space="preserve">. Например, если кредитная организация подает в суд на клиента, имеющего просроченную </w:t>
            </w:r>
            <w:r w:rsidRPr="0052684A">
              <w:rPr>
                <w:rFonts w:ascii="Times New Roman" w:hAnsi="Times New Roman" w:cs="Times New Roman"/>
                <w:sz w:val="24"/>
                <w:szCs w:val="24"/>
              </w:rPr>
              <w:lastRenderedPageBreak/>
              <w:t>задолженность по кредиту, следует определить причину образования данной задолженности. Если имел факт реализации источника (источников) операционного риска, указанных в пункте 3.3 Положения №</w:t>
            </w:r>
            <w:r w:rsidR="00355A75" w:rsidRPr="0052684A">
              <w:rPr>
                <w:rFonts w:ascii="Times New Roman" w:hAnsi="Times New Roman" w:cs="Times New Roman"/>
                <w:sz w:val="24"/>
                <w:szCs w:val="24"/>
              </w:rPr>
              <w:t> </w:t>
            </w:r>
            <w:r w:rsidRPr="0052684A">
              <w:rPr>
                <w:rFonts w:ascii="Times New Roman" w:hAnsi="Times New Roman" w:cs="Times New Roman"/>
                <w:sz w:val="24"/>
                <w:szCs w:val="24"/>
              </w:rPr>
              <w:t>716-П (например, мошеннические действия со стороны клиента при оформлении кредита), то данное событие следует рассматривать как событие операционного риска, связанное с кредитным риском, одной из мер уменьшения потерь по которому может являться обращение кредитной организацией в суд для взыскания задолженности. Правовой риск в данном случае отсутствует</w:t>
            </w:r>
            <w:r w:rsidR="004D3F45">
              <w:rPr>
                <w:rFonts w:ascii="Times New Roman" w:hAnsi="Times New Roman" w:cs="Times New Roman"/>
                <w:sz w:val="24"/>
                <w:szCs w:val="24"/>
              </w:rPr>
              <w:t>, но присутствует стандартный операционный риск (в приведенном примере - по типу события «внешнее мошенничество»), и расходы, связанные с судебным рассмотрение данного иска следует относить к потерям от данного события мошенничества.</w:t>
            </w:r>
          </w:p>
          <w:p w14:paraId="665EEA79" w14:textId="348226D5" w:rsidR="003B01D5" w:rsidRPr="0052684A" w:rsidRDefault="0072747F" w:rsidP="004D3F45">
            <w:pPr>
              <w:ind w:firstLine="319"/>
              <w:jc w:val="both"/>
              <w:rPr>
                <w:rFonts w:ascii="Times New Roman" w:hAnsi="Times New Roman" w:cs="Times New Roman"/>
                <w:sz w:val="24"/>
                <w:szCs w:val="24"/>
              </w:rPr>
            </w:pPr>
            <w:r w:rsidRPr="0052684A">
              <w:rPr>
                <w:rFonts w:ascii="Times New Roman" w:hAnsi="Times New Roman" w:cs="Times New Roman"/>
                <w:sz w:val="24"/>
                <w:szCs w:val="24"/>
              </w:rPr>
              <w:t>В то же время в случае</w:t>
            </w:r>
            <w:r w:rsidR="00DA3EC9">
              <w:rPr>
                <w:rFonts w:ascii="Times New Roman" w:hAnsi="Times New Roman" w:cs="Times New Roman"/>
                <w:sz w:val="24"/>
                <w:szCs w:val="24"/>
              </w:rPr>
              <w:t>,</w:t>
            </w:r>
            <w:r w:rsidRPr="0052684A">
              <w:rPr>
                <w:rFonts w:ascii="Times New Roman" w:hAnsi="Times New Roman" w:cs="Times New Roman"/>
                <w:sz w:val="24"/>
                <w:szCs w:val="24"/>
              </w:rPr>
              <w:t xml:space="preserve"> если кредитная организация подала в суд иск </w:t>
            </w:r>
            <w:r w:rsidR="00DA3EC9">
              <w:rPr>
                <w:rFonts w:ascii="Times New Roman" w:hAnsi="Times New Roman" w:cs="Times New Roman"/>
                <w:sz w:val="24"/>
                <w:szCs w:val="24"/>
              </w:rPr>
              <w:t>как бизнес</w:t>
            </w:r>
            <w:r w:rsidR="00B03248">
              <w:rPr>
                <w:rFonts w:ascii="Times New Roman" w:hAnsi="Times New Roman" w:cs="Times New Roman"/>
                <w:sz w:val="24"/>
                <w:szCs w:val="24"/>
              </w:rPr>
              <w:t>-</w:t>
            </w:r>
            <w:r w:rsidR="004D3F45">
              <w:rPr>
                <w:rFonts w:ascii="Times New Roman" w:hAnsi="Times New Roman" w:cs="Times New Roman"/>
                <w:sz w:val="24"/>
                <w:szCs w:val="24"/>
              </w:rPr>
              <w:t>операцию</w:t>
            </w:r>
            <w:r w:rsidR="00DA3EC9" w:rsidRPr="0052684A">
              <w:rPr>
                <w:rFonts w:ascii="Times New Roman" w:hAnsi="Times New Roman" w:cs="Times New Roman"/>
                <w:sz w:val="24"/>
                <w:szCs w:val="24"/>
              </w:rPr>
              <w:t xml:space="preserve"> </w:t>
            </w:r>
            <w:r w:rsidRPr="0052684A">
              <w:rPr>
                <w:rFonts w:ascii="Times New Roman" w:hAnsi="Times New Roman" w:cs="Times New Roman"/>
                <w:sz w:val="24"/>
                <w:szCs w:val="24"/>
              </w:rPr>
              <w:t>взыскани</w:t>
            </w:r>
            <w:r w:rsidR="00DA3EC9">
              <w:rPr>
                <w:rFonts w:ascii="Times New Roman" w:hAnsi="Times New Roman" w:cs="Times New Roman"/>
                <w:sz w:val="24"/>
                <w:szCs w:val="24"/>
              </w:rPr>
              <w:t>я</w:t>
            </w:r>
            <w:r w:rsidRPr="0052684A">
              <w:rPr>
                <w:rFonts w:ascii="Times New Roman" w:hAnsi="Times New Roman" w:cs="Times New Roman"/>
                <w:sz w:val="24"/>
                <w:szCs w:val="24"/>
              </w:rPr>
              <w:t xml:space="preserve"> </w:t>
            </w:r>
            <w:r w:rsidR="004D3F45">
              <w:rPr>
                <w:rFonts w:ascii="Times New Roman" w:hAnsi="Times New Roman" w:cs="Times New Roman"/>
                <w:sz w:val="24"/>
                <w:szCs w:val="24"/>
              </w:rPr>
              <w:t xml:space="preserve">стандартной </w:t>
            </w:r>
            <w:r w:rsidRPr="0052684A">
              <w:rPr>
                <w:rFonts w:ascii="Times New Roman" w:hAnsi="Times New Roman" w:cs="Times New Roman"/>
                <w:sz w:val="24"/>
                <w:szCs w:val="24"/>
              </w:rPr>
              <w:t>просроченной задолженности</w:t>
            </w:r>
            <w:r w:rsidR="004D3F45">
              <w:rPr>
                <w:rFonts w:ascii="Times New Roman" w:hAnsi="Times New Roman" w:cs="Times New Roman"/>
                <w:sz w:val="24"/>
                <w:szCs w:val="24"/>
              </w:rPr>
              <w:t xml:space="preserve"> (то есть не образованной в результате события операционного риска)</w:t>
            </w:r>
            <w:r w:rsidRPr="0052684A">
              <w:rPr>
                <w:rFonts w:ascii="Times New Roman" w:hAnsi="Times New Roman" w:cs="Times New Roman"/>
                <w:sz w:val="24"/>
                <w:szCs w:val="24"/>
              </w:rPr>
              <w:t xml:space="preserve">, </w:t>
            </w:r>
            <w:r w:rsidR="004D3F45">
              <w:rPr>
                <w:rFonts w:ascii="Times New Roman" w:hAnsi="Times New Roman" w:cs="Times New Roman"/>
                <w:sz w:val="24"/>
                <w:szCs w:val="24"/>
              </w:rPr>
              <w:t xml:space="preserve">то данное событие не следует рассматривать как событие правового риска и (или) операционного риска. Но если кредитная организация </w:t>
            </w:r>
            <w:r w:rsidRPr="0052684A">
              <w:rPr>
                <w:rFonts w:ascii="Times New Roman" w:hAnsi="Times New Roman" w:cs="Times New Roman"/>
                <w:sz w:val="24"/>
                <w:szCs w:val="24"/>
              </w:rPr>
              <w:t xml:space="preserve">проиграла </w:t>
            </w:r>
            <w:r w:rsidR="004D3F45">
              <w:rPr>
                <w:rFonts w:ascii="Times New Roman" w:hAnsi="Times New Roman" w:cs="Times New Roman"/>
                <w:sz w:val="24"/>
                <w:szCs w:val="24"/>
              </w:rPr>
              <w:t>такой иск</w:t>
            </w:r>
            <w:r w:rsidRPr="0052684A">
              <w:rPr>
                <w:rFonts w:ascii="Times New Roman" w:hAnsi="Times New Roman" w:cs="Times New Roman"/>
                <w:sz w:val="24"/>
                <w:szCs w:val="24"/>
              </w:rPr>
              <w:t xml:space="preserve"> в результате ошибок в судебно</w:t>
            </w:r>
            <w:r w:rsidR="00DA3EC9">
              <w:rPr>
                <w:rFonts w:ascii="Times New Roman" w:hAnsi="Times New Roman" w:cs="Times New Roman"/>
                <w:sz w:val="24"/>
                <w:szCs w:val="24"/>
              </w:rPr>
              <w:t>м процессе</w:t>
            </w:r>
            <w:r w:rsidR="004D3F45">
              <w:rPr>
                <w:rFonts w:ascii="Times New Roman" w:hAnsi="Times New Roman" w:cs="Times New Roman"/>
                <w:sz w:val="24"/>
                <w:szCs w:val="24"/>
              </w:rPr>
              <w:t xml:space="preserve"> (например, неверно составленном исковом требовании, ошибок в представленных документах, неверно выбранной тактики доказывания или соблюдения судебной процедуры и др.)</w:t>
            </w:r>
            <w:r w:rsidRPr="0052684A">
              <w:rPr>
                <w:rFonts w:ascii="Times New Roman" w:hAnsi="Times New Roman" w:cs="Times New Roman"/>
                <w:sz w:val="24"/>
                <w:szCs w:val="24"/>
              </w:rPr>
              <w:t xml:space="preserve">, </w:t>
            </w:r>
            <w:r w:rsidR="00811748">
              <w:rPr>
                <w:rFonts w:ascii="Times New Roman" w:hAnsi="Times New Roman" w:cs="Times New Roman"/>
                <w:sz w:val="24"/>
                <w:szCs w:val="24"/>
              </w:rPr>
              <w:t xml:space="preserve">то </w:t>
            </w:r>
            <w:r w:rsidRPr="0052684A">
              <w:rPr>
                <w:rFonts w:ascii="Times New Roman" w:hAnsi="Times New Roman" w:cs="Times New Roman"/>
                <w:sz w:val="24"/>
                <w:szCs w:val="24"/>
              </w:rPr>
              <w:t xml:space="preserve">данное событие </w:t>
            </w:r>
            <w:r w:rsidR="00811748">
              <w:rPr>
                <w:rFonts w:ascii="Times New Roman" w:hAnsi="Times New Roman" w:cs="Times New Roman"/>
                <w:sz w:val="24"/>
                <w:szCs w:val="24"/>
              </w:rPr>
              <w:t xml:space="preserve">(проигрыш в суде) </w:t>
            </w:r>
            <w:r w:rsidRPr="0052684A">
              <w:rPr>
                <w:rFonts w:ascii="Times New Roman" w:hAnsi="Times New Roman" w:cs="Times New Roman"/>
                <w:sz w:val="24"/>
                <w:szCs w:val="24"/>
              </w:rPr>
              <w:t xml:space="preserve">является правовым риском и потери по нему (например, </w:t>
            </w:r>
            <w:r w:rsidR="00DA3EC9">
              <w:rPr>
                <w:rFonts w:ascii="Times New Roman" w:hAnsi="Times New Roman" w:cs="Times New Roman"/>
                <w:sz w:val="24"/>
                <w:szCs w:val="24"/>
              </w:rPr>
              <w:t>уплаченные</w:t>
            </w:r>
            <w:r w:rsidRPr="0052684A">
              <w:rPr>
                <w:rFonts w:ascii="Times New Roman" w:hAnsi="Times New Roman" w:cs="Times New Roman"/>
                <w:sz w:val="24"/>
                <w:szCs w:val="24"/>
              </w:rPr>
              <w:t xml:space="preserve"> пошлины</w:t>
            </w:r>
            <w:r w:rsidR="00DA3EC9">
              <w:rPr>
                <w:rFonts w:ascii="Times New Roman" w:hAnsi="Times New Roman" w:cs="Times New Roman"/>
                <w:sz w:val="24"/>
                <w:szCs w:val="24"/>
              </w:rPr>
              <w:t>, присужденные судом к выплате компенсации и</w:t>
            </w:r>
            <w:r w:rsidR="00B03248">
              <w:rPr>
                <w:rFonts w:ascii="Times New Roman" w:hAnsi="Times New Roman" w:cs="Times New Roman"/>
                <w:sz w:val="24"/>
                <w:szCs w:val="24"/>
              </w:rPr>
              <w:t xml:space="preserve"> </w:t>
            </w:r>
            <w:r w:rsidR="00DA3EC9">
              <w:rPr>
                <w:rFonts w:ascii="Times New Roman" w:hAnsi="Times New Roman" w:cs="Times New Roman"/>
                <w:sz w:val="24"/>
                <w:szCs w:val="24"/>
              </w:rPr>
              <w:t>(или) штрафы</w:t>
            </w:r>
            <w:r w:rsidRPr="0052684A">
              <w:rPr>
                <w:rFonts w:ascii="Times New Roman" w:hAnsi="Times New Roman" w:cs="Times New Roman"/>
                <w:sz w:val="24"/>
                <w:szCs w:val="24"/>
              </w:rPr>
              <w:t xml:space="preserve"> и т.д.) следует относить к потерям от реализации </w:t>
            </w:r>
            <w:r w:rsidR="00811748">
              <w:rPr>
                <w:rFonts w:ascii="Times New Roman" w:hAnsi="Times New Roman" w:cs="Times New Roman"/>
                <w:sz w:val="24"/>
                <w:szCs w:val="24"/>
              </w:rPr>
              <w:t xml:space="preserve">данного </w:t>
            </w:r>
            <w:r w:rsidRPr="0052684A">
              <w:rPr>
                <w:rFonts w:ascii="Times New Roman" w:hAnsi="Times New Roman" w:cs="Times New Roman"/>
                <w:sz w:val="24"/>
                <w:szCs w:val="24"/>
              </w:rPr>
              <w:t xml:space="preserve">события </w:t>
            </w:r>
            <w:r w:rsidR="00DA3EC9">
              <w:rPr>
                <w:rFonts w:ascii="Times New Roman" w:hAnsi="Times New Roman" w:cs="Times New Roman"/>
                <w:sz w:val="24"/>
                <w:szCs w:val="24"/>
              </w:rPr>
              <w:t xml:space="preserve">правового риска как вида  </w:t>
            </w:r>
            <w:r w:rsidRPr="0052684A">
              <w:rPr>
                <w:rFonts w:ascii="Times New Roman" w:hAnsi="Times New Roman" w:cs="Times New Roman"/>
                <w:sz w:val="24"/>
                <w:szCs w:val="24"/>
              </w:rPr>
              <w:t xml:space="preserve">операционного риска. </w:t>
            </w:r>
          </w:p>
        </w:tc>
      </w:tr>
      <w:tr w:rsidR="00B6218A" w:rsidRPr="004763DA" w14:paraId="739AF7CA" w14:textId="77777777" w:rsidTr="00C74AAD">
        <w:tc>
          <w:tcPr>
            <w:tcW w:w="696" w:type="dxa"/>
            <w:shd w:val="clear" w:color="auto" w:fill="auto"/>
          </w:tcPr>
          <w:p w14:paraId="1B9C82C1" w14:textId="77777777" w:rsidR="00B6218A" w:rsidRDefault="00681B65" w:rsidP="009402E8">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7096" w:type="dxa"/>
            <w:shd w:val="clear" w:color="auto" w:fill="auto"/>
          </w:tcPr>
          <w:p w14:paraId="5E50DC82" w14:textId="77777777" w:rsidR="00B6218A" w:rsidRPr="00681B65" w:rsidRDefault="00681B65" w:rsidP="009402E8">
            <w:pPr>
              <w:rPr>
                <w:rFonts w:ascii="Times New Roman" w:hAnsi="Times New Roman" w:cs="Times New Roman"/>
                <w:i/>
                <w:sz w:val="24"/>
                <w:szCs w:val="24"/>
              </w:rPr>
            </w:pPr>
            <w:r w:rsidRPr="00681B65">
              <w:rPr>
                <w:rFonts w:ascii="Times New Roman" w:hAnsi="Times New Roman" w:cs="Times New Roman"/>
                <w:i/>
                <w:sz w:val="24"/>
                <w:szCs w:val="24"/>
              </w:rPr>
              <w:t>Задолженность и резервы при закрытии позиции на финансовых рынках в связи с недостаточностью обеспечения, при урегулировании задолженности со стороны клиента в течение следующего календарного месяца</w:t>
            </w:r>
          </w:p>
          <w:p w14:paraId="5F28627B" w14:textId="77777777" w:rsidR="00681B65" w:rsidRDefault="00681B65" w:rsidP="009402E8">
            <w:pPr>
              <w:rPr>
                <w:rFonts w:ascii="Times New Roman" w:hAnsi="Times New Roman" w:cs="Times New Roman"/>
                <w:sz w:val="24"/>
                <w:szCs w:val="24"/>
              </w:rPr>
            </w:pPr>
            <w:r>
              <w:rPr>
                <w:rFonts w:ascii="Times New Roman" w:hAnsi="Times New Roman" w:cs="Times New Roman"/>
                <w:sz w:val="24"/>
                <w:szCs w:val="24"/>
              </w:rPr>
              <w:t xml:space="preserve">Корректно ли не </w:t>
            </w:r>
            <w:proofErr w:type="gramStart"/>
            <w:r>
              <w:rPr>
                <w:rFonts w:ascii="Times New Roman" w:hAnsi="Times New Roman" w:cs="Times New Roman"/>
                <w:sz w:val="24"/>
                <w:szCs w:val="24"/>
              </w:rPr>
              <w:t>учитывать</w:t>
            </w:r>
            <w:proofErr w:type="gramEnd"/>
            <w:r>
              <w:rPr>
                <w:rFonts w:ascii="Times New Roman" w:hAnsi="Times New Roman" w:cs="Times New Roman"/>
                <w:sz w:val="24"/>
                <w:szCs w:val="24"/>
              </w:rPr>
              <w:t xml:space="preserve"> как события операционного риска?</w:t>
            </w:r>
          </w:p>
          <w:p w14:paraId="2B57012B" w14:textId="77777777" w:rsidR="00681B65" w:rsidRDefault="00681B65" w:rsidP="009402E8">
            <w:pPr>
              <w:rPr>
                <w:rFonts w:ascii="Times New Roman" w:hAnsi="Times New Roman" w:cs="Times New Roman"/>
                <w:sz w:val="24"/>
                <w:szCs w:val="24"/>
              </w:rPr>
            </w:pPr>
            <w:r>
              <w:rPr>
                <w:rFonts w:ascii="Times New Roman" w:hAnsi="Times New Roman" w:cs="Times New Roman"/>
                <w:sz w:val="24"/>
                <w:szCs w:val="24"/>
              </w:rPr>
              <w:t>Особенность функционирования продукта в том, что такая задолженность при некрупных суммах выявляется только при проведении анализа дебиторской задолженности. При этом с клиента автоматом не списывается данная задолженность, согласно ПБУ – переносится на счета дебиторской задолженности, клиент погашает ее после переговоров с менеджером и (или) выставления требований со стороны банка.</w:t>
            </w:r>
          </w:p>
        </w:tc>
        <w:tc>
          <w:tcPr>
            <w:tcW w:w="6804" w:type="dxa"/>
            <w:shd w:val="clear" w:color="auto" w:fill="auto"/>
          </w:tcPr>
          <w:p w14:paraId="321F3E04" w14:textId="0AFADC85" w:rsidR="002E686B" w:rsidRPr="00C63A24" w:rsidRDefault="00355A75" w:rsidP="00BE1955">
            <w:pPr>
              <w:ind w:firstLine="311"/>
              <w:jc w:val="both"/>
              <w:rPr>
                <w:rFonts w:ascii="Times New Roman" w:hAnsi="Times New Roman" w:cs="Times New Roman"/>
                <w:color w:val="00B050"/>
                <w:sz w:val="24"/>
                <w:szCs w:val="24"/>
              </w:rPr>
            </w:pPr>
            <w:r w:rsidRPr="00355A75">
              <w:rPr>
                <w:rFonts w:ascii="Times New Roman" w:hAnsi="Times New Roman" w:cs="Times New Roman"/>
                <w:sz w:val="24"/>
                <w:szCs w:val="24"/>
              </w:rPr>
              <w:t xml:space="preserve">В случае если недостаточность обеспечения </w:t>
            </w:r>
            <w:r w:rsidR="00616EAB">
              <w:rPr>
                <w:rFonts w:ascii="Times New Roman" w:hAnsi="Times New Roman" w:cs="Times New Roman"/>
                <w:sz w:val="24"/>
                <w:szCs w:val="24"/>
              </w:rPr>
              <w:t xml:space="preserve">при закрытии позиции </w:t>
            </w:r>
            <w:r w:rsidRPr="00355A75">
              <w:rPr>
                <w:rFonts w:ascii="Times New Roman" w:hAnsi="Times New Roman" w:cs="Times New Roman"/>
                <w:sz w:val="24"/>
                <w:szCs w:val="24"/>
              </w:rPr>
              <w:t xml:space="preserve">возникает вследствие реализации источников операционного риска, указанных в пункте </w:t>
            </w:r>
            <w:r>
              <w:rPr>
                <w:rFonts w:ascii="Times New Roman" w:hAnsi="Times New Roman" w:cs="Times New Roman"/>
                <w:sz w:val="24"/>
                <w:szCs w:val="24"/>
              </w:rPr>
              <w:t>3.3</w:t>
            </w:r>
            <w:r w:rsidRPr="00355A75">
              <w:rPr>
                <w:rFonts w:ascii="Times New Roman" w:hAnsi="Times New Roman" w:cs="Times New Roman"/>
                <w:sz w:val="24"/>
                <w:szCs w:val="24"/>
              </w:rPr>
              <w:t xml:space="preserve"> Положения </w:t>
            </w:r>
            <w:r w:rsidR="00B03248" w:rsidRPr="00355A75">
              <w:rPr>
                <w:rFonts w:ascii="Times New Roman" w:hAnsi="Times New Roman" w:cs="Times New Roman"/>
                <w:sz w:val="24"/>
                <w:szCs w:val="24"/>
              </w:rPr>
              <w:t>№</w:t>
            </w:r>
            <w:r w:rsidR="00B03248">
              <w:rPr>
                <w:rFonts w:ascii="Times New Roman" w:hAnsi="Times New Roman" w:cs="Times New Roman"/>
                <w:sz w:val="24"/>
                <w:szCs w:val="24"/>
              </w:rPr>
              <w:t> </w:t>
            </w:r>
            <w:r w:rsidRPr="00355A75">
              <w:rPr>
                <w:rFonts w:ascii="Times New Roman" w:hAnsi="Times New Roman" w:cs="Times New Roman"/>
                <w:sz w:val="24"/>
                <w:szCs w:val="24"/>
              </w:rPr>
              <w:t>716-П, данное событие должно регистрироваться в базе событий операционного риска. При формировании резерва, связанного с образованием просроченной задолженности, данная потеря должны отражаться в базе событий как прямая потеря, при этом, в случае урегулирования задолженности</w:t>
            </w:r>
            <w:r w:rsidR="00616EAB">
              <w:rPr>
                <w:rFonts w:ascii="Times New Roman" w:hAnsi="Times New Roman" w:cs="Times New Roman"/>
                <w:sz w:val="24"/>
                <w:szCs w:val="24"/>
              </w:rPr>
              <w:t xml:space="preserve">, например, </w:t>
            </w:r>
            <w:proofErr w:type="spellStart"/>
            <w:r w:rsidR="00616EAB">
              <w:rPr>
                <w:rFonts w:ascii="Times New Roman" w:hAnsi="Times New Roman" w:cs="Times New Roman"/>
                <w:sz w:val="24"/>
                <w:szCs w:val="24"/>
              </w:rPr>
              <w:t>довнесением</w:t>
            </w:r>
            <w:proofErr w:type="spellEnd"/>
            <w:r w:rsidR="00616EAB">
              <w:rPr>
                <w:rFonts w:ascii="Times New Roman" w:hAnsi="Times New Roman" w:cs="Times New Roman"/>
                <w:sz w:val="24"/>
                <w:szCs w:val="24"/>
              </w:rPr>
              <w:t xml:space="preserve"> обеспечения,</w:t>
            </w:r>
            <w:r w:rsidRPr="00355A75">
              <w:rPr>
                <w:rFonts w:ascii="Times New Roman" w:hAnsi="Times New Roman" w:cs="Times New Roman"/>
                <w:sz w:val="24"/>
                <w:szCs w:val="24"/>
              </w:rPr>
              <w:t xml:space="preserve"> со стороны клиента, сумму</w:t>
            </w:r>
            <w:r w:rsidR="00616EAB">
              <w:rPr>
                <w:rFonts w:ascii="Times New Roman" w:hAnsi="Times New Roman" w:cs="Times New Roman"/>
                <w:sz w:val="24"/>
                <w:szCs w:val="24"/>
              </w:rPr>
              <w:t xml:space="preserve"> восстановления (уменьшения) резерва</w:t>
            </w:r>
            <w:r w:rsidRPr="00355A75">
              <w:rPr>
                <w:rFonts w:ascii="Times New Roman" w:hAnsi="Times New Roman" w:cs="Times New Roman"/>
                <w:sz w:val="24"/>
                <w:szCs w:val="24"/>
              </w:rPr>
              <w:t xml:space="preserve">, </w:t>
            </w:r>
            <w:r w:rsidR="00616EAB">
              <w:rPr>
                <w:rFonts w:ascii="Times New Roman" w:hAnsi="Times New Roman" w:cs="Times New Roman"/>
                <w:sz w:val="24"/>
                <w:szCs w:val="24"/>
              </w:rPr>
              <w:t>связанн</w:t>
            </w:r>
            <w:r w:rsidR="00BE1955">
              <w:rPr>
                <w:rFonts w:ascii="Times New Roman" w:hAnsi="Times New Roman" w:cs="Times New Roman"/>
                <w:sz w:val="24"/>
                <w:szCs w:val="24"/>
              </w:rPr>
              <w:t>ую</w:t>
            </w:r>
            <w:r w:rsidR="00616EAB">
              <w:rPr>
                <w:rFonts w:ascii="Times New Roman" w:hAnsi="Times New Roman" w:cs="Times New Roman"/>
                <w:sz w:val="24"/>
                <w:szCs w:val="24"/>
              </w:rPr>
              <w:t xml:space="preserve"> с </w:t>
            </w:r>
            <w:proofErr w:type="spellStart"/>
            <w:r w:rsidR="00616EAB">
              <w:rPr>
                <w:rFonts w:ascii="Times New Roman" w:hAnsi="Times New Roman" w:cs="Times New Roman"/>
                <w:sz w:val="24"/>
                <w:szCs w:val="24"/>
              </w:rPr>
              <w:t>довнесением</w:t>
            </w:r>
            <w:proofErr w:type="spellEnd"/>
            <w:r w:rsidR="00616EAB">
              <w:rPr>
                <w:rFonts w:ascii="Times New Roman" w:hAnsi="Times New Roman" w:cs="Times New Roman"/>
                <w:sz w:val="24"/>
                <w:szCs w:val="24"/>
              </w:rPr>
              <w:t xml:space="preserve"> обеспечения </w:t>
            </w:r>
            <w:r w:rsidRPr="00355A75">
              <w:rPr>
                <w:rFonts w:ascii="Times New Roman" w:hAnsi="Times New Roman" w:cs="Times New Roman"/>
                <w:sz w:val="24"/>
                <w:szCs w:val="24"/>
              </w:rPr>
              <w:t>клиентом, следует отразить в базе событий как возмещение по данной потере</w:t>
            </w:r>
            <w:r>
              <w:rPr>
                <w:rFonts w:ascii="Times New Roman" w:hAnsi="Times New Roman" w:cs="Times New Roman"/>
                <w:sz w:val="24"/>
                <w:szCs w:val="24"/>
              </w:rPr>
              <w:t>.</w:t>
            </w:r>
          </w:p>
        </w:tc>
      </w:tr>
      <w:tr w:rsidR="00B6218A" w:rsidRPr="004763DA" w14:paraId="445AFACC" w14:textId="77777777" w:rsidTr="00C74AAD">
        <w:tc>
          <w:tcPr>
            <w:tcW w:w="696" w:type="dxa"/>
            <w:shd w:val="clear" w:color="auto" w:fill="auto"/>
          </w:tcPr>
          <w:p w14:paraId="1B210682" w14:textId="77777777" w:rsidR="00B6218A" w:rsidRDefault="00681B65" w:rsidP="009402E8">
            <w:pPr>
              <w:rPr>
                <w:rFonts w:ascii="Times New Roman" w:hAnsi="Times New Roman" w:cs="Times New Roman"/>
                <w:sz w:val="24"/>
                <w:szCs w:val="24"/>
              </w:rPr>
            </w:pPr>
            <w:r>
              <w:rPr>
                <w:rFonts w:ascii="Times New Roman" w:hAnsi="Times New Roman" w:cs="Times New Roman"/>
                <w:sz w:val="24"/>
                <w:szCs w:val="24"/>
              </w:rPr>
              <w:t>1.7.</w:t>
            </w:r>
          </w:p>
        </w:tc>
        <w:tc>
          <w:tcPr>
            <w:tcW w:w="7096" w:type="dxa"/>
            <w:shd w:val="clear" w:color="auto" w:fill="auto"/>
          </w:tcPr>
          <w:p w14:paraId="5D036218" w14:textId="77777777" w:rsidR="00B6218A" w:rsidRPr="00681B65" w:rsidRDefault="00681B65" w:rsidP="009402E8">
            <w:pPr>
              <w:rPr>
                <w:rFonts w:ascii="Times New Roman" w:hAnsi="Times New Roman" w:cs="Times New Roman"/>
                <w:i/>
                <w:sz w:val="24"/>
                <w:szCs w:val="24"/>
              </w:rPr>
            </w:pPr>
            <w:r w:rsidRPr="00681B65">
              <w:rPr>
                <w:rFonts w:ascii="Times New Roman" w:hAnsi="Times New Roman" w:cs="Times New Roman"/>
                <w:i/>
                <w:sz w:val="24"/>
                <w:szCs w:val="24"/>
              </w:rPr>
              <w:t>Потенциальные размеры штрафов из-за ошибок или технических сбоев до момента поступления постановления или акта по результатам проверки со стороны регулирующих органов</w:t>
            </w:r>
          </w:p>
          <w:p w14:paraId="65D72DC0" w14:textId="77777777" w:rsidR="00681B65" w:rsidRDefault="00681B65" w:rsidP="009402E8">
            <w:pPr>
              <w:rPr>
                <w:rFonts w:ascii="Times New Roman" w:hAnsi="Times New Roman" w:cs="Times New Roman"/>
                <w:sz w:val="24"/>
                <w:szCs w:val="24"/>
              </w:rPr>
            </w:pPr>
            <w:r>
              <w:rPr>
                <w:rFonts w:ascii="Times New Roman" w:hAnsi="Times New Roman" w:cs="Times New Roman"/>
                <w:sz w:val="24"/>
                <w:szCs w:val="24"/>
              </w:rPr>
              <w:t>Корректен ли подход к регистрации штрафов только при получении постановления или акта?</w:t>
            </w:r>
          </w:p>
          <w:p w14:paraId="0B030255" w14:textId="77777777" w:rsidR="00681B65" w:rsidRDefault="00681B65" w:rsidP="009402E8">
            <w:pPr>
              <w:rPr>
                <w:rFonts w:ascii="Times New Roman" w:hAnsi="Times New Roman" w:cs="Times New Roman"/>
                <w:sz w:val="24"/>
                <w:szCs w:val="24"/>
              </w:rPr>
            </w:pPr>
            <w:r>
              <w:rPr>
                <w:rFonts w:ascii="Times New Roman" w:hAnsi="Times New Roman" w:cs="Times New Roman"/>
                <w:sz w:val="24"/>
                <w:szCs w:val="24"/>
              </w:rPr>
              <w:t>Поскольку в 716-П есть требования по отражению потенциальных потерь, которые могли возникнуть из-за неблагоприятного стечения обстоятельств, то любая ошибка, даже своевременно устраненная банком, должна быть внесена в базу данных с оценкой размеров штрафов по максимально возможной сумме, то есть каждый инцидент, даже не реализовавшийся в банке, должен быть внесен чаще всего с суммой штрафа 1 млн. руб.</w:t>
            </w:r>
          </w:p>
        </w:tc>
        <w:tc>
          <w:tcPr>
            <w:tcW w:w="6804" w:type="dxa"/>
            <w:shd w:val="clear" w:color="auto" w:fill="auto"/>
          </w:tcPr>
          <w:p w14:paraId="4F3AF6A2" w14:textId="72935A29" w:rsidR="00D01703" w:rsidRPr="0052684A" w:rsidRDefault="00D01703" w:rsidP="00D01703">
            <w:pPr>
              <w:ind w:firstLine="319"/>
              <w:jc w:val="both"/>
              <w:rPr>
                <w:rFonts w:ascii="Times New Roman" w:hAnsi="Times New Roman" w:cs="Times New Roman"/>
                <w:sz w:val="24"/>
                <w:szCs w:val="24"/>
              </w:rPr>
            </w:pPr>
            <w:r w:rsidRPr="0052684A">
              <w:rPr>
                <w:rFonts w:ascii="Times New Roman" w:hAnsi="Times New Roman" w:cs="Times New Roman"/>
                <w:sz w:val="24"/>
                <w:szCs w:val="24"/>
              </w:rPr>
              <w:t xml:space="preserve">Рекомендуем относить возможные потери кредитной организации в виде штрафов, которые могут быть предъявлены к кредитной организации вследствие нарушений с ее стороны по причине ошибок работников, технических сбоев и других источников операционного риска, указанных в пункте </w:t>
            </w:r>
            <w:r w:rsidR="00355A75" w:rsidRPr="0052684A">
              <w:rPr>
                <w:rFonts w:ascii="Times New Roman" w:hAnsi="Times New Roman" w:cs="Times New Roman"/>
                <w:sz w:val="24"/>
                <w:szCs w:val="24"/>
              </w:rPr>
              <w:t>3.3</w:t>
            </w:r>
            <w:r w:rsidRPr="0052684A">
              <w:rPr>
                <w:rFonts w:ascii="Times New Roman" w:hAnsi="Times New Roman" w:cs="Times New Roman"/>
                <w:sz w:val="24"/>
                <w:szCs w:val="24"/>
              </w:rPr>
              <w:t xml:space="preserve"> Положения № 716-П, к потенциальным потерям, указанным в абзаце третьем подпункта 3.13.3 пункта 3.13 Положения № 716-П.     </w:t>
            </w:r>
          </w:p>
          <w:p w14:paraId="24149313" w14:textId="54EA804E" w:rsidR="00D01703" w:rsidRPr="004763DA" w:rsidRDefault="00122E0C" w:rsidP="00122E0C">
            <w:pPr>
              <w:ind w:firstLine="319"/>
              <w:jc w:val="both"/>
              <w:rPr>
                <w:rFonts w:ascii="Times New Roman" w:hAnsi="Times New Roman" w:cs="Times New Roman"/>
                <w:sz w:val="24"/>
                <w:szCs w:val="24"/>
              </w:rPr>
            </w:pPr>
            <w:r w:rsidRPr="0052684A">
              <w:rPr>
                <w:rFonts w:ascii="Times New Roman" w:hAnsi="Times New Roman" w:cs="Times New Roman"/>
                <w:sz w:val="24"/>
                <w:szCs w:val="24"/>
              </w:rPr>
              <w:t xml:space="preserve">В случае если в соответствии с требованиями </w:t>
            </w:r>
            <w:r w:rsidR="00D01703" w:rsidRPr="0052684A">
              <w:rPr>
                <w:rFonts w:ascii="Times New Roman" w:hAnsi="Times New Roman" w:cs="Times New Roman"/>
                <w:sz w:val="24"/>
                <w:szCs w:val="24"/>
              </w:rPr>
              <w:t>главы 9 Положения №</w:t>
            </w:r>
            <w:r w:rsidRPr="0052684A">
              <w:rPr>
                <w:rFonts w:ascii="Times New Roman" w:hAnsi="Times New Roman" w:cs="Times New Roman"/>
                <w:sz w:val="24"/>
                <w:szCs w:val="24"/>
              </w:rPr>
              <w:t> </w:t>
            </w:r>
            <w:r w:rsidR="00D01703" w:rsidRPr="0052684A">
              <w:rPr>
                <w:rFonts w:ascii="Times New Roman" w:hAnsi="Times New Roman" w:cs="Times New Roman"/>
                <w:sz w:val="24"/>
                <w:szCs w:val="24"/>
              </w:rPr>
              <w:t>716-П кредитная организация</w:t>
            </w:r>
            <w:r w:rsidR="00D01703" w:rsidRPr="0052684A">
              <w:t xml:space="preserve"> </w:t>
            </w:r>
            <w:r w:rsidR="00D01703" w:rsidRPr="0052684A">
              <w:rPr>
                <w:rFonts w:ascii="Times New Roman" w:hAnsi="Times New Roman" w:cs="Times New Roman"/>
                <w:sz w:val="24"/>
                <w:szCs w:val="24"/>
              </w:rPr>
              <w:t>не обязана  регистрировать в базе событий потенциальные потери от событий операционного риска, за исключением потенциальных потерь, указанных в абзаце втором подпункта 3.13.</w:t>
            </w:r>
            <w:r w:rsidRPr="0052684A">
              <w:rPr>
                <w:rFonts w:ascii="Times New Roman" w:hAnsi="Times New Roman" w:cs="Times New Roman"/>
                <w:sz w:val="24"/>
                <w:szCs w:val="24"/>
              </w:rPr>
              <w:t>3 пункта 3.13 Положения № 716-П, к</w:t>
            </w:r>
            <w:r w:rsidR="00D01703" w:rsidRPr="0052684A">
              <w:rPr>
                <w:rFonts w:ascii="Times New Roman" w:hAnsi="Times New Roman" w:cs="Times New Roman"/>
                <w:sz w:val="24"/>
                <w:szCs w:val="24"/>
              </w:rPr>
              <w:t xml:space="preserve">редитная организация вправе самостоятельно определить необходимость регистрации событий операционного риска с потенциальными потерями исходя из характера и масштаба своей деятельности, уровня </w:t>
            </w:r>
            <w:r w:rsidR="00D01703" w:rsidRPr="0052684A">
              <w:rPr>
                <w:rFonts w:ascii="Times New Roman" w:hAnsi="Times New Roman" w:cs="Times New Roman"/>
                <w:sz w:val="24"/>
                <w:szCs w:val="24"/>
              </w:rPr>
              <w:lastRenderedPageBreak/>
              <w:t>операционного риска (например, частоты данных событий), качества процессов и технологий, объема трудоемкости и иных затрат на их регистрацию, в том числе уровня автоматизации процесса выявления и регистрации указанных событий в базе событий. В целях накопления соответствующих данных для анализа вероятности перехода потенциальных потерь в прямые потери рекомендуем кредитной организации регистрировать события операционного риска с потенциальными потерями в базе событий в случае их выявления в рамках текущей деятельности (например, в ходе мероприятий внутреннего контроля или аудиторских проверок).</w:t>
            </w:r>
          </w:p>
        </w:tc>
      </w:tr>
      <w:tr w:rsidR="00B6218A" w:rsidRPr="004763DA" w14:paraId="3A9E35A7" w14:textId="77777777" w:rsidTr="00C74AAD">
        <w:tc>
          <w:tcPr>
            <w:tcW w:w="696" w:type="dxa"/>
            <w:shd w:val="clear" w:color="auto" w:fill="auto"/>
          </w:tcPr>
          <w:p w14:paraId="7154351B" w14:textId="77777777" w:rsidR="00B6218A" w:rsidRDefault="00C450F1" w:rsidP="009402E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7096" w:type="dxa"/>
            <w:shd w:val="clear" w:color="auto" w:fill="auto"/>
          </w:tcPr>
          <w:p w14:paraId="46863436" w14:textId="77777777" w:rsidR="00B6218A" w:rsidRPr="00C450F1" w:rsidRDefault="00C450F1" w:rsidP="009402E8">
            <w:pPr>
              <w:rPr>
                <w:rFonts w:ascii="Times New Roman" w:hAnsi="Times New Roman" w:cs="Times New Roman"/>
                <w:i/>
                <w:sz w:val="24"/>
                <w:szCs w:val="24"/>
              </w:rPr>
            </w:pPr>
            <w:r w:rsidRPr="00C450F1">
              <w:rPr>
                <w:rFonts w:ascii="Times New Roman" w:hAnsi="Times New Roman" w:cs="Times New Roman"/>
                <w:i/>
                <w:sz w:val="24"/>
                <w:szCs w:val="24"/>
              </w:rPr>
              <w:t>Факты образования дебиторской задолженности со сроком до 30-ти дней</w:t>
            </w:r>
          </w:p>
          <w:p w14:paraId="258DC892" w14:textId="77777777" w:rsidR="00C450F1" w:rsidRDefault="00C450F1" w:rsidP="009402E8">
            <w:pPr>
              <w:rPr>
                <w:rFonts w:ascii="Times New Roman" w:hAnsi="Times New Roman" w:cs="Times New Roman"/>
                <w:sz w:val="24"/>
                <w:szCs w:val="24"/>
              </w:rPr>
            </w:pPr>
            <w:r>
              <w:rPr>
                <w:rFonts w:ascii="Times New Roman" w:hAnsi="Times New Roman" w:cs="Times New Roman"/>
                <w:sz w:val="24"/>
                <w:szCs w:val="24"/>
              </w:rPr>
              <w:t>Такая задолженность является текущей?</w:t>
            </w:r>
          </w:p>
          <w:p w14:paraId="4B54516B" w14:textId="77777777" w:rsidR="00C450F1" w:rsidRDefault="00C450F1" w:rsidP="009402E8">
            <w:pPr>
              <w:rPr>
                <w:rFonts w:ascii="Times New Roman" w:hAnsi="Times New Roman" w:cs="Times New Roman"/>
                <w:sz w:val="24"/>
                <w:szCs w:val="24"/>
              </w:rPr>
            </w:pPr>
            <w:r>
              <w:rPr>
                <w:rFonts w:ascii="Times New Roman" w:hAnsi="Times New Roman" w:cs="Times New Roman"/>
                <w:sz w:val="24"/>
                <w:szCs w:val="24"/>
              </w:rPr>
              <w:t>Корректно ли применять следующий подход:</w:t>
            </w:r>
          </w:p>
          <w:p w14:paraId="7CC4618A" w14:textId="77777777" w:rsidR="00C450F1" w:rsidRPr="00C450F1" w:rsidRDefault="00C450F1" w:rsidP="00C450F1">
            <w:pPr>
              <w:pStyle w:val="a6"/>
              <w:numPr>
                <w:ilvl w:val="0"/>
                <w:numId w:val="7"/>
              </w:numPr>
              <w:ind w:left="472"/>
              <w:rPr>
                <w:rFonts w:ascii="Times New Roman" w:hAnsi="Times New Roman" w:cs="Times New Roman"/>
                <w:sz w:val="24"/>
                <w:szCs w:val="24"/>
              </w:rPr>
            </w:pPr>
            <w:r w:rsidRPr="00C450F1">
              <w:rPr>
                <w:rFonts w:ascii="Times New Roman" w:hAnsi="Times New Roman" w:cs="Times New Roman"/>
                <w:sz w:val="24"/>
                <w:szCs w:val="24"/>
              </w:rPr>
              <w:t>Текущую дебиторскую задолженность не признавать операционным риском;</w:t>
            </w:r>
          </w:p>
          <w:p w14:paraId="14DEEC03" w14:textId="77777777" w:rsidR="00C450F1" w:rsidRPr="00C450F1" w:rsidRDefault="00C450F1" w:rsidP="00C450F1">
            <w:pPr>
              <w:pStyle w:val="a6"/>
              <w:numPr>
                <w:ilvl w:val="0"/>
                <w:numId w:val="7"/>
              </w:numPr>
              <w:ind w:left="472"/>
              <w:rPr>
                <w:rFonts w:ascii="Times New Roman" w:hAnsi="Times New Roman" w:cs="Times New Roman"/>
                <w:sz w:val="24"/>
                <w:szCs w:val="24"/>
              </w:rPr>
            </w:pPr>
            <w:proofErr w:type="gramStart"/>
            <w:r w:rsidRPr="00C450F1">
              <w:rPr>
                <w:rFonts w:ascii="Times New Roman" w:hAnsi="Times New Roman" w:cs="Times New Roman"/>
                <w:sz w:val="24"/>
                <w:szCs w:val="24"/>
              </w:rPr>
              <w:t>Дебиторскую задолженность</w:t>
            </w:r>
            <w:proofErr w:type="gramEnd"/>
            <w:r w:rsidRPr="00C450F1">
              <w:rPr>
                <w:rFonts w:ascii="Times New Roman" w:hAnsi="Times New Roman" w:cs="Times New Roman"/>
                <w:sz w:val="24"/>
                <w:szCs w:val="24"/>
              </w:rPr>
              <w:t xml:space="preserve"> признанную банком как проблемную, хроническую и безнадежную – признавать операционным риском и регистрировать в базе данных с прямыми потерями</w:t>
            </w:r>
          </w:p>
        </w:tc>
        <w:tc>
          <w:tcPr>
            <w:tcW w:w="6804" w:type="dxa"/>
            <w:shd w:val="clear" w:color="auto" w:fill="auto"/>
          </w:tcPr>
          <w:p w14:paraId="3C699C4E" w14:textId="0EAD5820" w:rsidR="002B4393" w:rsidRPr="002B4393" w:rsidRDefault="001849A1" w:rsidP="002B4393">
            <w:pPr>
              <w:ind w:firstLine="319"/>
              <w:jc w:val="both"/>
              <w:rPr>
                <w:rFonts w:ascii="Times New Roman" w:hAnsi="Times New Roman" w:cs="Times New Roman"/>
                <w:color w:val="00B050"/>
                <w:sz w:val="24"/>
                <w:szCs w:val="24"/>
              </w:rPr>
            </w:pPr>
            <w:r w:rsidRPr="0052684A">
              <w:rPr>
                <w:rFonts w:ascii="Times New Roman" w:hAnsi="Times New Roman" w:cs="Times New Roman"/>
                <w:sz w:val="24"/>
                <w:szCs w:val="24"/>
              </w:rPr>
              <w:t>В случае если возникновение дебиторской задолженности связано с реализацией источников операционного риска, указанных в пункте 3.3 Положения № 716-П, данное событие должно регистрироваться в базе событий. При этом текущая дебиторская задолженность регистрируется как событие с потенциальными потерями. В случае формирования резервов по дебиторской задолженности такая задолженность регистрируется как событие с прямыми потерями в независимости от того, будет произведено списание задолженности или получено возмещение в будущем.</w:t>
            </w:r>
            <w:r w:rsidRPr="0052684A" w:rsidDel="001849A1">
              <w:rPr>
                <w:rFonts w:ascii="Times New Roman" w:hAnsi="Times New Roman" w:cs="Times New Roman"/>
                <w:sz w:val="24"/>
                <w:szCs w:val="24"/>
              </w:rPr>
              <w:t xml:space="preserve"> </w:t>
            </w:r>
          </w:p>
        </w:tc>
      </w:tr>
      <w:tr w:rsidR="001C1938" w:rsidRPr="0052684A" w14:paraId="6DFC5D82" w14:textId="77777777" w:rsidTr="00C74AAD">
        <w:tc>
          <w:tcPr>
            <w:tcW w:w="696" w:type="dxa"/>
            <w:shd w:val="clear" w:color="auto" w:fill="auto"/>
          </w:tcPr>
          <w:p w14:paraId="627D0EEC" w14:textId="77777777" w:rsidR="007476A0" w:rsidRPr="0052684A" w:rsidRDefault="00C450F1" w:rsidP="00C450F1">
            <w:pPr>
              <w:rPr>
                <w:rFonts w:ascii="Times New Roman" w:hAnsi="Times New Roman" w:cs="Times New Roman"/>
                <w:color w:val="000000" w:themeColor="text1"/>
                <w:sz w:val="24"/>
                <w:szCs w:val="24"/>
              </w:rPr>
            </w:pPr>
            <w:r w:rsidRPr="0052684A">
              <w:rPr>
                <w:rFonts w:ascii="Times New Roman" w:hAnsi="Times New Roman" w:cs="Times New Roman"/>
                <w:color w:val="000000" w:themeColor="text1"/>
                <w:sz w:val="24"/>
                <w:szCs w:val="24"/>
              </w:rPr>
              <w:t>1.9.</w:t>
            </w:r>
          </w:p>
        </w:tc>
        <w:tc>
          <w:tcPr>
            <w:tcW w:w="7096" w:type="dxa"/>
            <w:shd w:val="clear" w:color="auto" w:fill="auto"/>
          </w:tcPr>
          <w:p w14:paraId="72B269F8" w14:textId="77777777" w:rsidR="007476A0" w:rsidRPr="0052684A" w:rsidRDefault="00C450F1" w:rsidP="00C450F1">
            <w:pPr>
              <w:rPr>
                <w:rFonts w:ascii="Times New Roman" w:hAnsi="Times New Roman" w:cs="Times New Roman"/>
                <w:i/>
                <w:color w:val="000000" w:themeColor="text1"/>
                <w:sz w:val="24"/>
                <w:szCs w:val="24"/>
              </w:rPr>
            </w:pPr>
            <w:r w:rsidRPr="0052684A">
              <w:rPr>
                <w:rFonts w:ascii="Times New Roman" w:hAnsi="Times New Roman" w:cs="Times New Roman"/>
                <w:i/>
                <w:color w:val="000000" w:themeColor="text1"/>
                <w:sz w:val="24"/>
                <w:szCs w:val="24"/>
              </w:rPr>
              <w:t>Факты образования технических овердрафтов по счетам / картам клиентов в случае урегулирования задолженности в срок до 30-ти рабочих дней</w:t>
            </w:r>
          </w:p>
          <w:p w14:paraId="4198410F" w14:textId="77777777" w:rsidR="00C450F1" w:rsidRPr="0052684A" w:rsidRDefault="00C450F1" w:rsidP="00C450F1">
            <w:pPr>
              <w:rPr>
                <w:rFonts w:ascii="Times New Roman" w:hAnsi="Times New Roman" w:cs="Times New Roman"/>
                <w:color w:val="000000" w:themeColor="text1"/>
                <w:sz w:val="24"/>
                <w:szCs w:val="24"/>
              </w:rPr>
            </w:pPr>
            <w:r w:rsidRPr="0052684A">
              <w:rPr>
                <w:rFonts w:ascii="Times New Roman" w:hAnsi="Times New Roman" w:cs="Times New Roman"/>
                <w:color w:val="000000" w:themeColor="text1"/>
                <w:sz w:val="24"/>
                <w:szCs w:val="24"/>
              </w:rPr>
              <w:t>Корректно ли не учитывать в качестве событий операционного риска технические овердрафты до момента признания задолженности проблемной?</w:t>
            </w:r>
          </w:p>
        </w:tc>
        <w:tc>
          <w:tcPr>
            <w:tcW w:w="6804" w:type="dxa"/>
            <w:shd w:val="clear" w:color="auto" w:fill="auto"/>
          </w:tcPr>
          <w:p w14:paraId="58B74EC5" w14:textId="0C9268DC" w:rsidR="001C1938" w:rsidRPr="0052684A" w:rsidRDefault="001C1938" w:rsidP="001C1938">
            <w:pPr>
              <w:ind w:firstLine="319"/>
              <w:jc w:val="both"/>
              <w:rPr>
                <w:color w:val="000000" w:themeColor="text1"/>
              </w:rPr>
            </w:pPr>
            <w:r w:rsidRPr="0052684A">
              <w:rPr>
                <w:rFonts w:ascii="Times New Roman" w:hAnsi="Times New Roman" w:cs="Times New Roman"/>
                <w:color w:val="000000" w:themeColor="text1"/>
                <w:sz w:val="24"/>
                <w:szCs w:val="24"/>
              </w:rPr>
              <w:t xml:space="preserve">В случае возникновения технического овердрафта по причине реализации источников операционного риска, указанных в пункте 3.3 Положения № 716-П, данное событие является событием операционного риска в независимости от срока получения </w:t>
            </w:r>
            <w:r w:rsidR="00DE423C">
              <w:rPr>
                <w:rFonts w:ascii="Times New Roman" w:hAnsi="Times New Roman" w:cs="Times New Roman"/>
                <w:color w:val="000000" w:themeColor="text1"/>
                <w:sz w:val="24"/>
                <w:szCs w:val="24"/>
              </w:rPr>
              <w:t>возврата средств, предоставленных в</w:t>
            </w:r>
            <w:r w:rsidRPr="0052684A">
              <w:rPr>
                <w:rFonts w:ascii="Times New Roman" w:hAnsi="Times New Roman" w:cs="Times New Roman"/>
                <w:color w:val="000000" w:themeColor="text1"/>
                <w:sz w:val="24"/>
                <w:szCs w:val="24"/>
              </w:rPr>
              <w:t xml:space="preserve"> счет овердрафта. </w:t>
            </w:r>
            <w:r w:rsidR="00160729" w:rsidRPr="00160729">
              <w:rPr>
                <w:rFonts w:ascii="Times New Roman" w:hAnsi="Times New Roman" w:cs="Times New Roman"/>
                <w:sz w:val="24"/>
                <w:szCs w:val="24"/>
              </w:rPr>
              <w:t xml:space="preserve">При регистрации события в качестве качественных потерь </w:t>
            </w:r>
            <w:r w:rsidR="00160729" w:rsidRPr="0052684A">
              <w:rPr>
                <w:rFonts w:ascii="Times New Roman" w:hAnsi="Times New Roman" w:cs="Times New Roman"/>
                <w:color w:val="000000" w:themeColor="text1"/>
                <w:sz w:val="24"/>
                <w:szCs w:val="24"/>
              </w:rPr>
              <w:t xml:space="preserve">в </w:t>
            </w:r>
            <w:r w:rsidR="00160729">
              <w:rPr>
                <w:rFonts w:ascii="Times New Roman" w:hAnsi="Times New Roman" w:cs="Times New Roman"/>
                <w:color w:val="000000" w:themeColor="text1"/>
                <w:sz w:val="24"/>
                <w:szCs w:val="24"/>
              </w:rPr>
              <w:t xml:space="preserve">соответствии с подпунктом 3.13.2 пункта 3.13 </w:t>
            </w:r>
            <w:r w:rsidR="00160729" w:rsidRPr="0052684A">
              <w:rPr>
                <w:rFonts w:ascii="Times New Roman" w:hAnsi="Times New Roman" w:cs="Times New Roman"/>
                <w:color w:val="000000" w:themeColor="text1"/>
                <w:sz w:val="24"/>
                <w:szCs w:val="24"/>
              </w:rPr>
              <w:lastRenderedPageBreak/>
              <w:t xml:space="preserve">Положения </w:t>
            </w:r>
            <w:r w:rsidR="00BE1955" w:rsidRPr="0052684A">
              <w:rPr>
                <w:rFonts w:ascii="Times New Roman" w:hAnsi="Times New Roman" w:cs="Times New Roman"/>
                <w:color w:val="000000" w:themeColor="text1"/>
                <w:sz w:val="24"/>
                <w:szCs w:val="24"/>
              </w:rPr>
              <w:t>№</w:t>
            </w:r>
            <w:r w:rsidR="00BE1955">
              <w:rPr>
                <w:rFonts w:ascii="Times New Roman" w:hAnsi="Times New Roman" w:cs="Times New Roman"/>
                <w:color w:val="000000" w:themeColor="text1"/>
                <w:sz w:val="24"/>
                <w:szCs w:val="24"/>
              </w:rPr>
              <w:t> </w:t>
            </w:r>
            <w:r w:rsidR="00160729" w:rsidRPr="0052684A">
              <w:rPr>
                <w:rFonts w:ascii="Times New Roman" w:hAnsi="Times New Roman" w:cs="Times New Roman"/>
                <w:color w:val="000000" w:themeColor="text1"/>
                <w:sz w:val="24"/>
                <w:szCs w:val="24"/>
              </w:rPr>
              <w:t>716-П</w:t>
            </w:r>
            <w:r w:rsidR="00160729" w:rsidRPr="00160729">
              <w:rPr>
                <w:rFonts w:ascii="Times New Roman" w:hAnsi="Times New Roman" w:cs="Times New Roman"/>
                <w:sz w:val="24"/>
                <w:szCs w:val="24"/>
              </w:rPr>
              <w:t xml:space="preserve"> указывается возникновение источника кредитного риска</w:t>
            </w:r>
            <w:r w:rsidRPr="00160729">
              <w:t xml:space="preserve"> </w:t>
            </w:r>
          </w:p>
          <w:p w14:paraId="0B55C9A4" w14:textId="71A25699" w:rsidR="001C1938" w:rsidRPr="0052684A" w:rsidRDefault="001C1938" w:rsidP="001C1938">
            <w:pPr>
              <w:ind w:firstLine="319"/>
              <w:jc w:val="both"/>
              <w:rPr>
                <w:rFonts w:ascii="Times New Roman" w:hAnsi="Times New Roman" w:cs="Times New Roman"/>
                <w:color w:val="000000" w:themeColor="text1"/>
                <w:sz w:val="24"/>
                <w:szCs w:val="24"/>
              </w:rPr>
            </w:pPr>
            <w:r w:rsidRPr="0052684A">
              <w:rPr>
                <w:rFonts w:ascii="Times New Roman" w:hAnsi="Times New Roman" w:cs="Times New Roman"/>
                <w:color w:val="000000" w:themeColor="text1"/>
                <w:sz w:val="24"/>
                <w:szCs w:val="24"/>
              </w:rPr>
              <w:t xml:space="preserve">При формировании резерва по техническому овердрафту, в случае если не удалось урегулировать задолженность с клиентом в срок, установленный внутренними документами и (или) договором, следует отражать данные потери в базе событий как прямые потери. В то же время рекомендуем при урегулировании с клиентом суммы технического овердрафта в период, предусмотренный внутренними документами и (или) договором, относить данные потери к потенциальным потерям. </w:t>
            </w:r>
          </w:p>
          <w:p w14:paraId="3D0117D7" w14:textId="63091B81" w:rsidR="00FC3DD4" w:rsidRPr="0052684A" w:rsidRDefault="001C1938" w:rsidP="0052684A">
            <w:pPr>
              <w:ind w:firstLine="311"/>
              <w:jc w:val="both"/>
              <w:rPr>
                <w:rFonts w:ascii="Times New Roman" w:hAnsi="Times New Roman" w:cs="Times New Roman"/>
                <w:color w:val="000000" w:themeColor="text1"/>
                <w:sz w:val="24"/>
                <w:szCs w:val="24"/>
              </w:rPr>
            </w:pPr>
            <w:r w:rsidRPr="0052684A">
              <w:rPr>
                <w:rFonts w:ascii="Times New Roman" w:hAnsi="Times New Roman" w:cs="Times New Roman"/>
                <w:color w:val="000000" w:themeColor="text1"/>
                <w:sz w:val="24"/>
                <w:szCs w:val="24"/>
              </w:rPr>
              <w:t xml:space="preserve">Дополнительные комментарии по отражению в базе событий потенциальных потерь см. к строке 1.7 настоящей </w:t>
            </w:r>
            <w:proofErr w:type="gramStart"/>
            <w:r w:rsidRPr="0052684A">
              <w:rPr>
                <w:rFonts w:ascii="Times New Roman" w:hAnsi="Times New Roman" w:cs="Times New Roman"/>
                <w:color w:val="000000" w:themeColor="text1"/>
                <w:sz w:val="24"/>
                <w:szCs w:val="24"/>
              </w:rPr>
              <w:t xml:space="preserve">таблицы.  </w:t>
            </w:r>
            <w:proofErr w:type="gramEnd"/>
          </w:p>
        </w:tc>
      </w:tr>
      <w:tr w:rsidR="00B6218A" w:rsidRPr="004763DA" w14:paraId="29188E45" w14:textId="77777777" w:rsidTr="00C74AAD">
        <w:tc>
          <w:tcPr>
            <w:tcW w:w="696" w:type="dxa"/>
            <w:shd w:val="clear" w:color="auto" w:fill="auto"/>
          </w:tcPr>
          <w:p w14:paraId="059C2C3B" w14:textId="77777777" w:rsidR="00B6218A" w:rsidRDefault="00C450F1" w:rsidP="00C450F1">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7096" w:type="dxa"/>
            <w:shd w:val="clear" w:color="auto" w:fill="auto"/>
          </w:tcPr>
          <w:p w14:paraId="53598B67" w14:textId="77777777" w:rsidR="00B6218A" w:rsidRPr="0089684F" w:rsidRDefault="00C450F1" w:rsidP="009402E8">
            <w:pPr>
              <w:rPr>
                <w:rFonts w:ascii="Times New Roman" w:hAnsi="Times New Roman" w:cs="Times New Roman"/>
                <w:i/>
                <w:sz w:val="24"/>
                <w:szCs w:val="24"/>
              </w:rPr>
            </w:pPr>
            <w:r w:rsidRPr="0089684F">
              <w:rPr>
                <w:rFonts w:ascii="Times New Roman" w:hAnsi="Times New Roman" w:cs="Times New Roman"/>
                <w:i/>
                <w:sz w:val="24"/>
                <w:szCs w:val="24"/>
              </w:rPr>
              <w:t>Госпошлины по исковым заявлениям до момента произведения соответствующей выпл</w:t>
            </w:r>
            <w:r w:rsidR="00AF1318" w:rsidRPr="0089684F">
              <w:rPr>
                <w:rFonts w:ascii="Times New Roman" w:hAnsi="Times New Roman" w:cs="Times New Roman"/>
                <w:i/>
                <w:sz w:val="24"/>
                <w:szCs w:val="24"/>
              </w:rPr>
              <w:t>а</w:t>
            </w:r>
            <w:r w:rsidRPr="0089684F">
              <w:rPr>
                <w:rFonts w:ascii="Times New Roman" w:hAnsi="Times New Roman" w:cs="Times New Roman"/>
                <w:i/>
                <w:sz w:val="24"/>
                <w:szCs w:val="24"/>
              </w:rPr>
              <w:t>ты</w:t>
            </w:r>
          </w:p>
          <w:p w14:paraId="2D45E28F" w14:textId="77777777" w:rsidR="00C450F1" w:rsidRDefault="00C450F1" w:rsidP="009402E8">
            <w:pPr>
              <w:rPr>
                <w:rFonts w:ascii="Times New Roman" w:hAnsi="Times New Roman" w:cs="Times New Roman"/>
                <w:sz w:val="24"/>
                <w:szCs w:val="24"/>
              </w:rPr>
            </w:pPr>
            <w:r>
              <w:rPr>
                <w:rFonts w:ascii="Times New Roman" w:hAnsi="Times New Roman" w:cs="Times New Roman"/>
                <w:sz w:val="24"/>
                <w:szCs w:val="24"/>
              </w:rPr>
              <w:t xml:space="preserve">Корректно ли не </w:t>
            </w:r>
            <w:proofErr w:type="gramStart"/>
            <w:r>
              <w:rPr>
                <w:rFonts w:ascii="Times New Roman" w:hAnsi="Times New Roman" w:cs="Times New Roman"/>
                <w:sz w:val="24"/>
                <w:szCs w:val="24"/>
              </w:rPr>
              <w:t>учитывать</w:t>
            </w:r>
            <w:proofErr w:type="gramEnd"/>
            <w:r>
              <w:rPr>
                <w:rFonts w:ascii="Times New Roman" w:hAnsi="Times New Roman" w:cs="Times New Roman"/>
                <w:sz w:val="24"/>
                <w:szCs w:val="24"/>
              </w:rPr>
              <w:t xml:space="preserve"> </w:t>
            </w:r>
            <w:r w:rsidR="00AF1318">
              <w:rPr>
                <w:rFonts w:ascii="Times New Roman" w:hAnsi="Times New Roman" w:cs="Times New Roman"/>
                <w:sz w:val="24"/>
                <w:szCs w:val="24"/>
              </w:rPr>
              <w:t>как потери сумму госпошлины по исковым заявлениям до момента произведения соответствующей выплаты ввиду того, что:</w:t>
            </w:r>
          </w:p>
          <w:p w14:paraId="6D115041" w14:textId="77777777" w:rsidR="00AF1318" w:rsidRPr="0089684F" w:rsidRDefault="00AF1318" w:rsidP="0089684F">
            <w:pPr>
              <w:pStyle w:val="a6"/>
              <w:numPr>
                <w:ilvl w:val="0"/>
                <w:numId w:val="8"/>
              </w:numPr>
              <w:ind w:left="472"/>
              <w:rPr>
                <w:rFonts w:ascii="Times New Roman" w:hAnsi="Times New Roman" w:cs="Times New Roman"/>
                <w:sz w:val="24"/>
                <w:szCs w:val="24"/>
              </w:rPr>
            </w:pPr>
            <w:r w:rsidRPr="0089684F">
              <w:rPr>
                <w:rFonts w:ascii="Times New Roman" w:hAnsi="Times New Roman" w:cs="Times New Roman"/>
                <w:sz w:val="24"/>
                <w:szCs w:val="24"/>
              </w:rPr>
              <w:t>обязанность по оплате госпошлины возникает у банка только в случае удовлетворения иска, поданного к банку;</w:t>
            </w:r>
          </w:p>
          <w:p w14:paraId="4C40B251" w14:textId="77777777" w:rsidR="00AF1318" w:rsidRPr="0089684F" w:rsidRDefault="0089684F" w:rsidP="0089684F">
            <w:pPr>
              <w:pStyle w:val="a6"/>
              <w:numPr>
                <w:ilvl w:val="0"/>
                <w:numId w:val="8"/>
              </w:numPr>
              <w:ind w:left="472"/>
              <w:rPr>
                <w:rFonts w:ascii="Times New Roman" w:hAnsi="Times New Roman" w:cs="Times New Roman"/>
                <w:sz w:val="24"/>
                <w:szCs w:val="24"/>
              </w:rPr>
            </w:pPr>
            <w:r w:rsidRPr="0089684F">
              <w:rPr>
                <w:rFonts w:ascii="Times New Roman" w:hAnsi="Times New Roman" w:cs="Times New Roman"/>
                <w:sz w:val="24"/>
                <w:szCs w:val="24"/>
              </w:rPr>
              <w:t xml:space="preserve">сумма госпошлины напрямую зависит от суммы исковых требований и, в случае изменения суммы исковых требований, </w:t>
            </w:r>
            <w:proofErr w:type="gramStart"/>
            <w:r w:rsidRPr="0089684F">
              <w:rPr>
                <w:rFonts w:ascii="Times New Roman" w:hAnsi="Times New Roman" w:cs="Times New Roman"/>
                <w:sz w:val="24"/>
                <w:szCs w:val="24"/>
              </w:rPr>
              <w:t>может  изменяться</w:t>
            </w:r>
            <w:proofErr w:type="gramEnd"/>
            <w:r w:rsidRPr="0089684F">
              <w:rPr>
                <w:rFonts w:ascii="Times New Roman" w:hAnsi="Times New Roman" w:cs="Times New Roman"/>
                <w:sz w:val="24"/>
                <w:szCs w:val="24"/>
              </w:rPr>
              <w:t xml:space="preserve"> (уменьшаться либо увеличиваться).</w:t>
            </w:r>
          </w:p>
        </w:tc>
        <w:tc>
          <w:tcPr>
            <w:tcW w:w="6804" w:type="dxa"/>
            <w:shd w:val="clear" w:color="auto" w:fill="auto"/>
          </w:tcPr>
          <w:p w14:paraId="19A6A51A" w14:textId="7A481D54" w:rsidR="00B6218A" w:rsidRPr="004763DA" w:rsidRDefault="001C1938" w:rsidP="00011CFC">
            <w:pPr>
              <w:ind w:firstLine="319"/>
              <w:jc w:val="both"/>
              <w:rPr>
                <w:rFonts w:ascii="Times New Roman" w:hAnsi="Times New Roman" w:cs="Times New Roman"/>
                <w:sz w:val="24"/>
                <w:szCs w:val="24"/>
              </w:rPr>
            </w:pPr>
            <w:r w:rsidRPr="001C1938">
              <w:rPr>
                <w:rFonts w:ascii="Times New Roman" w:hAnsi="Times New Roman" w:cs="Times New Roman"/>
                <w:sz w:val="24"/>
                <w:szCs w:val="24"/>
              </w:rPr>
              <w:t>При поступлении информации о подаче судебного иска к кредитной организации, в случае если данный иск связан с источником операционного риска, указанным в пункте 3.3 Положения № 716-П, рекомендуем рассматривать сам иск и юридические издержки по нему (в том числе госпошлины) как потенциальные потери в соответствии с абзацем третьим подпункта 3.13.3 пункта 3.13 Положения № 716-П</w:t>
            </w:r>
            <w:r>
              <w:rPr>
                <w:rFonts w:ascii="Times New Roman" w:hAnsi="Times New Roman" w:cs="Times New Roman"/>
                <w:color w:val="00B050"/>
                <w:sz w:val="24"/>
                <w:szCs w:val="24"/>
              </w:rPr>
              <w:t>.</w:t>
            </w:r>
          </w:p>
        </w:tc>
      </w:tr>
      <w:tr w:rsidR="00B6218A" w:rsidRPr="004763DA" w14:paraId="06F391FF" w14:textId="77777777" w:rsidTr="00C74AAD">
        <w:tc>
          <w:tcPr>
            <w:tcW w:w="696" w:type="dxa"/>
            <w:shd w:val="clear" w:color="auto" w:fill="auto"/>
          </w:tcPr>
          <w:p w14:paraId="2E16ACE8" w14:textId="77777777" w:rsidR="00B6218A" w:rsidRPr="0052684A" w:rsidRDefault="0089684F" w:rsidP="009402E8">
            <w:pPr>
              <w:rPr>
                <w:rFonts w:ascii="Times New Roman" w:hAnsi="Times New Roman" w:cs="Times New Roman"/>
                <w:sz w:val="24"/>
                <w:szCs w:val="24"/>
              </w:rPr>
            </w:pPr>
            <w:r w:rsidRPr="0052684A">
              <w:rPr>
                <w:rFonts w:ascii="Times New Roman" w:hAnsi="Times New Roman" w:cs="Times New Roman"/>
                <w:sz w:val="24"/>
                <w:szCs w:val="24"/>
              </w:rPr>
              <w:t>1.11.</w:t>
            </w:r>
          </w:p>
        </w:tc>
        <w:tc>
          <w:tcPr>
            <w:tcW w:w="7096" w:type="dxa"/>
            <w:shd w:val="clear" w:color="auto" w:fill="auto"/>
          </w:tcPr>
          <w:p w14:paraId="36F410D4" w14:textId="77777777" w:rsidR="00B6218A" w:rsidRPr="0052684A" w:rsidRDefault="0089684F" w:rsidP="009402E8">
            <w:pPr>
              <w:rPr>
                <w:rFonts w:ascii="Times New Roman" w:hAnsi="Times New Roman" w:cs="Times New Roman"/>
                <w:i/>
                <w:sz w:val="24"/>
                <w:szCs w:val="24"/>
              </w:rPr>
            </w:pPr>
            <w:r w:rsidRPr="0052684A">
              <w:rPr>
                <w:rFonts w:ascii="Times New Roman" w:hAnsi="Times New Roman" w:cs="Times New Roman"/>
                <w:i/>
                <w:sz w:val="24"/>
                <w:szCs w:val="24"/>
              </w:rPr>
              <w:t>Некорректное начисление дисконтного дохода по облигациям в портфеле банка в связи со сбоем</w:t>
            </w:r>
            <w:r w:rsidR="00882C4A" w:rsidRPr="0052684A">
              <w:rPr>
                <w:rFonts w:ascii="Times New Roman" w:hAnsi="Times New Roman" w:cs="Times New Roman"/>
                <w:i/>
                <w:sz w:val="24"/>
                <w:szCs w:val="24"/>
              </w:rPr>
              <w:t xml:space="preserve"> в программном обеспечении, в результате чего был излишне начислен дисконтный доход. Событие было выявлено сотрудниками банка в рамках внутреннего контроля, выполнены исправительные проводки.</w:t>
            </w:r>
          </w:p>
          <w:p w14:paraId="4C3678F8" w14:textId="77777777" w:rsidR="0089684F" w:rsidRPr="0052684A" w:rsidRDefault="0089684F" w:rsidP="009402E8">
            <w:pPr>
              <w:rPr>
                <w:rFonts w:ascii="Times New Roman" w:hAnsi="Times New Roman" w:cs="Times New Roman"/>
                <w:sz w:val="24"/>
                <w:szCs w:val="24"/>
              </w:rPr>
            </w:pPr>
            <w:r w:rsidRPr="0052684A">
              <w:rPr>
                <w:rFonts w:ascii="Times New Roman" w:hAnsi="Times New Roman" w:cs="Times New Roman"/>
                <w:sz w:val="24"/>
                <w:szCs w:val="24"/>
              </w:rPr>
              <w:lastRenderedPageBreak/>
              <w:t>Корректно ли регистрировать такие события с потенциальными потерями для банка?</w:t>
            </w:r>
          </w:p>
          <w:p w14:paraId="60CBA7C5" w14:textId="77777777" w:rsidR="0089684F" w:rsidRPr="0052684A" w:rsidRDefault="0089684F" w:rsidP="009402E8">
            <w:pPr>
              <w:rPr>
                <w:rFonts w:ascii="Times New Roman" w:hAnsi="Times New Roman" w:cs="Times New Roman"/>
                <w:sz w:val="24"/>
                <w:szCs w:val="24"/>
              </w:rPr>
            </w:pPr>
            <w:r w:rsidRPr="0052684A">
              <w:rPr>
                <w:rFonts w:ascii="Times New Roman" w:hAnsi="Times New Roman" w:cs="Times New Roman"/>
                <w:sz w:val="24"/>
                <w:szCs w:val="24"/>
              </w:rPr>
              <w:t>В данном случае прямые потери предотвращены эффективными контрольными процедурами.</w:t>
            </w:r>
          </w:p>
        </w:tc>
        <w:tc>
          <w:tcPr>
            <w:tcW w:w="6804" w:type="dxa"/>
            <w:shd w:val="clear" w:color="auto" w:fill="auto"/>
          </w:tcPr>
          <w:p w14:paraId="3997C940" w14:textId="30D5451C" w:rsidR="000723EA" w:rsidRPr="0052684A" w:rsidRDefault="0072106B" w:rsidP="000723EA">
            <w:pPr>
              <w:ind w:firstLine="319"/>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Представленное в вопросе</w:t>
            </w:r>
            <w:r w:rsidR="000723EA" w:rsidRPr="0052684A">
              <w:rPr>
                <w:rFonts w:ascii="Times New Roman" w:hAnsi="Times New Roman" w:cs="Times New Roman"/>
                <w:sz w:val="24"/>
                <w:szCs w:val="24"/>
              </w:rPr>
              <w:t xml:space="preserve"> событие является событием операционного риска</w:t>
            </w:r>
            <w:r w:rsidR="00122E0C" w:rsidRPr="0052684A">
              <w:rPr>
                <w:rFonts w:ascii="Times New Roman" w:hAnsi="Times New Roman" w:cs="Times New Roman"/>
                <w:sz w:val="24"/>
                <w:szCs w:val="24"/>
              </w:rPr>
              <w:t xml:space="preserve"> с потенциальными потерями</w:t>
            </w:r>
            <w:r w:rsidR="000723EA" w:rsidRPr="0052684A">
              <w:rPr>
                <w:rFonts w:ascii="Times New Roman" w:hAnsi="Times New Roman" w:cs="Times New Roman"/>
                <w:sz w:val="24"/>
                <w:szCs w:val="24"/>
              </w:rPr>
              <w:t xml:space="preserve">. </w:t>
            </w:r>
          </w:p>
          <w:p w14:paraId="0F107F62" w14:textId="12714251" w:rsidR="00B6218A" w:rsidRPr="004763DA" w:rsidRDefault="00D775D5" w:rsidP="0052684A">
            <w:pPr>
              <w:ind w:firstLine="319"/>
              <w:jc w:val="both"/>
              <w:rPr>
                <w:rFonts w:ascii="Times New Roman" w:hAnsi="Times New Roman" w:cs="Times New Roman"/>
                <w:sz w:val="24"/>
                <w:szCs w:val="24"/>
              </w:rPr>
            </w:pPr>
            <w:r w:rsidRPr="0052684A">
              <w:rPr>
                <w:rFonts w:ascii="Times New Roman" w:hAnsi="Times New Roman" w:cs="Times New Roman"/>
                <w:sz w:val="24"/>
                <w:szCs w:val="24"/>
              </w:rPr>
              <w:t xml:space="preserve">Дополнительные комментарии по отражению в базе событий потенциальных потерь см. к строке 1.7 настоящей </w:t>
            </w:r>
            <w:proofErr w:type="gramStart"/>
            <w:r w:rsidRPr="0052684A">
              <w:rPr>
                <w:rFonts w:ascii="Times New Roman" w:hAnsi="Times New Roman" w:cs="Times New Roman"/>
                <w:sz w:val="24"/>
                <w:szCs w:val="24"/>
              </w:rPr>
              <w:t xml:space="preserve">таблицы.  </w:t>
            </w:r>
            <w:proofErr w:type="gramEnd"/>
          </w:p>
        </w:tc>
      </w:tr>
      <w:tr w:rsidR="00E911C3" w:rsidRPr="004763DA" w14:paraId="779A8839" w14:textId="77777777" w:rsidTr="00C74AAD">
        <w:tc>
          <w:tcPr>
            <w:tcW w:w="696" w:type="dxa"/>
            <w:shd w:val="clear" w:color="auto" w:fill="auto"/>
          </w:tcPr>
          <w:p w14:paraId="49348A60"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1.12.</w:t>
            </w:r>
          </w:p>
        </w:tc>
        <w:tc>
          <w:tcPr>
            <w:tcW w:w="7096" w:type="dxa"/>
            <w:shd w:val="clear" w:color="auto" w:fill="auto"/>
          </w:tcPr>
          <w:p w14:paraId="7FAD5B30" w14:textId="77777777" w:rsidR="00E911C3" w:rsidRPr="00B6218A" w:rsidRDefault="00E911C3" w:rsidP="009402E8">
            <w:pPr>
              <w:rPr>
                <w:rFonts w:ascii="Times New Roman" w:hAnsi="Times New Roman" w:cs="Times New Roman"/>
                <w:i/>
                <w:sz w:val="24"/>
                <w:szCs w:val="24"/>
              </w:rPr>
            </w:pPr>
            <w:r w:rsidRPr="00B6218A">
              <w:rPr>
                <w:rFonts w:ascii="Times New Roman" w:hAnsi="Times New Roman" w:cs="Times New Roman"/>
                <w:i/>
                <w:sz w:val="24"/>
                <w:szCs w:val="24"/>
              </w:rPr>
              <w:t>Излишне отнесена на расходы суммы арендной платы в связи с досрочным расторжением договора аренды нежилого помещения. Выявлено и устранено при последующем контроле. Выполнены исправительные проводки.</w:t>
            </w:r>
          </w:p>
          <w:p w14:paraId="38904A3B"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Корректно ли регистрировать такие события с потенциальными потерями для банка?</w:t>
            </w:r>
          </w:p>
          <w:p w14:paraId="127C94C6"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В данном случае прямые потери предотвращены эффективными контрольными процедурами.</w:t>
            </w:r>
          </w:p>
        </w:tc>
        <w:tc>
          <w:tcPr>
            <w:tcW w:w="6804" w:type="dxa"/>
            <w:shd w:val="clear" w:color="auto" w:fill="auto"/>
          </w:tcPr>
          <w:p w14:paraId="4862A1B9" w14:textId="5270D0CA" w:rsidR="00D775D5" w:rsidRPr="00D775D5" w:rsidRDefault="0072106B" w:rsidP="00D775D5">
            <w:pPr>
              <w:ind w:firstLine="319"/>
              <w:jc w:val="both"/>
              <w:rPr>
                <w:rFonts w:ascii="Times New Roman" w:hAnsi="Times New Roman" w:cs="Times New Roman"/>
                <w:sz w:val="24"/>
                <w:szCs w:val="24"/>
              </w:rPr>
            </w:pPr>
            <w:r>
              <w:rPr>
                <w:rFonts w:ascii="Times New Roman" w:hAnsi="Times New Roman" w:cs="Times New Roman"/>
                <w:sz w:val="24"/>
                <w:szCs w:val="24"/>
              </w:rPr>
              <w:t>Представленное в вопросе</w:t>
            </w:r>
            <w:r w:rsidR="00D775D5" w:rsidRPr="00D775D5">
              <w:rPr>
                <w:rFonts w:ascii="Times New Roman" w:hAnsi="Times New Roman" w:cs="Times New Roman"/>
                <w:sz w:val="24"/>
                <w:szCs w:val="24"/>
              </w:rPr>
              <w:t xml:space="preserve"> событие является событием операционного риска с потенциальными потерями. </w:t>
            </w:r>
          </w:p>
          <w:p w14:paraId="72531005" w14:textId="590F67B7" w:rsidR="00E911C3" w:rsidRPr="004763DA" w:rsidRDefault="00D775D5" w:rsidP="000723EA">
            <w:pPr>
              <w:ind w:firstLine="319"/>
              <w:jc w:val="both"/>
              <w:rPr>
                <w:rFonts w:ascii="Times New Roman" w:hAnsi="Times New Roman" w:cs="Times New Roman"/>
                <w:sz w:val="24"/>
                <w:szCs w:val="24"/>
              </w:rPr>
            </w:pPr>
            <w:r w:rsidRPr="00D775D5">
              <w:rPr>
                <w:rFonts w:ascii="Times New Roman" w:hAnsi="Times New Roman" w:cs="Times New Roman"/>
                <w:sz w:val="24"/>
                <w:szCs w:val="24"/>
              </w:rPr>
              <w:t xml:space="preserve">Дополнительные комментарии по отражению в базе событий потенциальных потерь см. к строке 1.7 настоящей </w:t>
            </w:r>
            <w:proofErr w:type="gramStart"/>
            <w:r w:rsidRPr="00D775D5">
              <w:rPr>
                <w:rFonts w:ascii="Times New Roman" w:hAnsi="Times New Roman" w:cs="Times New Roman"/>
                <w:sz w:val="24"/>
                <w:szCs w:val="24"/>
              </w:rPr>
              <w:t xml:space="preserve">таблицы.  </w:t>
            </w:r>
            <w:proofErr w:type="gramEnd"/>
          </w:p>
        </w:tc>
      </w:tr>
      <w:tr w:rsidR="00E911C3" w:rsidRPr="004763DA" w14:paraId="05888F4B" w14:textId="77777777" w:rsidTr="00C74AAD">
        <w:tc>
          <w:tcPr>
            <w:tcW w:w="696" w:type="dxa"/>
            <w:shd w:val="clear" w:color="auto" w:fill="auto"/>
          </w:tcPr>
          <w:p w14:paraId="7E68EF02" w14:textId="77777777" w:rsidR="00E911C3" w:rsidRPr="0052684A" w:rsidRDefault="00E911C3" w:rsidP="009402E8">
            <w:pPr>
              <w:rPr>
                <w:rFonts w:ascii="Times New Roman" w:hAnsi="Times New Roman" w:cs="Times New Roman"/>
                <w:sz w:val="24"/>
                <w:szCs w:val="24"/>
              </w:rPr>
            </w:pPr>
            <w:r w:rsidRPr="0052684A">
              <w:rPr>
                <w:rFonts w:ascii="Times New Roman" w:hAnsi="Times New Roman" w:cs="Times New Roman"/>
                <w:sz w:val="24"/>
                <w:szCs w:val="24"/>
              </w:rPr>
              <w:t>1.13.</w:t>
            </w:r>
          </w:p>
        </w:tc>
        <w:tc>
          <w:tcPr>
            <w:tcW w:w="7096" w:type="dxa"/>
            <w:shd w:val="clear" w:color="auto" w:fill="auto"/>
          </w:tcPr>
          <w:p w14:paraId="1AA62D1E" w14:textId="77777777" w:rsidR="00E911C3" w:rsidRPr="0052684A" w:rsidRDefault="00E911C3" w:rsidP="009402E8">
            <w:pPr>
              <w:rPr>
                <w:rFonts w:ascii="Times New Roman" w:hAnsi="Times New Roman" w:cs="Times New Roman"/>
                <w:i/>
                <w:sz w:val="24"/>
                <w:szCs w:val="24"/>
              </w:rPr>
            </w:pPr>
            <w:r w:rsidRPr="0052684A">
              <w:rPr>
                <w:rFonts w:ascii="Times New Roman" w:hAnsi="Times New Roman" w:cs="Times New Roman"/>
                <w:i/>
                <w:sz w:val="24"/>
                <w:szCs w:val="24"/>
              </w:rPr>
              <w:t>Излишки, выявленные при инкассации банкомата либо в кассе, отнесенные на доходы банка либо возвращенные клиенту в случае его определения</w:t>
            </w:r>
          </w:p>
          <w:p w14:paraId="741DA872" w14:textId="77777777" w:rsidR="00E911C3" w:rsidRPr="0052684A" w:rsidRDefault="00E911C3" w:rsidP="009402E8">
            <w:pPr>
              <w:rPr>
                <w:rFonts w:ascii="Times New Roman" w:hAnsi="Times New Roman" w:cs="Times New Roman"/>
                <w:sz w:val="24"/>
                <w:szCs w:val="24"/>
              </w:rPr>
            </w:pPr>
            <w:r w:rsidRPr="0052684A">
              <w:rPr>
                <w:rFonts w:ascii="Times New Roman" w:hAnsi="Times New Roman" w:cs="Times New Roman"/>
                <w:sz w:val="24"/>
                <w:szCs w:val="24"/>
              </w:rPr>
              <w:t xml:space="preserve">В 716-П нет требования по регистрации </w:t>
            </w:r>
            <w:r w:rsidRPr="0052684A">
              <w:rPr>
                <w:rFonts w:ascii="Times New Roman" w:hAnsi="Times New Roman" w:cs="Times New Roman"/>
                <w:sz w:val="24"/>
                <w:szCs w:val="24"/>
                <w:lang w:val="en-US"/>
              </w:rPr>
              <w:t>op</w:t>
            </w:r>
            <w:r w:rsidRPr="0052684A">
              <w:rPr>
                <w:rFonts w:ascii="Times New Roman" w:hAnsi="Times New Roman" w:cs="Times New Roman"/>
                <w:sz w:val="24"/>
                <w:szCs w:val="24"/>
              </w:rPr>
              <w:t xml:space="preserve"> </w:t>
            </w:r>
            <w:r w:rsidRPr="0052684A">
              <w:rPr>
                <w:rFonts w:ascii="Times New Roman" w:hAnsi="Times New Roman" w:cs="Times New Roman"/>
                <w:sz w:val="24"/>
                <w:szCs w:val="24"/>
                <w:lang w:val="en-US"/>
              </w:rPr>
              <w:t>risk</w:t>
            </w:r>
            <w:r w:rsidRPr="0052684A">
              <w:rPr>
                <w:rFonts w:ascii="Times New Roman" w:hAnsi="Times New Roman" w:cs="Times New Roman"/>
                <w:sz w:val="24"/>
                <w:szCs w:val="24"/>
              </w:rPr>
              <w:t xml:space="preserve"> </w:t>
            </w:r>
            <w:r w:rsidRPr="0052684A">
              <w:rPr>
                <w:rFonts w:ascii="Times New Roman" w:hAnsi="Times New Roman" w:cs="Times New Roman"/>
                <w:sz w:val="24"/>
                <w:szCs w:val="24"/>
                <w:lang w:val="en-US"/>
              </w:rPr>
              <w:t>gain</w:t>
            </w:r>
            <w:r w:rsidRPr="0052684A">
              <w:rPr>
                <w:rFonts w:ascii="Times New Roman" w:hAnsi="Times New Roman" w:cs="Times New Roman"/>
                <w:sz w:val="24"/>
                <w:szCs w:val="24"/>
              </w:rPr>
              <w:t xml:space="preserve">. </w:t>
            </w:r>
          </w:p>
          <w:p w14:paraId="30D4015F" w14:textId="77777777" w:rsidR="00E911C3" w:rsidRPr="0052684A" w:rsidRDefault="00E911C3" w:rsidP="009402E8">
            <w:pPr>
              <w:rPr>
                <w:rFonts w:ascii="Times New Roman" w:hAnsi="Times New Roman" w:cs="Times New Roman"/>
                <w:sz w:val="24"/>
                <w:szCs w:val="24"/>
              </w:rPr>
            </w:pPr>
            <w:r w:rsidRPr="0052684A">
              <w:rPr>
                <w:rFonts w:ascii="Times New Roman" w:hAnsi="Times New Roman" w:cs="Times New Roman"/>
                <w:sz w:val="24"/>
                <w:szCs w:val="24"/>
              </w:rPr>
              <w:t>Корректно ли регистрировать такие события с потенциальными потерями для банка?</w:t>
            </w:r>
          </w:p>
        </w:tc>
        <w:tc>
          <w:tcPr>
            <w:tcW w:w="6804" w:type="dxa"/>
            <w:shd w:val="clear" w:color="auto" w:fill="auto"/>
          </w:tcPr>
          <w:p w14:paraId="6BE684FB" w14:textId="649F4BF0" w:rsidR="00E911C3" w:rsidRPr="0052684A" w:rsidRDefault="000E50BB" w:rsidP="00B03248">
            <w:pPr>
              <w:ind w:firstLine="311"/>
              <w:jc w:val="both"/>
              <w:rPr>
                <w:rFonts w:ascii="Times New Roman" w:hAnsi="Times New Roman" w:cs="Times New Roman"/>
                <w:sz w:val="24"/>
                <w:szCs w:val="24"/>
              </w:rPr>
            </w:pPr>
            <w:r w:rsidRPr="0052684A">
              <w:rPr>
                <w:rFonts w:ascii="Times New Roman" w:hAnsi="Times New Roman" w:cs="Times New Roman"/>
                <w:sz w:val="24"/>
                <w:szCs w:val="24"/>
              </w:rPr>
              <w:t xml:space="preserve">В случае если реализация события операционного риска не привела к прямым потерям для кредитной организации, а ее результатом </w:t>
            </w:r>
            <w:r w:rsidR="00A842FF">
              <w:rPr>
                <w:rFonts w:ascii="Times New Roman" w:hAnsi="Times New Roman" w:cs="Times New Roman"/>
                <w:sz w:val="24"/>
                <w:szCs w:val="24"/>
              </w:rPr>
              <w:t xml:space="preserve">могло </w:t>
            </w:r>
            <w:r w:rsidRPr="0052684A">
              <w:rPr>
                <w:rFonts w:ascii="Times New Roman" w:hAnsi="Times New Roman" w:cs="Times New Roman"/>
                <w:sz w:val="24"/>
                <w:szCs w:val="24"/>
              </w:rPr>
              <w:t>ста</w:t>
            </w:r>
            <w:r w:rsidR="00B03248">
              <w:rPr>
                <w:rFonts w:ascii="Times New Roman" w:hAnsi="Times New Roman" w:cs="Times New Roman"/>
                <w:sz w:val="24"/>
                <w:szCs w:val="24"/>
              </w:rPr>
              <w:t>ть</w:t>
            </w:r>
            <w:r w:rsidRPr="0052684A">
              <w:rPr>
                <w:rFonts w:ascii="Times New Roman" w:hAnsi="Times New Roman" w:cs="Times New Roman"/>
                <w:sz w:val="24"/>
                <w:szCs w:val="24"/>
              </w:rPr>
              <w:t xml:space="preserve"> отражение в бухгалтерском учете дохода кредитной организации, данное событие операционного риска следует рассматривать как событие операционного риска с потенциальными потерями, определяемыми путем моделирования неблагоприятного исхода данного события с определенной вероятностью (сценарное моделирование). Для вышеуказанного события операционного риска рекомендуем в базе событий в разделе «описание события операционного риска», предусмотренном абзацем тринадцатым пункта 6.6 Положения № 716</w:t>
            </w:r>
            <w:r w:rsidR="0052684A">
              <w:rPr>
                <w:rFonts w:ascii="Times New Roman" w:hAnsi="Times New Roman" w:cs="Times New Roman"/>
                <w:sz w:val="24"/>
                <w:szCs w:val="24"/>
              </w:rPr>
              <w:t>-</w:t>
            </w:r>
            <w:r w:rsidRPr="0052684A">
              <w:rPr>
                <w:rFonts w:ascii="Times New Roman" w:hAnsi="Times New Roman" w:cs="Times New Roman"/>
                <w:sz w:val="24"/>
                <w:szCs w:val="24"/>
              </w:rPr>
              <w:t>П, указать, что в результате реализации данного события операционного риска кредитной организацией была получена прибыль, и в разделе «обоснование величины потери», предусмотренном абзацем тридцать третьим пункта 6.6 Положения № 716</w:t>
            </w:r>
            <w:r w:rsidR="0098623C">
              <w:rPr>
                <w:rFonts w:ascii="Times New Roman" w:hAnsi="Times New Roman" w:cs="Times New Roman"/>
                <w:sz w:val="24"/>
                <w:szCs w:val="24"/>
              </w:rPr>
              <w:t>-</w:t>
            </w:r>
            <w:r w:rsidRPr="0052684A">
              <w:rPr>
                <w:rFonts w:ascii="Times New Roman" w:hAnsi="Times New Roman" w:cs="Times New Roman"/>
                <w:sz w:val="24"/>
                <w:szCs w:val="24"/>
              </w:rPr>
              <w:t xml:space="preserve">П, отразить расчет величины данной потенциальной потери </w:t>
            </w:r>
            <w:r w:rsidR="001A403B">
              <w:rPr>
                <w:rFonts w:ascii="Times New Roman" w:hAnsi="Times New Roman" w:cs="Times New Roman"/>
                <w:sz w:val="24"/>
                <w:szCs w:val="24"/>
              </w:rPr>
              <w:t xml:space="preserve">в рамках выбранного сценария и </w:t>
            </w:r>
            <w:r w:rsidR="001A403B">
              <w:rPr>
                <w:rFonts w:ascii="Times New Roman" w:hAnsi="Times New Roman" w:cs="Times New Roman"/>
                <w:sz w:val="24"/>
                <w:szCs w:val="24"/>
              </w:rPr>
              <w:lastRenderedPageBreak/>
              <w:t xml:space="preserve">вероятности неблагоприятного исхода </w:t>
            </w:r>
            <w:r w:rsidRPr="0052684A">
              <w:rPr>
                <w:rFonts w:ascii="Times New Roman" w:hAnsi="Times New Roman" w:cs="Times New Roman"/>
                <w:sz w:val="24"/>
                <w:szCs w:val="24"/>
              </w:rPr>
              <w:t xml:space="preserve">в соответствии с методикой, утвержденной во внутренних документах </w:t>
            </w:r>
            <w:r w:rsidR="00D775D5">
              <w:rPr>
                <w:rFonts w:ascii="Times New Roman" w:hAnsi="Times New Roman" w:cs="Times New Roman"/>
                <w:sz w:val="24"/>
                <w:szCs w:val="24"/>
              </w:rPr>
              <w:t>кредитной организации</w:t>
            </w:r>
            <w:r w:rsidRPr="0052684A">
              <w:rPr>
                <w:rFonts w:ascii="Times New Roman" w:hAnsi="Times New Roman" w:cs="Times New Roman"/>
                <w:sz w:val="24"/>
                <w:szCs w:val="24"/>
              </w:rPr>
              <w:t>.</w:t>
            </w:r>
            <w:r w:rsidR="00312C95" w:rsidRPr="0052684A">
              <w:rPr>
                <w:rFonts w:ascii="Times New Roman" w:hAnsi="Times New Roman" w:cs="Times New Roman"/>
                <w:sz w:val="24"/>
                <w:szCs w:val="24"/>
              </w:rPr>
              <w:t xml:space="preserve"> </w:t>
            </w:r>
          </w:p>
        </w:tc>
      </w:tr>
      <w:tr w:rsidR="00E911C3" w:rsidRPr="004763DA" w14:paraId="4CEB4658" w14:textId="77777777" w:rsidTr="00C74AAD">
        <w:tc>
          <w:tcPr>
            <w:tcW w:w="696" w:type="dxa"/>
            <w:shd w:val="clear" w:color="auto" w:fill="auto"/>
          </w:tcPr>
          <w:p w14:paraId="62EDD855"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7096" w:type="dxa"/>
            <w:shd w:val="clear" w:color="auto" w:fill="auto"/>
          </w:tcPr>
          <w:p w14:paraId="59911589" w14:textId="77777777" w:rsidR="00E911C3" w:rsidRPr="004D2868" w:rsidRDefault="00E911C3" w:rsidP="009402E8">
            <w:pPr>
              <w:rPr>
                <w:rFonts w:ascii="Times New Roman" w:hAnsi="Times New Roman" w:cs="Times New Roman"/>
                <w:i/>
                <w:sz w:val="24"/>
                <w:szCs w:val="24"/>
              </w:rPr>
            </w:pPr>
            <w:r w:rsidRPr="004D2868">
              <w:rPr>
                <w:rFonts w:ascii="Times New Roman" w:hAnsi="Times New Roman" w:cs="Times New Roman"/>
                <w:i/>
                <w:sz w:val="24"/>
                <w:szCs w:val="24"/>
              </w:rPr>
              <w:t>При формировании кассовых документов сотрудником банка неверно указан кассовый символ. Выявлено при последующем контроле и устранено. Отчетность по форме 0409202 сформирована в соответствие с требованиями нормативных документов.</w:t>
            </w:r>
          </w:p>
          <w:p w14:paraId="2DF40EC0"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Корректно ли регистрировать такие события с потенциальными потерями для банка?</w:t>
            </w:r>
          </w:p>
          <w:p w14:paraId="06E69766"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В данном случае прямые потери предотвращены эффективными контрольными процедурами</w:t>
            </w:r>
          </w:p>
        </w:tc>
        <w:tc>
          <w:tcPr>
            <w:tcW w:w="6804" w:type="dxa"/>
            <w:shd w:val="clear" w:color="auto" w:fill="auto"/>
          </w:tcPr>
          <w:p w14:paraId="7458A2A7" w14:textId="02A0768D" w:rsidR="00D775D5" w:rsidRPr="00D775D5" w:rsidRDefault="0072106B" w:rsidP="00D775D5">
            <w:pPr>
              <w:ind w:firstLine="319"/>
              <w:jc w:val="both"/>
              <w:rPr>
                <w:rFonts w:ascii="Times New Roman" w:hAnsi="Times New Roman" w:cs="Times New Roman"/>
                <w:sz w:val="24"/>
                <w:szCs w:val="24"/>
              </w:rPr>
            </w:pPr>
            <w:r>
              <w:rPr>
                <w:rFonts w:ascii="Times New Roman" w:hAnsi="Times New Roman" w:cs="Times New Roman"/>
                <w:sz w:val="24"/>
                <w:szCs w:val="24"/>
              </w:rPr>
              <w:t>Представленное в вопросе</w:t>
            </w:r>
            <w:r w:rsidR="00D775D5" w:rsidRPr="00D775D5">
              <w:rPr>
                <w:rFonts w:ascii="Times New Roman" w:hAnsi="Times New Roman" w:cs="Times New Roman"/>
                <w:sz w:val="24"/>
                <w:szCs w:val="24"/>
              </w:rPr>
              <w:t xml:space="preserve"> событие является событием операционного риска с потенциальными потерями. </w:t>
            </w:r>
          </w:p>
          <w:p w14:paraId="44DF7DD6" w14:textId="4E313411" w:rsidR="00E911C3" w:rsidRPr="004763DA" w:rsidRDefault="00D775D5" w:rsidP="00A842FF">
            <w:pPr>
              <w:ind w:firstLine="319"/>
              <w:jc w:val="both"/>
              <w:rPr>
                <w:rFonts w:ascii="Times New Roman" w:hAnsi="Times New Roman" w:cs="Times New Roman"/>
                <w:sz w:val="24"/>
                <w:szCs w:val="24"/>
              </w:rPr>
            </w:pPr>
            <w:r w:rsidRPr="00D775D5">
              <w:rPr>
                <w:rFonts w:ascii="Times New Roman" w:hAnsi="Times New Roman" w:cs="Times New Roman"/>
                <w:sz w:val="24"/>
                <w:szCs w:val="24"/>
              </w:rPr>
              <w:t>Дополнительные комментарии по отражению в базе событий потенциальных потерь см. к строк</w:t>
            </w:r>
            <w:r w:rsidR="00A842FF">
              <w:rPr>
                <w:rFonts w:ascii="Times New Roman" w:hAnsi="Times New Roman" w:cs="Times New Roman"/>
                <w:sz w:val="24"/>
                <w:szCs w:val="24"/>
              </w:rPr>
              <w:t>ам</w:t>
            </w:r>
            <w:r w:rsidRPr="00D775D5">
              <w:rPr>
                <w:rFonts w:ascii="Times New Roman" w:hAnsi="Times New Roman" w:cs="Times New Roman"/>
                <w:sz w:val="24"/>
                <w:szCs w:val="24"/>
              </w:rPr>
              <w:t xml:space="preserve"> 1.7</w:t>
            </w:r>
            <w:r w:rsidR="00A842FF">
              <w:rPr>
                <w:rFonts w:ascii="Times New Roman" w:hAnsi="Times New Roman" w:cs="Times New Roman"/>
                <w:sz w:val="24"/>
                <w:szCs w:val="24"/>
              </w:rPr>
              <w:t xml:space="preserve"> и 1.13</w:t>
            </w:r>
            <w:r w:rsidRPr="00D775D5">
              <w:rPr>
                <w:rFonts w:ascii="Times New Roman" w:hAnsi="Times New Roman" w:cs="Times New Roman"/>
                <w:sz w:val="24"/>
                <w:szCs w:val="24"/>
              </w:rPr>
              <w:t xml:space="preserve"> настоящей </w:t>
            </w:r>
            <w:proofErr w:type="gramStart"/>
            <w:r w:rsidRPr="00D775D5">
              <w:rPr>
                <w:rFonts w:ascii="Times New Roman" w:hAnsi="Times New Roman" w:cs="Times New Roman"/>
                <w:sz w:val="24"/>
                <w:szCs w:val="24"/>
              </w:rPr>
              <w:t xml:space="preserve">таблицы.  </w:t>
            </w:r>
            <w:proofErr w:type="gramEnd"/>
          </w:p>
        </w:tc>
      </w:tr>
      <w:tr w:rsidR="004B340A" w:rsidRPr="004763DA" w14:paraId="2F2A57B7" w14:textId="77777777" w:rsidTr="00C74AAD">
        <w:tc>
          <w:tcPr>
            <w:tcW w:w="696" w:type="dxa"/>
            <w:shd w:val="clear" w:color="auto" w:fill="auto"/>
          </w:tcPr>
          <w:p w14:paraId="78F6825F" w14:textId="77777777" w:rsidR="004B340A" w:rsidRDefault="008F54EE" w:rsidP="009402E8">
            <w:pPr>
              <w:rPr>
                <w:rFonts w:ascii="Times New Roman" w:hAnsi="Times New Roman" w:cs="Times New Roman"/>
                <w:sz w:val="24"/>
                <w:szCs w:val="24"/>
              </w:rPr>
            </w:pPr>
            <w:r>
              <w:rPr>
                <w:rFonts w:ascii="Times New Roman" w:hAnsi="Times New Roman" w:cs="Times New Roman"/>
                <w:sz w:val="24"/>
                <w:szCs w:val="24"/>
              </w:rPr>
              <w:t>1.15.</w:t>
            </w:r>
          </w:p>
        </w:tc>
        <w:tc>
          <w:tcPr>
            <w:tcW w:w="7096" w:type="dxa"/>
            <w:shd w:val="clear" w:color="auto" w:fill="auto"/>
          </w:tcPr>
          <w:p w14:paraId="23F45FA3" w14:textId="77777777" w:rsidR="004B340A" w:rsidRDefault="008F54EE" w:rsidP="009402E8">
            <w:pPr>
              <w:rPr>
                <w:rFonts w:ascii="Times New Roman" w:hAnsi="Times New Roman" w:cs="Times New Roman"/>
                <w:i/>
                <w:sz w:val="24"/>
                <w:szCs w:val="24"/>
              </w:rPr>
            </w:pPr>
            <w:r>
              <w:rPr>
                <w:rFonts w:ascii="Times New Roman" w:hAnsi="Times New Roman" w:cs="Times New Roman"/>
                <w:i/>
                <w:sz w:val="24"/>
                <w:szCs w:val="24"/>
              </w:rPr>
              <w:t>Операция сторнирования суммы инкассации за отчетный месяц, излишне отнесенная на счет по учету расходов по причине неверно сформированных документов на оплату от контрагента. Ошибка выявлена посредством акта сверки в следующем отчетном периоде.</w:t>
            </w:r>
          </w:p>
          <w:p w14:paraId="7105C40F" w14:textId="77777777" w:rsidR="008F54EE" w:rsidRPr="008F54EE" w:rsidRDefault="008F54EE" w:rsidP="008F54EE">
            <w:pPr>
              <w:rPr>
                <w:rFonts w:ascii="Times New Roman" w:hAnsi="Times New Roman" w:cs="Times New Roman"/>
                <w:sz w:val="24"/>
                <w:szCs w:val="24"/>
              </w:rPr>
            </w:pPr>
            <w:r w:rsidRPr="008F54EE">
              <w:rPr>
                <w:rFonts w:ascii="Times New Roman" w:hAnsi="Times New Roman" w:cs="Times New Roman"/>
                <w:sz w:val="24"/>
                <w:szCs w:val="24"/>
              </w:rPr>
              <w:t>Корректно ли регистрировать такие события с потенциальными потерями для банка?</w:t>
            </w:r>
          </w:p>
          <w:p w14:paraId="053F571C" w14:textId="77777777" w:rsidR="008F54EE" w:rsidRPr="004D2868" w:rsidRDefault="008F54EE" w:rsidP="008F54EE">
            <w:pPr>
              <w:rPr>
                <w:rFonts w:ascii="Times New Roman" w:hAnsi="Times New Roman" w:cs="Times New Roman"/>
                <w:i/>
                <w:sz w:val="24"/>
                <w:szCs w:val="24"/>
              </w:rPr>
            </w:pPr>
            <w:r>
              <w:rPr>
                <w:rFonts w:ascii="Times New Roman" w:hAnsi="Times New Roman" w:cs="Times New Roman"/>
                <w:sz w:val="24"/>
                <w:szCs w:val="24"/>
              </w:rPr>
              <w:t xml:space="preserve">В данном случае прямые потери предотвращены </w:t>
            </w:r>
            <w:r w:rsidRPr="008F54EE">
              <w:rPr>
                <w:rFonts w:ascii="Times New Roman" w:hAnsi="Times New Roman" w:cs="Times New Roman"/>
                <w:sz w:val="24"/>
                <w:szCs w:val="24"/>
              </w:rPr>
              <w:t>эффективными контрольными процедурами.</w:t>
            </w:r>
          </w:p>
        </w:tc>
        <w:tc>
          <w:tcPr>
            <w:tcW w:w="6804" w:type="dxa"/>
            <w:shd w:val="clear" w:color="auto" w:fill="auto"/>
          </w:tcPr>
          <w:p w14:paraId="49AA8E85" w14:textId="773B5140" w:rsidR="004B340A" w:rsidRPr="004763DA" w:rsidRDefault="00B663D7" w:rsidP="0052684A">
            <w:pPr>
              <w:ind w:firstLine="311"/>
              <w:jc w:val="both"/>
              <w:rPr>
                <w:rFonts w:ascii="Times New Roman" w:hAnsi="Times New Roman" w:cs="Times New Roman"/>
                <w:sz w:val="24"/>
                <w:szCs w:val="24"/>
              </w:rPr>
            </w:pPr>
            <w:r w:rsidRPr="00B663D7">
              <w:rPr>
                <w:rFonts w:ascii="Times New Roman" w:hAnsi="Times New Roman" w:cs="Times New Roman"/>
                <w:sz w:val="24"/>
                <w:szCs w:val="24"/>
              </w:rPr>
              <w:t xml:space="preserve">Для предоставления комментариев по данному вопросу недостаточно информации об обстоятельствах и источнике реализации данного события операционного риска, а также условиях, при которых могли </w:t>
            </w:r>
            <w:r w:rsidR="0072106B">
              <w:rPr>
                <w:rFonts w:ascii="Times New Roman" w:hAnsi="Times New Roman" w:cs="Times New Roman"/>
                <w:sz w:val="24"/>
                <w:szCs w:val="24"/>
              </w:rPr>
              <w:t>быть реализованы прямые потер</w:t>
            </w:r>
            <w:r w:rsidRPr="00B663D7">
              <w:rPr>
                <w:rFonts w:ascii="Times New Roman" w:hAnsi="Times New Roman" w:cs="Times New Roman"/>
                <w:sz w:val="24"/>
                <w:szCs w:val="24"/>
              </w:rPr>
              <w:t xml:space="preserve">и по нему. </w:t>
            </w:r>
          </w:p>
        </w:tc>
      </w:tr>
      <w:tr w:rsidR="004B340A" w:rsidRPr="004763DA" w14:paraId="25462CDF" w14:textId="77777777" w:rsidTr="00C74AAD">
        <w:tc>
          <w:tcPr>
            <w:tcW w:w="696" w:type="dxa"/>
            <w:shd w:val="clear" w:color="auto" w:fill="auto"/>
          </w:tcPr>
          <w:p w14:paraId="0673C154" w14:textId="77777777" w:rsidR="004B340A" w:rsidRDefault="008F54EE" w:rsidP="009402E8">
            <w:pPr>
              <w:rPr>
                <w:rFonts w:ascii="Times New Roman" w:hAnsi="Times New Roman" w:cs="Times New Roman"/>
                <w:sz w:val="24"/>
                <w:szCs w:val="24"/>
              </w:rPr>
            </w:pPr>
            <w:r>
              <w:rPr>
                <w:rFonts w:ascii="Times New Roman" w:hAnsi="Times New Roman" w:cs="Times New Roman"/>
                <w:sz w:val="24"/>
                <w:szCs w:val="24"/>
              </w:rPr>
              <w:t>1.16.</w:t>
            </w:r>
          </w:p>
        </w:tc>
        <w:tc>
          <w:tcPr>
            <w:tcW w:w="7096" w:type="dxa"/>
            <w:shd w:val="clear" w:color="auto" w:fill="auto"/>
          </w:tcPr>
          <w:p w14:paraId="21CC6FAF" w14:textId="77777777" w:rsidR="004B340A" w:rsidRDefault="008F54EE" w:rsidP="009402E8">
            <w:pPr>
              <w:rPr>
                <w:rFonts w:ascii="Times New Roman" w:hAnsi="Times New Roman" w:cs="Times New Roman"/>
                <w:i/>
                <w:sz w:val="24"/>
                <w:szCs w:val="24"/>
              </w:rPr>
            </w:pPr>
            <w:r>
              <w:rPr>
                <w:rFonts w:ascii="Times New Roman" w:hAnsi="Times New Roman" w:cs="Times New Roman"/>
                <w:i/>
                <w:sz w:val="24"/>
                <w:szCs w:val="24"/>
              </w:rPr>
              <w:t>В карточке с образцами подписей выявлено неверное указание срока полномочий лица, наделенного правом подписи, например, указан срок 05.05.2020, а фактически срок 05.04.2020.</w:t>
            </w:r>
          </w:p>
          <w:p w14:paraId="3AE560F2" w14:textId="77777777" w:rsidR="008F54EE" w:rsidRPr="008F54EE" w:rsidRDefault="008F54EE" w:rsidP="009402E8">
            <w:pPr>
              <w:rPr>
                <w:rFonts w:ascii="Times New Roman" w:hAnsi="Times New Roman" w:cs="Times New Roman"/>
                <w:sz w:val="24"/>
                <w:szCs w:val="24"/>
              </w:rPr>
            </w:pPr>
            <w:r w:rsidRPr="008F54EE">
              <w:rPr>
                <w:rFonts w:ascii="Times New Roman" w:hAnsi="Times New Roman" w:cs="Times New Roman"/>
                <w:sz w:val="24"/>
                <w:szCs w:val="24"/>
              </w:rPr>
              <w:t>Корректно ли регистрировать такие события с потенциальными потерями для банка?</w:t>
            </w:r>
          </w:p>
          <w:p w14:paraId="0CC4EBA0" w14:textId="77777777" w:rsidR="008F54EE" w:rsidRPr="0049005D" w:rsidRDefault="008F54EE" w:rsidP="009402E8">
            <w:pPr>
              <w:rPr>
                <w:rFonts w:ascii="Times New Roman" w:hAnsi="Times New Roman" w:cs="Times New Roman"/>
                <w:i/>
                <w:sz w:val="24"/>
                <w:szCs w:val="24"/>
              </w:rPr>
            </w:pPr>
            <w:r w:rsidRPr="008F54EE">
              <w:rPr>
                <w:rFonts w:ascii="Times New Roman" w:hAnsi="Times New Roman" w:cs="Times New Roman"/>
                <w:sz w:val="24"/>
                <w:szCs w:val="24"/>
              </w:rPr>
              <w:t>Событие не реализовалось, потерь прямых нет, но ошибка выявлена эффективными контрольными процедурами.</w:t>
            </w:r>
          </w:p>
        </w:tc>
        <w:tc>
          <w:tcPr>
            <w:tcW w:w="6804" w:type="dxa"/>
            <w:shd w:val="clear" w:color="auto" w:fill="auto"/>
          </w:tcPr>
          <w:p w14:paraId="340BE0C9" w14:textId="6E66560E" w:rsidR="00D775D5" w:rsidRPr="00D775D5" w:rsidRDefault="008E4F9D" w:rsidP="00D775D5">
            <w:pPr>
              <w:ind w:firstLine="319"/>
              <w:jc w:val="both"/>
              <w:rPr>
                <w:rFonts w:ascii="Times New Roman" w:hAnsi="Times New Roman" w:cs="Times New Roman"/>
                <w:sz w:val="24"/>
                <w:szCs w:val="24"/>
              </w:rPr>
            </w:pPr>
            <w:r>
              <w:rPr>
                <w:rFonts w:ascii="Times New Roman" w:hAnsi="Times New Roman" w:cs="Times New Roman"/>
                <w:sz w:val="24"/>
                <w:szCs w:val="24"/>
              </w:rPr>
              <w:t xml:space="preserve">В случае реализации источников операционного риска, указанных в пункте 3.3 Положения № 716-П, </w:t>
            </w:r>
            <w:r w:rsidR="0049005D">
              <w:rPr>
                <w:rFonts w:ascii="Times New Roman" w:hAnsi="Times New Roman" w:cs="Times New Roman"/>
                <w:sz w:val="24"/>
                <w:szCs w:val="24"/>
              </w:rPr>
              <w:t xml:space="preserve">и </w:t>
            </w:r>
            <w:r w:rsidR="00206992">
              <w:rPr>
                <w:rFonts w:ascii="Times New Roman" w:hAnsi="Times New Roman" w:cs="Times New Roman"/>
                <w:sz w:val="24"/>
                <w:szCs w:val="24"/>
              </w:rPr>
              <w:t>с учетом требований главы</w:t>
            </w:r>
            <w:r w:rsidR="0049005D">
              <w:rPr>
                <w:rFonts w:ascii="Times New Roman" w:hAnsi="Times New Roman" w:cs="Times New Roman"/>
                <w:sz w:val="24"/>
                <w:szCs w:val="24"/>
              </w:rPr>
              <w:t xml:space="preserve"> 9 Положения № 716-П </w:t>
            </w:r>
            <w:r>
              <w:rPr>
                <w:rFonts w:ascii="Times New Roman" w:hAnsi="Times New Roman" w:cs="Times New Roman"/>
                <w:sz w:val="24"/>
                <w:szCs w:val="24"/>
              </w:rPr>
              <w:t xml:space="preserve">данное событие операционного риска </w:t>
            </w:r>
            <w:r w:rsidR="0072106B">
              <w:rPr>
                <w:rFonts w:ascii="Times New Roman" w:hAnsi="Times New Roman" w:cs="Times New Roman"/>
                <w:sz w:val="24"/>
                <w:szCs w:val="24"/>
              </w:rPr>
              <w:t>следует регистрировать</w:t>
            </w:r>
            <w:r>
              <w:rPr>
                <w:rFonts w:ascii="Times New Roman" w:hAnsi="Times New Roman" w:cs="Times New Roman"/>
                <w:sz w:val="24"/>
                <w:szCs w:val="24"/>
              </w:rPr>
              <w:t xml:space="preserve"> в базе событий</w:t>
            </w:r>
            <w:r w:rsidR="00D775D5" w:rsidRPr="00D775D5">
              <w:rPr>
                <w:rFonts w:ascii="Times New Roman" w:hAnsi="Times New Roman" w:cs="Times New Roman"/>
                <w:sz w:val="24"/>
                <w:szCs w:val="24"/>
              </w:rPr>
              <w:t xml:space="preserve"> </w:t>
            </w:r>
            <w:r w:rsidR="0072106B">
              <w:rPr>
                <w:rFonts w:ascii="Times New Roman" w:hAnsi="Times New Roman" w:cs="Times New Roman"/>
                <w:sz w:val="24"/>
                <w:szCs w:val="24"/>
              </w:rPr>
              <w:t xml:space="preserve">как событие операционного риска </w:t>
            </w:r>
            <w:r w:rsidR="00D775D5" w:rsidRPr="00D775D5">
              <w:rPr>
                <w:rFonts w:ascii="Times New Roman" w:hAnsi="Times New Roman" w:cs="Times New Roman"/>
                <w:sz w:val="24"/>
                <w:szCs w:val="24"/>
              </w:rPr>
              <w:t xml:space="preserve">с потенциальными потерями. </w:t>
            </w:r>
          </w:p>
          <w:p w14:paraId="79900614" w14:textId="50A75002" w:rsidR="004B340A" w:rsidRPr="004763DA" w:rsidRDefault="00D775D5" w:rsidP="00D775D5">
            <w:pPr>
              <w:ind w:firstLine="319"/>
              <w:jc w:val="both"/>
              <w:rPr>
                <w:rFonts w:ascii="Times New Roman" w:hAnsi="Times New Roman" w:cs="Times New Roman"/>
                <w:sz w:val="24"/>
                <w:szCs w:val="24"/>
              </w:rPr>
            </w:pPr>
            <w:r w:rsidRPr="00D775D5">
              <w:rPr>
                <w:rFonts w:ascii="Times New Roman" w:hAnsi="Times New Roman" w:cs="Times New Roman"/>
                <w:sz w:val="24"/>
                <w:szCs w:val="24"/>
              </w:rPr>
              <w:t>Дополнительные комментарии по отражению в базе событий потенциальных потерь см. к строк</w:t>
            </w:r>
            <w:r w:rsidR="00A842FF">
              <w:rPr>
                <w:rFonts w:ascii="Times New Roman" w:hAnsi="Times New Roman" w:cs="Times New Roman"/>
                <w:sz w:val="24"/>
                <w:szCs w:val="24"/>
              </w:rPr>
              <w:t>ам</w:t>
            </w:r>
            <w:r w:rsidRPr="00D775D5">
              <w:rPr>
                <w:rFonts w:ascii="Times New Roman" w:hAnsi="Times New Roman" w:cs="Times New Roman"/>
                <w:sz w:val="24"/>
                <w:szCs w:val="24"/>
              </w:rPr>
              <w:t xml:space="preserve"> 1.7 </w:t>
            </w:r>
            <w:r w:rsidR="00A842FF">
              <w:rPr>
                <w:rFonts w:ascii="Times New Roman" w:hAnsi="Times New Roman" w:cs="Times New Roman"/>
                <w:sz w:val="24"/>
                <w:szCs w:val="24"/>
              </w:rPr>
              <w:t>и 1.13</w:t>
            </w:r>
            <w:r w:rsidR="00A842FF" w:rsidRPr="00D775D5">
              <w:rPr>
                <w:rFonts w:ascii="Times New Roman" w:hAnsi="Times New Roman" w:cs="Times New Roman"/>
                <w:sz w:val="24"/>
                <w:szCs w:val="24"/>
              </w:rPr>
              <w:t xml:space="preserve"> </w:t>
            </w:r>
            <w:r w:rsidRPr="00D775D5">
              <w:rPr>
                <w:rFonts w:ascii="Times New Roman" w:hAnsi="Times New Roman" w:cs="Times New Roman"/>
                <w:sz w:val="24"/>
                <w:szCs w:val="24"/>
              </w:rPr>
              <w:t xml:space="preserve">настоящей </w:t>
            </w:r>
            <w:proofErr w:type="gramStart"/>
            <w:r w:rsidRPr="00D775D5">
              <w:rPr>
                <w:rFonts w:ascii="Times New Roman" w:hAnsi="Times New Roman" w:cs="Times New Roman"/>
                <w:sz w:val="24"/>
                <w:szCs w:val="24"/>
              </w:rPr>
              <w:t xml:space="preserve">таблицы.  </w:t>
            </w:r>
            <w:proofErr w:type="gramEnd"/>
          </w:p>
        </w:tc>
      </w:tr>
      <w:tr w:rsidR="00D775D5" w:rsidRPr="0052684A" w14:paraId="03B73AA4" w14:textId="77777777" w:rsidTr="00C74AAD">
        <w:tc>
          <w:tcPr>
            <w:tcW w:w="696" w:type="dxa"/>
            <w:shd w:val="clear" w:color="auto" w:fill="auto"/>
          </w:tcPr>
          <w:p w14:paraId="10342761" w14:textId="77777777" w:rsidR="00882C4A" w:rsidRPr="0052684A" w:rsidRDefault="00882C4A" w:rsidP="009402E8">
            <w:pPr>
              <w:rPr>
                <w:rFonts w:ascii="Times New Roman" w:hAnsi="Times New Roman" w:cs="Times New Roman"/>
                <w:sz w:val="24"/>
                <w:szCs w:val="24"/>
              </w:rPr>
            </w:pPr>
            <w:r w:rsidRPr="0052684A">
              <w:rPr>
                <w:rFonts w:ascii="Times New Roman" w:hAnsi="Times New Roman" w:cs="Times New Roman"/>
                <w:sz w:val="24"/>
                <w:szCs w:val="24"/>
              </w:rPr>
              <w:lastRenderedPageBreak/>
              <w:t>1.17.</w:t>
            </w:r>
          </w:p>
        </w:tc>
        <w:tc>
          <w:tcPr>
            <w:tcW w:w="7096" w:type="dxa"/>
            <w:shd w:val="clear" w:color="auto" w:fill="auto"/>
          </w:tcPr>
          <w:p w14:paraId="3BD768D7" w14:textId="77777777" w:rsidR="00882C4A" w:rsidRPr="0052684A" w:rsidRDefault="00882C4A" w:rsidP="009402E8">
            <w:pPr>
              <w:rPr>
                <w:rFonts w:ascii="Times New Roman" w:hAnsi="Times New Roman" w:cs="Times New Roman"/>
                <w:i/>
                <w:sz w:val="24"/>
                <w:szCs w:val="24"/>
              </w:rPr>
            </w:pPr>
            <w:r w:rsidRPr="0052684A">
              <w:rPr>
                <w:rFonts w:ascii="Times New Roman" w:hAnsi="Times New Roman" w:cs="Times New Roman"/>
                <w:i/>
                <w:sz w:val="24"/>
                <w:szCs w:val="24"/>
              </w:rPr>
              <w:t xml:space="preserve">По кредитному договору несвоевременно переоценен резерв: новый документ, удостоверяющего </w:t>
            </w:r>
            <w:r w:rsidR="004B340A" w:rsidRPr="0052684A">
              <w:rPr>
                <w:rFonts w:ascii="Times New Roman" w:hAnsi="Times New Roman" w:cs="Times New Roman"/>
                <w:i/>
                <w:sz w:val="24"/>
                <w:szCs w:val="24"/>
              </w:rPr>
              <w:t xml:space="preserve">личность, был предоставлен 20.04.2019, а резерв восстановлен 30.05.2019 (задолженность переведена из 5 </w:t>
            </w:r>
            <w:proofErr w:type="spellStart"/>
            <w:r w:rsidR="004B340A" w:rsidRPr="0052684A">
              <w:rPr>
                <w:rFonts w:ascii="Times New Roman" w:hAnsi="Times New Roman" w:cs="Times New Roman"/>
                <w:i/>
                <w:sz w:val="24"/>
                <w:szCs w:val="24"/>
              </w:rPr>
              <w:t>к.к</w:t>
            </w:r>
            <w:proofErr w:type="spellEnd"/>
            <w:r w:rsidR="004B340A" w:rsidRPr="0052684A">
              <w:rPr>
                <w:rFonts w:ascii="Times New Roman" w:hAnsi="Times New Roman" w:cs="Times New Roman"/>
                <w:i/>
                <w:sz w:val="24"/>
                <w:szCs w:val="24"/>
              </w:rPr>
              <w:t xml:space="preserve">. в 3 </w:t>
            </w:r>
            <w:proofErr w:type="spellStart"/>
            <w:r w:rsidR="004B340A" w:rsidRPr="0052684A">
              <w:rPr>
                <w:rFonts w:ascii="Times New Roman" w:hAnsi="Times New Roman" w:cs="Times New Roman"/>
                <w:i/>
                <w:sz w:val="24"/>
                <w:szCs w:val="24"/>
              </w:rPr>
              <w:t>к.к</w:t>
            </w:r>
            <w:proofErr w:type="spellEnd"/>
            <w:r w:rsidR="004B340A" w:rsidRPr="0052684A">
              <w:rPr>
                <w:rFonts w:ascii="Times New Roman" w:hAnsi="Times New Roman" w:cs="Times New Roman"/>
                <w:i/>
                <w:sz w:val="24"/>
                <w:szCs w:val="24"/>
              </w:rPr>
              <w:t>., сумма высвободившихся денежных средств составила более 1 млн. руб.).</w:t>
            </w:r>
          </w:p>
          <w:p w14:paraId="51DDC736" w14:textId="77777777" w:rsidR="004B340A" w:rsidRPr="0052684A" w:rsidRDefault="004B340A" w:rsidP="009402E8">
            <w:pPr>
              <w:rPr>
                <w:rFonts w:ascii="Times New Roman" w:hAnsi="Times New Roman" w:cs="Times New Roman"/>
                <w:sz w:val="24"/>
                <w:szCs w:val="24"/>
              </w:rPr>
            </w:pPr>
            <w:r w:rsidRPr="0052684A">
              <w:rPr>
                <w:rFonts w:ascii="Times New Roman" w:hAnsi="Times New Roman" w:cs="Times New Roman"/>
                <w:sz w:val="24"/>
                <w:szCs w:val="24"/>
              </w:rPr>
              <w:t>Корректно ли не считать данное событие событием операционного риска?</w:t>
            </w:r>
          </w:p>
        </w:tc>
        <w:tc>
          <w:tcPr>
            <w:tcW w:w="6804" w:type="dxa"/>
            <w:shd w:val="clear" w:color="auto" w:fill="auto"/>
          </w:tcPr>
          <w:p w14:paraId="25542858" w14:textId="3E6259F0" w:rsidR="00D775D5" w:rsidRPr="0052684A" w:rsidRDefault="0072106B" w:rsidP="00D775D5">
            <w:pPr>
              <w:ind w:firstLine="319"/>
              <w:jc w:val="both"/>
              <w:rPr>
                <w:rFonts w:ascii="Times New Roman" w:hAnsi="Times New Roman" w:cs="Times New Roman"/>
                <w:sz w:val="24"/>
                <w:szCs w:val="24"/>
              </w:rPr>
            </w:pPr>
            <w:r>
              <w:rPr>
                <w:rFonts w:ascii="Times New Roman" w:hAnsi="Times New Roman" w:cs="Times New Roman"/>
                <w:sz w:val="24"/>
                <w:szCs w:val="24"/>
              </w:rPr>
              <w:t>Представленное в вопросе</w:t>
            </w:r>
            <w:r w:rsidR="00D775D5" w:rsidRPr="0052684A">
              <w:rPr>
                <w:rFonts w:ascii="Times New Roman" w:hAnsi="Times New Roman" w:cs="Times New Roman"/>
                <w:sz w:val="24"/>
                <w:szCs w:val="24"/>
              </w:rPr>
              <w:t xml:space="preserve"> событие является событием операционного риска, результатом которого стало отражение в бухгалтерском учете дохода кредитной организации. </w:t>
            </w:r>
          </w:p>
          <w:p w14:paraId="0BB6ED38" w14:textId="6EF8F664" w:rsidR="00882C4A" w:rsidRPr="0052684A" w:rsidRDefault="00D775D5" w:rsidP="000723EA">
            <w:pPr>
              <w:ind w:firstLine="319"/>
              <w:jc w:val="both"/>
              <w:rPr>
                <w:rFonts w:ascii="Times New Roman" w:hAnsi="Times New Roman" w:cs="Times New Roman"/>
                <w:sz w:val="24"/>
                <w:szCs w:val="24"/>
              </w:rPr>
            </w:pPr>
            <w:r w:rsidRPr="0052684A">
              <w:rPr>
                <w:rFonts w:ascii="Times New Roman" w:hAnsi="Times New Roman" w:cs="Times New Roman"/>
                <w:sz w:val="24"/>
                <w:szCs w:val="24"/>
              </w:rPr>
              <w:t>Дополнительные комментарии по аналогичному вопросу см</w:t>
            </w:r>
            <w:r>
              <w:rPr>
                <w:rFonts w:ascii="Times New Roman" w:hAnsi="Times New Roman" w:cs="Times New Roman"/>
                <w:sz w:val="24"/>
                <w:szCs w:val="24"/>
              </w:rPr>
              <w:t>.</w:t>
            </w:r>
            <w:r w:rsidRPr="0052684A">
              <w:rPr>
                <w:rFonts w:ascii="Times New Roman" w:hAnsi="Times New Roman" w:cs="Times New Roman"/>
                <w:sz w:val="24"/>
                <w:szCs w:val="24"/>
              </w:rPr>
              <w:t xml:space="preserve"> к строке 1.13 настоящей таблицы.</w:t>
            </w:r>
          </w:p>
        </w:tc>
      </w:tr>
      <w:tr w:rsidR="00882C4A" w:rsidRPr="004763DA" w14:paraId="275F8981" w14:textId="77777777" w:rsidTr="00C74AAD">
        <w:tc>
          <w:tcPr>
            <w:tcW w:w="696" w:type="dxa"/>
            <w:shd w:val="clear" w:color="auto" w:fill="auto"/>
          </w:tcPr>
          <w:p w14:paraId="27514905" w14:textId="77777777" w:rsidR="00882C4A" w:rsidRDefault="00882C4A" w:rsidP="009402E8">
            <w:pPr>
              <w:rPr>
                <w:rFonts w:ascii="Times New Roman" w:hAnsi="Times New Roman" w:cs="Times New Roman"/>
                <w:sz w:val="24"/>
                <w:szCs w:val="24"/>
              </w:rPr>
            </w:pPr>
            <w:r>
              <w:rPr>
                <w:rFonts w:ascii="Times New Roman" w:hAnsi="Times New Roman" w:cs="Times New Roman"/>
                <w:sz w:val="24"/>
                <w:szCs w:val="24"/>
              </w:rPr>
              <w:t>1.18.</w:t>
            </w:r>
          </w:p>
        </w:tc>
        <w:tc>
          <w:tcPr>
            <w:tcW w:w="7096" w:type="dxa"/>
            <w:shd w:val="clear" w:color="auto" w:fill="auto"/>
          </w:tcPr>
          <w:p w14:paraId="746B1B6E" w14:textId="77777777" w:rsidR="00882C4A" w:rsidRDefault="00882C4A" w:rsidP="009402E8">
            <w:pPr>
              <w:rPr>
                <w:rFonts w:ascii="Times New Roman" w:hAnsi="Times New Roman" w:cs="Times New Roman"/>
                <w:i/>
                <w:sz w:val="24"/>
                <w:szCs w:val="24"/>
              </w:rPr>
            </w:pPr>
            <w:r>
              <w:rPr>
                <w:rFonts w:ascii="Times New Roman" w:hAnsi="Times New Roman" w:cs="Times New Roman"/>
                <w:i/>
                <w:sz w:val="24"/>
                <w:szCs w:val="24"/>
              </w:rPr>
              <w:t>Предотвращенные банком события социальной инженерии, не повлекшие за собой убытка как банка, так и клиента. События внешнего мошенничества по отношению к клиентам банка в случае, если клиент самостоятельно сообщил сведения для возможности кражи его средств.</w:t>
            </w:r>
          </w:p>
          <w:p w14:paraId="4C084A44" w14:textId="77777777" w:rsidR="00882C4A" w:rsidRPr="00882C4A" w:rsidRDefault="00882C4A" w:rsidP="009402E8">
            <w:pPr>
              <w:rPr>
                <w:rFonts w:ascii="Times New Roman" w:hAnsi="Times New Roman" w:cs="Times New Roman"/>
                <w:sz w:val="24"/>
                <w:szCs w:val="24"/>
              </w:rPr>
            </w:pPr>
            <w:r w:rsidRPr="00882C4A">
              <w:rPr>
                <w:rFonts w:ascii="Times New Roman" w:hAnsi="Times New Roman" w:cs="Times New Roman"/>
                <w:sz w:val="24"/>
                <w:szCs w:val="24"/>
              </w:rPr>
              <w:t xml:space="preserve">Корректно ли регистрировать такие события, как события с потерями клиентов и </w:t>
            </w:r>
            <w:proofErr w:type="gramStart"/>
            <w:r w:rsidRPr="00882C4A">
              <w:rPr>
                <w:rFonts w:ascii="Times New Roman" w:hAnsi="Times New Roman" w:cs="Times New Roman"/>
                <w:sz w:val="24"/>
                <w:szCs w:val="24"/>
              </w:rPr>
              <w:t>контрагентов</w:t>
            </w:r>
            <w:proofErr w:type="gramEnd"/>
            <w:r w:rsidRPr="00882C4A">
              <w:rPr>
                <w:rFonts w:ascii="Times New Roman" w:hAnsi="Times New Roman" w:cs="Times New Roman"/>
                <w:sz w:val="24"/>
                <w:szCs w:val="24"/>
              </w:rPr>
              <w:t xml:space="preserve"> и третьих лиц?</w:t>
            </w:r>
          </w:p>
        </w:tc>
        <w:tc>
          <w:tcPr>
            <w:tcW w:w="6804" w:type="dxa"/>
            <w:shd w:val="clear" w:color="auto" w:fill="auto"/>
          </w:tcPr>
          <w:p w14:paraId="6CA1E480" w14:textId="0A86DD9E" w:rsidR="00B663D7" w:rsidRPr="00B663D7" w:rsidRDefault="00B663D7" w:rsidP="00B663D7">
            <w:pPr>
              <w:ind w:firstLine="319"/>
              <w:jc w:val="both"/>
              <w:rPr>
                <w:rFonts w:ascii="Times New Roman" w:hAnsi="Times New Roman" w:cs="Times New Roman"/>
                <w:sz w:val="24"/>
                <w:szCs w:val="24"/>
              </w:rPr>
            </w:pPr>
            <w:r w:rsidRPr="00B663D7">
              <w:rPr>
                <w:rFonts w:ascii="Times New Roman" w:hAnsi="Times New Roman" w:cs="Times New Roman"/>
                <w:sz w:val="24"/>
                <w:szCs w:val="24"/>
              </w:rPr>
              <w:t xml:space="preserve">Относительно предотвращенных кредитной организацией событий социальной инженерии, не повлекших за собой убытка как для кредитной организации, так и для клиента, сообщаем, что Положение </w:t>
            </w:r>
            <w:r w:rsidR="0052684A">
              <w:rPr>
                <w:rFonts w:ascii="Times New Roman" w:hAnsi="Times New Roman" w:cs="Times New Roman"/>
                <w:sz w:val="24"/>
                <w:szCs w:val="24"/>
              </w:rPr>
              <w:t>№ </w:t>
            </w:r>
            <w:r w:rsidRPr="00B663D7">
              <w:rPr>
                <w:rFonts w:ascii="Times New Roman" w:hAnsi="Times New Roman" w:cs="Times New Roman"/>
                <w:sz w:val="24"/>
                <w:szCs w:val="24"/>
              </w:rPr>
              <w:t xml:space="preserve">716-П не обязывает кредитные организации с учетом требований главы 9 Положения № 716-П регистрировать </w:t>
            </w:r>
            <w:r w:rsidR="0072106B">
              <w:rPr>
                <w:rFonts w:ascii="Times New Roman" w:hAnsi="Times New Roman" w:cs="Times New Roman"/>
                <w:sz w:val="24"/>
                <w:szCs w:val="24"/>
              </w:rPr>
              <w:t xml:space="preserve">в базе событий </w:t>
            </w:r>
            <w:r w:rsidRPr="00B663D7">
              <w:rPr>
                <w:rFonts w:ascii="Times New Roman" w:hAnsi="Times New Roman" w:cs="Times New Roman"/>
                <w:sz w:val="24"/>
                <w:szCs w:val="24"/>
              </w:rPr>
              <w:t>события операционного риска, по которым отсутствуют прямые потери, определяемые в соответствии с пунктом 3.12 Положения № 716-П, и непрямые потери, определяемые в соответствии с пунктом 3.13 Положения № 716-П, при этом кредитная организация для целей соблюдения иных нормативных актов Банка России вправе самостоятельно определить необходимость регистрации событий операционного риска по отдельным видам операционного риска (например, инцидентов риска информационной безопасности), которые были предотвращены и которые не привели как к прямым, так и непрямым потерям.</w:t>
            </w:r>
          </w:p>
          <w:p w14:paraId="7F602B06" w14:textId="0B6E3306" w:rsidR="00882C4A" w:rsidRPr="0052684A" w:rsidRDefault="00B663D7" w:rsidP="0052684A">
            <w:pPr>
              <w:ind w:firstLine="319"/>
              <w:jc w:val="both"/>
              <w:rPr>
                <w:rFonts w:ascii="Times New Roman" w:hAnsi="Times New Roman" w:cs="Times New Roman"/>
                <w:sz w:val="24"/>
                <w:szCs w:val="24"/>
              </w:rPr>
            </w:pPr>
            <w:r w:rsidRPr="00B663D7">
              <w:rPr>
                <w:rFonts w:ascii="Times New Roman" w:hAnsi="Times New Roman" w:cs="Times New Roman"/>
                <w:sz w:val="24"/>
                <w:szCs w:val="24"/>
              </w:rPr>
              <w:t xml:space="preserve">Относительно </w:t>
            </w:r>
            <w:r>
              <w:rPr>
                <w:rFonts w:ascii="Times New Roman" w:hAnsi="Times New Roman" w:cs="Times New Roman"/>
                <w:sz w:val="24"/>
                <w:szCs w:val="24"/>
              </w:rPr>
              <w:t>с</w:t>
            </w:r>
            <w:r w:rsidRPr="00B663D7">
              <w:rPr>
                <w:rFonts w:ascii="Times New Roman" w:hAnsi="Times New Roman" w:cs="Times New Roman"/>
                <w:sz w:val="24"/>
                <w:szCs w:val="24"/>
              </w:rPr>
              <w:t>обыти</w:t>
            </w:r>
            <w:r>
              <w:rPr>
                <w:rFonts w:ascii="Times New Roman" w:hAnsi="Times New Roman" w:cs="Times New Roman"/>
                <w:sz w:val="24"/>
                <w:szCs w:val="24"/>
              </w:rPr>
              <w:t>й</w:t>
            </w:r>
            <w:r w:rsidRPr="00B663D7">
              <w:rPr>
                <w:rFonts w:ascii="Times New Roman" w:hAnsi="Times New Roman" w:cs="Times New Roman"/>
                <w:sz w:val="24"/>
                <w:szCs w:val="24"/>
              </w:rPr>
              <w:t xml:space="preserve"> внешнего мошенничества по отношению к клиентам кредитной организации в случае, если клиент самостоятельно сообщил сведения для возможности кражи его средств и украденные средства не были компенсированы клиенту кредитной организацией, </w:t>
            </w:r>
            <w:r>
              <w:rPr>
                <w:rFonts w:ascii="Times New Roman" w:hAnsi="Times New Roman" w:cs="Times New Roman"/>
                <w:sz w:val="24"/>
                <w:szCs w:val="24"/>
              </w:rPr>
              <w:t xml:space="preserve">сообщаем, что их </w:t>
            </w:r>
            <w:r w:rsidRPr="00B663D7">
              <w:rPr>
                <w:rFonts w:ascii="Times New Roman" w:hAnsi="Times New Roman" w:cs="Times New Roman"/>
                <w:sz w:val="24"/>
                <w:szCs w:val="24"/>
              </w:rPr>
              <w:t xml:space="preserve">следует относить к потенциальным потерям, </w:t>
            </w:r>
            <w:r w:rsidRPr="00B663D7">
              <w:rPr>
                <w:rFonts w:ascii="Times New Roman" w:hAnsi="Times New Roman" w:cs="Times New Roman"/>
                <w:sz w:val="24"/>
                <w:szCs w:val="24"/>
              </w:rPr>
              <w:lastRenderedPageBreak/>
              <w:t>определяемым в соответствии с абзацем вторым подпункта 3.13.3 пункта 3.13 Положения № 716-П</w:t>
            </w:r>
            <w:r w:rsidR="00234B74">
              <w:rPr>
                <w:rFonts w:ascii="Times New Roman" w:hAnsi="Times New Roman" w:cs="Times New Roman"/>
                <w:sz w:val="24"/>
                <w:szCs w:val="24"/>
              </w:rPr>
              <w:t xml:space="preserve"> так как в последующем могут выявиться обстоятельства косвенной вины кредитной организации и предъявления к ней судебных исков о компенсации ущерба, например, в том, что кредитная организация  реализовала ущербный процесс онлайн обслуживания и не предприняла все возможные меры, принятые в рыночной практике, по дополнительным идентификационным проверкам легитимности списания денежных средств со счетов клиента, например, проверки номера оборудования</w:t>
            </w:r>
            <w:r w:rsidR="00B03248">
              <w:rPr>
                <w:rFonts w:ascii="Times New Roman" w:hAnsi="Times New Roman" w:cs="Times New Roman"/>
                <w:sz w:val="24"/>
                <w:szCs w:val="24"/>
              </w:rPr>
              <w:t>,</w:t>
            </w:r>
            <w:r w:rsidR="00234B74">
              <w:rPr>
                <w:rFonts w:ascii="Times New Roman" w:hAnsi="Times New Roman" w:cs="Times New Roman"/>
                <w:sz w:val="24"/>
                <w:szCs w:val="24"/>
              </w:rPr>
              <w:t xml:space="preserve"> с которого поступил запрос на списание</w:t>
            </w:r>
            <w:r w:rsidRPr="00B663D7">
              <w:rPr>
                <w:rFonts w:ascii="Times New Roman" w:hAnsi="Times New Roman" w:cs="Times New Roman"/>
                <w:sz w:val="24"/>
                <w:szCs w:val="24"/>
              </w:rPr>
              <w:t xml:space="preserve">. </w:t>
            </w:r>
          </w:p>
        </w:tc>
      </w:tr>
      <w:tr w:rsidR="001849A1" w:rsidRPr="0052684A" w14:paraId="5AFE2AFA" w14:textId="77777777" w:rsidTr="00C74AAD">
        <w:tc>
          <w:tcPr>
            <w:tcW w:w="696" w:type="dxa"/>
            <w:shd w:val="clear" w:color="auto" w:fill="auto"/>
          </w:tcPr>
          <w:p w14:paraId="172AEB50" w14:textId="77777777" w:rsidR="00882C4A" w:rsidRPr="0052684A" w:rsidRDefault="00882C4A" w:rsidP="009402E8">
            <w:pPr>
              <w:rPr>
                <w:rFonts w:ascii="Times New Roman" w:hAnsi="Times New Roman" w:cs="Times New Roman"/>
                <w:sz w:val="24"/>
                <w:szCs w:val="24"/>
              </w:rPr>
            </w:pPr>
            <w:r w:rsidRPr="0052684A">
              <w:rPr>
                <w:rFonts w:ascii="Times New Roman" w:hAnsi="Times New Roman" w:cs="Times New Roman"/>
                <w:sz w:val="24"/>
                <w:szCs w:val="24"/>
              </w:rPr>
              <w:lastRenderedPageBreak/>
              <w:t>1.19.</w:t>
            </w:r>
          </w:p>
        </w:tc>
        <w:tc>
          <w:tcPr>
            <w:tcW w:w="7096" w:type="dxa"/>
            <w:shd w:val="clear" w:color="auto" w:fill="auto"/>
          </w:tcPr>
          <w:p w14:paraId="6492208C" w14:textId="3DB542C8" w:rsidR="00882C4A" w:rsidRPr="0052684A" w:rsidRDefault="00882C4A" w:rsidP="009402E8">
            <w:pPr>
              <w:rPr>
                <w:rFonts w:ascii="Times New Roman" w:hAnsi="Times New Roman" w:cs="Times New Roman"/>
                <w:i/>
                <w:sz w:val="24"/>
                <w:szCs w:val="24"/>
              </w:rPr>
            </w:pPr>
            <w:r w:rsidRPr="0052684A">
              <w:rPr>
                <w:rFonts w:ascii="Times New Roman" w:hAnsi="Times New Roman" w:cs="Times New Roman"/>
                <w:i/>
                <w:sz w:val="24"/>
                <w:szCs w:val="24"/>
              </w:rPr>
              <w:t xml:space="preserve">Бизнес-решения при отсутствии вины банка, например, проявление лояльности к клиенту (прощение долга, выплаты в рамках </w:t>
            </w:r>
            <w:proofErr w:type="spellStart"/>
            <w:r w:rsidRPr="0052684A">
              <w:rPr>
                <w:rFonts w:ascii="Times New Roman" w:hAnsi="Times New Roman" w:cs="Times New Roman"/>
                <w:i/>
                <w:sz w:val="24"/>
                <w:szCs w:val="24"/>
              </w:rPr>
              <w:t>соц</w:t>
            </w:r>
            <w:proofErr w:type="spellEnd"/>
            <w:r w:rsidRPr="0052684A">
              <w:rPr>
                <w:rFonts w:ascii="Times New Roman" w:hAnsi="Times New Roman" w:cs="Times New Roman"/>
                <w:i/>
                <w:sz w:val="24"/>
                <w:szCs w:val="24"/>
              </w:rPr>
              <w:t xml:space="preserve"> инженерии), списание безнадежной задолженности (ранее был создан 100% резерв под кредитный риск).</w:t>
            </w:r>
          </w:p>
          <w:p w14:paraId="54F77572" w14:textId="77777777" w:rsidR="00882C4A" w:rsidRPr="0052684A" w:rsidRDefault="00882C4A" w:rsidP="009402E8">
            <w:pPr>
              <w:rPr>
                <w:rFonts w:ascii="Times New Roman" w:hAnsi="Times New Roman" w:cs="Times New Roman"/>
                <w:sz w:val="24"/>
                <w:szCs w:val="24"/>
              </w:rPr>
            </w:pPr>
            <w:r w:rsidRPr="0052684A">
              <w:rPr>
                <w:rFonts w:ascii="Times New Roman" w:hAnsi="Times New Roman" w:cs="Times New Roman"/>
                <w:sz w:val="24"/>
                <w:szCs w:val="24"/>
              </w:rPr>
              <w:t>Корректно ли не считать данные события событием операционного риска?</w:t>
            </w:r>
          </w:p>
          <w:p w14:paraId="34618768" w14:textId="77777777" w:rsidR="00882C4A" w:rsidRPr="0052684A" w:rsidRDefault="00882C4A" w:rsidP="009402E8">
            <w:pPr>
              <w:rPr>
                <w:rFonts w:ascii="Times New Roman" w:hAnsi="Times New Roman" w:cs="Times New Roman"/>
                <w:i/>
                <w:sz w:val="24"/>
                <w:szCs w:val="24"/>
              </w:rPr>
            </w:pPr>
            <w:r w:rsidRPr="0052684A">
              <w:rPr>
                <w:rFonts w:ascii="Times New Roman" w:hAnsi="Times New Roman" w:cs="Times New Roman"/>
                <w:sz w:val="24"/>
                <w:szCs w:val="24"/>
              </w:rPr>
              <w:t>Выплата по бизнес-решениям не вызвана источниками ОР, а является проявлением лояльности к клиентам. Если регистрации все же необходима, то какой датой следует регистрировать событие: резерв создан в одну дату, решение о списании – от другой даты?</w:t>
            </w:r>
          </w:p>
        </w:tc>
        <w:tc>
          <w:tcPr>
            <w:tcW w:w="6804" w:type="dxa"/>
            <w:shd w:val="clear" w:color="auto" w:fill="auto"/>
          </w:tcPr>
          <w:p w14:paraId="23BD1558" w14:textId="2F716C16" w:rsidR="001849A1" w:rsidRPr="0052684A" w:rsidRDefault="001849A1" w:rsidP="001849A1">
            <w:pPr>
              <w:ind w:firstLine="319"/>
              <w:jc w:val="both"/>
              <w:rPr>
                <w:rFonts w:ascii="Times New Roman" w:hAnsi="Times New Roman" w:cs="Times New Roman"/>
                <w:sz w:val="24"/>
                <w:szCs w:val="24"/>
              </w:rPr>
            </w:pPr>
            <w:r w:rsidRPr="0052684A">
              <w:rPr>
                <w:rFonts w:ascii="Times New Roman" w:hAnsi="Times New Roman" w:cs="Times New Roman"/>
                <w:sz w:val="24"/>
                <w:szCs w:val="24"/>
              </w:rPr>
              <w:t>В соответствии с подпунктом 3.12.3 пункта 3.12 Положения № 716-П компенсации потерь клиентов из-за действий третьих лиц, выплаченные кредитной организацией во внесудебном порядке, являются прямыми потерями от реализации операционного риска</w:t>
            </w:r>
            <w:r w:rsidR="00F80460">
              <w:rPr>
                <w:rFonts w:ascii="Times New Roman" w:hAnsi="Times New Roman" w:cs="Times New Roman"/>
                <w:sz w:val="24"/>
                <w:szCs w:val="24"/>
              </w:rPr>
              <w:t xml:space="preserve"> (например</w:t>
            </w:r>
            <w:r w:rsidR="00B03248">
              <w:rPr>
                <w:rFonts w:ascii="Times New Roman" w:hAnsi="Times New Roman" w:cs="Times New Roman"/>
                <w:sz w:val="24"/>
                <w:szCs w:val="24"/>
              </w:rPr>
              <w:t>,</w:t>
            </w:r>
            <w:r w:rsidR="00F80460">
              <w:rPr>
                <w:rFonts w:ascii="Times New Roman" w:hAnsi="Times New Roman" w:cs="Times New Roman"/>
                <w:sz w:val="24"/>
                <w:szCs w:val="24"/>
              </w:rPr>
              <w:t xml:space="preserve"> в случае «социальной инженерии»),</w:t>
            </w:r>
            <w:r w:rsidRPr="0052684A">
              <w:rPr>
                <w:rFonts w:ascii="Times New Roman" w:hAnsi="Times New Roman" w:cs="Times New Roman"/>
                <w:sz w:val="24"/>
                <w:szCs w:val="24"/>
              </w:rPr>
              <w:t xml:space="preserve"> и должны регистрироваться в базе событий безотносительно того, принудительно или по собственной инициативе («доброй воле») кредитная организация осуществила данную компенсацию, с признанием или не признанием своей «вины». Кредитная организация вправе самостоятельно разработать в соответствии с пунктом 3.14 Положения № 716-П последующие уровни классификации потерь, указанных в подпункте 3.12.3 пункта 3.12 Положения № 716</w:t>
            </w:r>
            <w:r w:rsidR="0052684A">
              <w:rPr>
                <w:rFonts w:ascii="Times New Roman" w:hAnsi="Times New Roman" w:cs="Times New Roman"/>
                <w:sz w:val="24"/>
                <w:szCs w:val="24"/>
              </w:rPr>
              <w:t>-</w:t>
            </w:r>
            <w:r w:rsidRPr="0052684A">
              <w:rPr>
                <w:rFonts w:ascii="Times New Roman" w:hAnsi="Times New Roman" w:cs="Times New Roman"/>
                <w:sz w:val="24"/>
                <w:szCs w:val="24"/>
              </w:rPr>
              <w:t xml:space="preserve">П, например, по видам компенсаций, выплаченных в добровольном порядке или по иным основаниям, с признанием или не признанием своей «вины» кредитной организацией для цели осуществления последующего анализа и контроля за уровнем и суммарной величиной таких выплат, например, путем  </w:t>
            </w:r>
            <w:r w:rsidRPr="0052684A">
              <w:rPr>
                <w:rFonts w:ascii="Times New Roman" w:hAnsi="Times New Roman" w:cs="Times New Roman"/>
                <w:sz w:val="24"/>
                <w:szCs w:val="24"/>
              </w:rPr>
              <w:lastRenderedPageBreak/>
              <w:t xml:space="preserve">установления для них соответствующих значений ключевых индикаторов риска в соответствии с абзацами десятым – двадцать первым подпункта 2.1.7 пункта 2.1 Положения </w:t>
            </w:r>
            <w:r w:rsidR="0052684A">
              <w:rPr>
                <w:rFonts w:ascii="Times New Roman" w:hAnsi="Times New Roman" w:cs="Times New Roman"/>
                <w:sz w:val="24"/>
                <w:szCs w:val="24"/>
              </w:rPr>
              <w:t>№ 716-</w:t>
            </w:r>
            <w:r w:rsidRPr="0052684A">
              <w:rPr>
                <w:rFonts w:ascii="Times New Roman" w:hAnsi="Times New Roman" w:cs="Times New Roman"/>
                <w:sz w:val="24"/>
                <w:szCs w:val="24"/>
              </w:rPr>
              <w:t>П.</w:t>
            </w:r>
          </w:p>
          <w:p w14:paraId="763C3740" w14:textId="77777777" w:rsidR="00882C4A" w:rsidRDefault="001849A1" w:rsidP="00312C95">
            <w:pPr>
              <w:ind w:firstLine="319"/>
              <w:jc w:val="both"/>
              <w:rPr>
                <w:rFonts w:ascii="Times New Roman" w:hAnsi="Times New Roman" w:cs="Times New Roman"/>
                <w:sz w:val="24"/>
                <w:szCs w:val="24"/>
              </w:rPr>
            </w:pPr>
            <w:r w:rsidRPr="0052684A">
              <w:rPr>
                <w:rFonts w:ascii="Times New Roman" w:hAnsi="Times New Roman" w:cs="Times New Roman"/>
                <w:sz w:val="24"/>
                <w:szCs w:val="24"/>
              </w:rPr>
              <w:t>Дата возникновения события определяется в зависимости от конкретного события: дата возникновения задолженности, дата проведения операции без согласия клиента и т.д.</w:t>
            </w:r>
            <w:r w:rsidR="00312C95" w:rsidRPr="0052684A">
              <w:rPr>
                <w:rFonts w:ascii="Times New Roman" w:hAnsi="Times New Roman" w:cs="Times New Roman"/>
                <w:sz w:val="24"/>
                <w:szCs w:val="24"/>
              </w:rPr>
              <w:t xml:space="preserve"> </w:t>
            </w:r>
          </w:p>
          <w:p w14:paraId="225CBE53" w14:textId="6DCFB544" w:rsidR="00F80460" w:rsidRPr="0052684A" w:rsidRDefault="00F80460" w:rsidP="00B03248">
            <w:pPr>
              <w:ind w:firstLine="319"/>
              <w:jc w:val="both"/>
              <w:rPr>
                <w:rFonts w:ascii="Times New Roman" w:hAnsi="Times New Roman" w:cs="Times New Roman"/>
                <w:sz w:val="24"/>
                <w:szCs w:val="24"/>
              </w:rPr>
            </w:pPr>
            <w:r>
              <w:rPr>
                <w:rFonts w:ascii="Times New Roman" w:hAnsi="Times New Roman" w:cs="Times New Roman"/>
                <w:sz w:val="24"/>
                <w:szCs w:val="24"/>
              </w:rPr>
              <w:t xml:space="preserve">Прощение долга клиенту в случае его добросовестности и отсутствия источников операционного риска в возникновении данного долга, не является событием операционного риска, в случае, если правила процедуры прощения долга установлены во </w:t>
            </w:r>
            <w:r w:rsidR="00B03248">
              <w:rPr>
                <w:rFonts w:ascii="Times New Roman" w:hAnsi="Times New Roman" w:cs="Times New Roman"/>
                <w:sz w:val="24"/>
                <w:szCs w:val="24"/>
              </w:rPr>
              <w:t>внутренних документах</w:t>
            </w:r>
            <w:r>
              <w:rPr>
                <w:rFonts w:ascii="Times New Roman" w:hAnsi="Times New Roman" w:cs="Times New Roman"/>
                <w:sz w:val="24"/>
                <w:szCs w:val="24"/>
              </w:rPr>
              <w:t xml:space="preserve"> и соблюдены все условия ее реализации.</w:t>
            </w:r>
          </w:p>
        </w:tc>
      </w:tr>
      <w:tr w:rsidR="00882C4A" w:rsidRPr="004763DA" w14:paraId="24926BC0" w14:textId="77777777" w:rsidTr="00C74AAD">
        <w:tc>
          <w:tcPr>
            <w:tcW w:w="696" w:type="dxa"/>
            <w:shd w:val="clear" w:color="auto" w:fill="auto"/>
          </w:tcPr>
          <w:p w14:paraId="63C394D5" w14:textId="77777777" w:rsidR="00882C4A" w:rsidRDefault="00882C4A" w:rsidP="009402E8">
            <w:pPr>
              <w:rPr>
                <w:rFonts w:ascii="Times New Roman" w:hAnsi="Times New Roman" w:cs="Times New Roman"/>
                <w:sz w:val="24"/>
                <w:szCs w:val="24"/>
              </w:rPr>
            </w:pPr>
            <w:r>
              <w:rPr>
                <w:rFonts w:ascii="Times New Roman" w:hAnsi="Times New Roman" w:cs="Times New Roman"/>
                <w:sz w:val="24"/>
                <w:szCs w:val="24"/>
              </w:rPr>
              <w:lastRenderedPageBreak/>
              <w:t>1.20.</w:t>
            </w:r>
          </w:p>
        </w:tc>
        <w:tc>
          <w:tcPr>
            <w:tcW w:w="7096" w:type="dxa"/>
            <w:shd w:val="clear" w:color="auto" w:fill="auto"/>
          </w:tcPr>
          <w:p w14:paraId="61318B50" w14:textId="77777777" w:rsidR="00882C4A" w:rsidRDefault="00882C4A" w:rsidP="009402E8">
            <w:pPr>
              <w:rPr>
                <w:rFonts w:ascii="Times New Roman" w:hAnsi="Times New Roman" w:cs="Times New Roman"/>
                <w:i/>
                <w:sz w:val="24"/>
                <w:szCs w:val="24"/>
              </w:rPr>
            </w:pPr>
            <w:r>
              <w:rPr>
                <w:rFonts w:ascii="Times New Roman" w:hAnsi="Times New Roman" w:cs="Times New Roman"/>
                <w:i/>
                <w:sz w:val="24"/>
                <w:szCs w:val="24"/>
              </w:rPr>
              <w:t>Сбои в ПО банка (менее 24 часов), не повлекшие за собой убытков</w:t>
            </w:r>
          </w:p>
          <w:p w14:paraId="44BA7765" w14:textId="77777777" w:rsidR="00882C4A" w:rsidRPr="00882C4A" w:rsidRDefault="00882C4A" w:rsidP="009402E8">
            <w:pPr>
              <w:rPr>
                <w:rFonts w:ascii="Times New Roman" w:hAnsi="Times New Roman" w:cs="Times New Roman"/>
                <w:sz w:val="24"/>
                <w:szCs w:val="24"/>
              </w:rPr>
            </w:pPr>
            <w:r w:rsidRPr="00882C4A">
              <w:rPr>
                <w:rFonts w:ascii="Times New Roman" w:hAnsi="Times New Roman" w:cs="Times New Roman"/>
                <w:sz w:val="24"/>
                <w:szCs w:val="24"/>
              </w:rPr>
              <w:t>Корректно ли не считать данное событие событием операционного риска?</w:t>
            </w:r>
          </w:p>
        </w:tc>
        <w:tc>
          <w:tcPr>
            <w:tcW w:w="6804" w:type="dxa"/>
            <w:shd w:val="clear" w:color="auto" w:fill="auto"/>
          </w:tcPr>
          <w:p w14:paraId="408336C8" w14:textId="0187AA8C" w:rsidR="005E2428" w:rsidRDefault="003C0259" w:rsidP="00455634">
            <w:pPr>
              <w:ind w:firstLine="319"/>
              <w:jc w:val="both"/>
              <w:rPr>
                <w:rFonts w:ascii="Times New Roman" w:hAnsi="Times New Roman" w:cs="Times New Roman"/>
                <w:sz w:val="24"/>
                <w:szCs w:val="24"/>
              </w:rPr>
            </w:pPr>
            <w:r>
              <w:rPr>
                <w:rFonts w:ascii="Times New Roman" w:hAnsi="Times New Roman" w:cs="Times New Roman"/>
                <w:sz w:val="24"/>
                <w:szCs w:val="24"/>
              </w:rPr>
              <w:t>Не корректно</w:t>
            </w:r>
            <w:r w:rsidR="00B663D7">
              <w:rPr>
                <w:rFonts w:ascii="Times New Roman" w:hAnsi="Times New Roman" w:cs="Times New Roman"/>
                <w:sz w:val="24"/>
                <w:szCs w:val="24"/>
              </w:rPr>
              <w:t xml:space="preserve">, </w:t>
            </w:r>
            <w:r w:rsidR="0072106B">
              <w:rPr>
                <w:rFonts w:ascii="Times New Roman" w:hAnsi="Times New Roman" w:cs="Times New Roman"/>
                <w:sz w:val="24"/>
                <w:szCs w:val="24"/>
              </w:rPr>
              <w:t>представленное в вопросе</w:t>
            </w:r>
            <w:r w:rsidR="005E2428">
              <w:rPr>
                <w:rFonts w:ascii="Times New Roman" w:hAnsi="Times New Roman" w:cs="Times New Roman"/>
                <w:sz w:val="24"/>
                <w:szCs w:val="24"/>
              </w:rPr>
              <w:t xml:space="preserve"> событие является событием операционного риска</w:t>
            </w:r>
            <w:r w:rsidR="00B663D7">
              <w:rPr>
                <w:rFonts w:ascii="Times New Roman" w:hAnsi="Times New Roman" w:cs="Times New Roman"/>
                <w:sz w:val="24"/>
                <w:szCs w:val="24"/>
              </w:rPr>
              <w:t xml:space="preserve"> с</w:t>
            </w:r>
            <w:r>
              <w:rPr>
                <w:rFonts w:ascii="Times New Roman" w:hAnsi="Times New Roman" w:cs="Times New Roman"/>
                <w:sz w:val="24"/>
                <w:szCs w:val="24"/>
              </w:rPr>
              <w:t xml:space="preserve"> непрямы</w:t>
            </w:r>
            <w:r w:rsidR="00B663D7">
              <w:rPr>
                <w:rFonts w:ascii="Times New Roman" w:hAnsi="Times New Roman" w:cs="Times New Roman"/>
                <w:sz w:val="24"/>
                <w:szCs w:val="24"/>
              </w:rPr>
              <w:t>ми</w:t>
            </w:r>
            <w:r>
              <w:rPr>
                <w:rFonts w:ascii="Times New Roman" w:hAnsi="Times New Roman" w:cs="Times New Roman"/>
                <w:sz w:val="24"/>
                <w:szCs w:val="24"/>
              </w:rPr>
              <w:t xml:space="preserve"> потер</w:t>
            </w:r>
            <w:r w:rsidR="00B663D7">
              <w:rPr>
                <w:rFonts w:ascii="Times New Roman" w:hAnsi="Times New Roman" w:cs="Times New Roman"/>
                <w:sz w:val="24"/>
                <w:szCs w:val="24"/>
              </w:rPr>
              <w:t>ями</w:t>
            </w:r>
            <w:r>
              <w:rPr>
                <w:rFonts w:ascii="Times New Roman" w:hAnsi="Times New Roman" w:cs="Times New Roman"/>
                <w:sz w:val="24"/>
                <w:szCs w:val="24"/>
              </w:rPr>
              <w:t xml:space="preserve"> (</w:t>
            </w:r>
            <w:r w:rsidR="00B663D7">
              <w:rPr>
                <w:rFonts w:ascii="Times New Roman" w:hAnsi="Times New Roman" w:cs="Times New Roman"/>
                <w:sz w:val="24"/>
                <w:szCs w:val="24"/>
              </w:rPr>
              <w:t xml:space="preserve">например, в виде </w:t>
            </w:r>
            <w:r>
              <w:rPr>
                <w:rFonts w:ascii="Times New Roman" w:hAnsi="Times New Roman" w:cs="Times New Roman"/>
                <w:sz w:val="24"/>
                <w:szCs w:val="24"/>
              </w:rPr>
              <w:t>просто</w:t>
            </w:r>
            <w:r w:rsidR="00B663D7">
              <w:rPr>
                <w:rFonts w:ascii="Times New Roman" w:hAnsi="Times New Roman" w:cs="Times New Roman"/>
                <w:sz w:val="24"/>
                <w:szCs w:val="24"/>
              </w:rPr>
              <w:t>я</w:t>
            </w:r>
            <w:r>
              <w:rPr>
                <w:rFonts w:ascii="Times New Roman" w:hAnsi="Times New Roman" w:cs="Times New Roman"/>
                <w:sz w:val="24"/>
                <w:szCs w:val="24"/>
              </w:rPr>
              <w:t>).</w:t>
            </w:r>
          </w:p>
          <w:p w14:paraId="7188CA68" w14:textId="5469DDE6" w:rsidR="001C7A55" w:rsidRDefault="001C7A55" w:rsidP="00455634">
            <w:pPr>
              <w:ind w:firstLine="319"/>
              <w:jc w:val="both"/>
              <w:rPr>
                <w:rFonts w:ascii="Times New Roman" w:hAnsi="Times New Roman" w:cs="Times New Roman"/>
                <w:sz w:val="24"/>
                <w:szCs w:val="24"/>
              </w:rPr>
            </w:pPr>
            <w:r>
              <w:rPr>
                <w:rFonts w:ascii="Times New Roman" w:hAnsi="Times New Roman" w:cs="Times New Roman"/>
                <w:sz w:val="24"/>
                <w:szCs w:val="24"/>
              </w:rPr>
              <w:t>Правила регистрации в базе событий с непрямыми потерями кредитная организация определяет самостоятельно с учетом требовани</w:t>
            </w:r>
            <w:r w:rsidR="00B03248">
              <w:rPr>
                <w:rFonts w:ascii="Times New Roman" w:hAnsi="Times New Roman" w:cs="Times New Roman"/>
                <w:sz w:val="24"/>
                <w:szCs w:val="24"/>
              </w:rPr>
              <w:t>й</w:t>
            </w:r>
            <w:r>
              <w:rPr>
                <w:rFonts w:ascii="Times New Roman" w:hAnsi="Times New Roman" w:cs="Times New Roman"/>
                <w:sz w:val="24"/>
                <w:szCs w:val="24"/>
              </w:rPr>
              <w:t xml:space="preserve"> главы 9 Положения № 716-П.</w:t>
            </w:r>
          </w:p>
          <w:p w14:paraId="04D96F60" w14:textId="704D547C" w:rsidR="00882C4A" w:rsidRPr="004763DA" w:rsidRDefault="003C0259" w:rsidP="003C0259">
            <w:pPr>
              <w:ind w:firstLine="319"/>
              <w:jc w:val="both"/>
              <w:rPr>
                <w:rFonts w:ascii="Times New Roman" w:hAnsi="Times New Roman" w:cs="Times New Roman"/>
                <w:sz w:val="24"/>
                <w:szCs w:val="24"/>
              </w:rPr>
            </w:pPr>
            <w:r>
              <w:rPr>
                <w:rFonts w:ascii="Times New Roman" w:hAnsi="Times New Roman" w:cs="Times New Roman"/>
                <w:sz w:val="24"/>
                <w:szCs w:val="24"/>
              </w:rPr>
              <w:t>Д</w:t>
            </w:r>
            <w:r w:rsidRPr="005E2428">
              <w:rPr>
                <w:rFonts w:ascii="Times New Roman" w:hAnsi="Times New Roman" w:cs="Times New Roman"/>
                <w:sz w:val="24"/>
                <w:szCs w:val="24"/>
              </w:rPr>
              <w:t xml:space="preserve">ля </w:t>
            </w:r>
            <w:r w:rsidR="005E2428" w:rsidRPr="005E2428">
              <w:rPr>
                <w:rFonts w:ascii="Times New Roman" w:hAnsi="Times New Roman" w:cs="Times New Roman"/>
                <w:sz w:val="24"/>
                <w:szCs w:val="24"/>
              </w:rPr>
              <w:t>целей соблюдения иных нормативных актов Банка России вправе самостоятельно определить необходимость регистрации событий операционного риска по отдельным видам операционного риска (например, инцидентов риска информационной безопасности), которые были предотвращены и которые не привели как к прямым, так и непрямым потерям.</w:t>
            </w:r>
          </w:p>
        </w:tc>
      </w:tr>
      <w:tr w:rsidR="00E911C3" w:rsidRPr="004763DA" w14:paraId="4039F255" w14:textId="77777777" w:rsidTr="00C74AAD">
        <w:tc>
          <w:tcPr>
            <w:tcW w:w="696" w:type="dxa"/>
            <w:shd w:val="clear" w:color="auto" w:fill="auto"/>
          </w:tcPr>
          <w:p w14:paraId="203C6F3B"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2.</w:t>
            </w:r>
          </w:p>
        </w:tc>
        <w:tc>
          <w:tcPr>
            <w:tcW w:w="7096" w:type="dxa"/>
            <w:shd w:val="clear" w:color="auto" w:fill="auto"/>
          </w:tcPr>
          <w:p w14:paraId="4983F30A" w14:textId="77777777" w:rsidR="00E911C3" w:rsidRPr="006353D7" w:rsidRDefault="00E911C3" w:rsidP="006353D7">
            <w:pPr>
              <w:rPr>
                <w:rFonts w:ascii="Times New Roman" w:hAnsi="Times New Roman" w:cs="Times New Roman"/>
                <w:sz w:val="24"/>
                <w:szCs w:val="24"/>
              </w:rPr>
            </w:pPr>
            <w:r w:rsidRPr="006353D7">
              <w:rPr>
                <w:rFonts w:ascii="Times New Roman" w:hAnsi="Times New Roman" w:cs="Times New Roman"/>
                <w:sz w:val="24"/>
                <w:szCs w:val="24"/>
              </w:rPr>
              <w:t xml:space="preserve">Требуется подтвердить, что тип потерь «рост стоимости договоров технического обслуживания объектов информационной инфраструктуры и (или) антивирусной защиты в результате реализации риска информационной безопасности» не должен </w:t>
            </w:r>
            <w:r w:rsidRPr="006353D7">
              <w:rPr>
                <w:rFonts w:ascii="Times New Roman" w:hAnsi="Times New Roman" w:cs="Times New Roman"/>
                <w:sz w:val="24"/>
                <w:szCs w:val="24"/>
              </w:rPr>
              <w:lastRenderedPageBreak/>
              <w:t>относиться к прямым потерям, несмотря на тот факт, что рост стоимости договоров будет отражен на счетах бухгалтерского учета на основании актов выполненных работ/оказанных услуг от компании-исполнителя.</w:t>
            </w:r>
          </w:p>
        </w:tc>
        <w:tc>
          <w:tcPr>
            <w:tcW w:w="6804" w:type="dxa"/>
            <w:shd w:val="clear" w:color="auto" w:fill="auto"/>
          </w:tcPr>
          <w:p w14:paraId="660FA0D8" w14:textId="61AEFA87" w:rsidR="00BF1B49" w:rsidRDefault="00035C1E" w:rsidP="00455634">
            <w:pPr>
              <w:ind w:firstLine="319"/>
              <w:jc w:val="both"/>
              <w:rPr>
                <w:rFonts w:ascii="Times New Roman" w:hAnsi="Times New Roman" w:cs="Times New Roman"/>
                <w:sz w:val="24"/>
                <w:szCs w:val="24"/>
              </w:rPr>
            </w:pPr>
            <w:r>
              <w:rPr>
                <w:rFonts w:ascii="Times New Roman" w:hAnsi="Times New Roman" w:cs="Times New Roman"/>
                <w:sz w:val="24"/>
                <w:szCs w:val="24"/>
              </w:rPr>
              <w:lastRenderedPageBreak/>
              <w:t>Мнение подтверждаем</w:t>
            </w:r>
            <w:r w:rsidR="00BF1B49">
              <w:rPr>
                <w:rFonts w:ascii="Times New Roman" w:hAnsi="Times New Roman" w:cs="Times New Roman"/>
                <w:sz w:val="24"/>
                <w:szCs w:val="24"/>
              </w:rPr>
              <w:t>.</w:t>
            </w:r>
            <w:r>
              <w:rPr>
                <w:rFonts w:ascii="Times New Roman" w:hAnsi="Times New Roman" w:cs="Times New Roman"/>
                <w:sz w:val="24"/>
                <w:szCs w:val="24"/>
              </w:rPr>
              <w:t xml:space="preserve"> </w:t>
            </w:r>
          </w:p>
          <w:p w14:paraId="009A72FD" w14:textId="10CDF306" w:rsidR="00E911C3" w:rsidRPr="004763DA" w:rsidRDefault="00BF1B49" w:rsidP="00455634">
            <w:pPr>
              <w:ind w:firstLine="319"/>
              <w:jc w:val="both"/>
              <w:rPr>
                <w:rFonts w:ascii="Times New Roman" w:hAnsi="Times New Roman" w:cs="Times New Roman"/>
                <w:sz w:val="24"/>
                <w:szCs w:val="24"/>
              </w:rPr>
            </w:pPr>
            <w:r>
              <w:rPr>
                <w:rFonts w:ascii="Times New Roman" w:hAnsi="Times New Roman" w:cs="Times New Roman"/>
                <w:sz w:val="24"/>
                <w:szCs w:val="24"/>
              </w:rPr>
              <w:t>В</w:t>
            </w:r>
            <w:r w:rsidR="00035C1E">
              <w:rPr>
                <w:rFonts w:ascii="Times New Roman" w:hAnsi="Times New Roman" w:cs="Times New Roman"/>
                <w:sz w:val="24"/>
                <w:szCs w:val="24"/>
              </w:rPr>
              <w:t xml:space="preserve"> соответствии с подпунктом 4.2 пункта 4 приложения 5 к Положению № 716-П указанный вид потерь относится к категории «косвенные потери»</w:t>
            </w:r>
            <w:r w:rsidR="00302B0E">
              <w:rPr>
                <w:rFonts w:ascii="Times New Roman" w:hAnsi="Times New Roman" w:cs="Times New Roman"/>
                <w:sz w:val="24"/>
                <w:szCs w:val="24"/>
              </w:rPr>
              <w:t>.</w:t>
            </w:r>
          </w:p>
        </w:tc>
      </w:tr>
      <w:tr w:rsidR="00E911C3" w:rsidRPr="004763DA" w14:paraId="1A03D833" w14:textId="77777777" w:rsidTr="00C74AAD">
        <w:trPr>
          <w:trHeight w:val="1206"/>
        </w:trPr>
        <w:tc>
          <w:tcPr>
            <w:tcW w:w="696" w:type="dxa"/>
            <w:shd w:val="clear" w:color="auto" w:fill="auto"/>
          </w:tcPr>
          <w:p w14:paraId="0A1276FB"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3.</w:t>
            </w:r>
          </w:p>
        </w:tc>
        <w:tc>
          <w:tcPr>
            <w:tcW w:w="7096" w:type="dxa"/>
            <w:shd w:val="clear" w:color="auto" w:fill="auto"/>
          </w:tcPr>
          <w:p w14:paraId="016B40CC" w14:textId="77777777" w:rsidR="00E911C3" w:rsidRPr="004D2868" w:rsidRDefault="00E911C3" w:rsidP="004D2868">
            <w:pPr>
              <w:rPr>
                <w:rFonts w:ascii="Times New Roman" w:hAnsi="Times New Roman" w:cs="Times New Roman"/>
                <w:sz w:val="24"/>
                <w:szCs w:val="24"/>
              </w:rPr>
            </w:pPr>
            <w:r w:rsidRPr="004D2868">
              <w:rPr>
                <w:rFonts w:ascii="Times New Roman" w:hAnsi="Times New Roman" w:cs="Times New Roman"/>
                <w:sz w:val="24"/>
                <w:szCs w:val="24"/>
              </w:rPr>
              <w:t>Требуется подтвердить, что в качестве события ОР подлежат регистрации события регуляторного риска только с прямыми потерями, которые также должны включаться в регуляторную и управленческую отчетность банка (например, выплата штрафов за нарушение трудового законодательства, охраны труда, процедур ПОД/ФТ и другие штрафы надзорных органов).</w:t>
            </w:r>
          </w:p>
        </w:tc>
        <w:tc>
          <w:tcPr>
            <w:tcW w:w="6804" w:type="dxa"/>
            <w:shd w:val="clear" w:color="auto" w:fill="auto"/>
          </w:tcPr>
          <w:p w14:paraId="70160E1B" w14:textId="0020B09C" w:rsidR="00950632" w:rsidRDefault="000D7E6F" w:rsidP="00BF1B49">
            <w:pPr>
              <w:ind w:firstLine="319"/>
              <w:jc w:val="both"/>
              <w:rPr>
                <w:rFonts w:ascii="Times New Roman" w:hAnsi="Times New Roman" w:cs="Times New Roman"/>
                <w:i/>
                <w:sz w:val="24"/>
                <w:szCs w:val="24"/>
              </w:rPr>
            </w:pPr>
            <w:r>
              <w:rPr>
                <w:rFonts w:ascii="Times New Roman" w:hAnsi="Times New Roman" w:cs="Times New Roman"/>
                <w:sz w:val="24"/>
                <w:szCs w:val="24"/>
              </w:rPr>
              <w:t>Мнение</w:t>
            </w:r>
            <w:r w:rsidR="00950632">
              <w:rPr>
                <w:rFonts w:ascii="Times New Roman" w:hAnsi="Times New Roman" w:cs="Times New Roman"/>
                <w:sz w:val="24"/>
                <w:szCs w:val="24"/>
              </w:rPr>
              <w:t xml:space="preserve"> подтверждаем.</w:t>
            </w:r>
          </w:p>
          <w:p w14:paraId="19280979" w14:textId="77777777" w:rsidR="00455634" w:rsidRPr="00455634" w:rsidRDefault="00455634" w:rsidP="00455634">
            <w:pPr>
              <w:ind w:firstLine="319"/>
              <w:jc w:val="both"/>
              <w:rPr>
                <w:rFonts w:ascii="Times New Roman" w:hAnsi="Times New Roman" w:cs="Times New Roman"/>
                <w:sz w:val="24"/>
                <w:szCs w:val="24"/>
              </w:rPr>
            </w:pPr>
            <w:r w:rsidRPr="00455634">
              <w:rPr>
                <w:rFonts w:ascii="Times New Roman" w:hAnsi="Times New Roman" w:cs="Times New Roman"/>
                <w:sz w:val="24"/>
                <w:szCs w:val="24"/>
              </w:rPr>
              <w:t xml:space="preserve">В соответствии с пунктом 6.9 Положения № 716-П кредитная организация ведет учет потерь от реализации событий всех видов операционного риска и событий других нефинансовых рисков в составе общей базы событий либо раздельно, обеспечивая при этом единый подход к сбору и регистрации, а также классификации событий отдельных видов операционного риска и событий других нефинансовых рисков и оценке потерь от них в соответствии с главами 2 и 3 Положения № 716-П, исключающий дублирование и пропуски информации. </w:t>
            </w:r>
          </w:p>
          <w:p w14:paraId="30003928" w14:textId="77777777" w:rsidR="00455634" w:rsidRPr="0052684A" w:rsidRDefault="00455634" w:rsidP="00455634">
            <w:pPr>
              <w:ind w:firstLine="319"/>
              <w:jc w:val="both"/>
              <w:rPr>
                <w:rFonts w:ascii="Times New Roman" w:hAnsi="Times New Roman" w:cs="Times New Roman"/>
                <w:sz w:val="24"/>
                <w:szCs w:val="24"/>
              </w:rPr>
            </w:pPr>
            <w:r w:rsidRPr="00455634">
              <w:rPr>
                <w:rFonts w:ascii="Times New Roman" w:hAnsi="Times New Roman" w:cs="Times New Roman"/>
                <w:sz w:val="24"/>
                <w:szCs w:val="24"/>
              </w:rPr>
              <w:t xml:space="preserve">Кроме того, информация, регистрируемая по событиям отдельных видов операционного риска, регуляторного риска и (или) событий других нефинансовых рисков, включаемая ежемесячно в состав базы событий операционного риска в соответствии с требованиями пункта 6.9 Положения № 716-П, должна содержать всю необходимую информацию, предусмотренную пунктом 6.6 Положения № 716-П, а также порядок учета потерь от реализации вышеуказанных событий и </w:t>
            </w:r>
            <w:r w:rsidRPr="0052684A">
              <w:rPr>
                <w:rFonts w:ascii="Times New Roman" w:hAnsi="Times New Roman" w:cs="Times New Roman"/>
                <w:sz w:val="24"/>
                <w:szCs w:val="24"/>
              </w:rPr>
              <w:t>возмещения по ним должен соответствовать требованиям пунктов 6.7–6.19 Положения № 716-П.</w:t>
            </w:r>
          </w:p>
          <w:p w14:paraId="139D70FA" w14:textId="79271B8A" w:rsidR="003C0259" w:rsidRPr="00950632" w:rsidRDefault="0052684A" w:rsidP="0052684A">
            <w:pPr>
              <w:ind w:firstLine="319"/>
              <w:jc w:val="both"/>
              <w:rPr>
                <w:rFonts w:ascii="Times New Roman" w:hAnsi="Times New Roman" w:cs="Times New Roman"/>
                <w:i/>
                <w:sz w:val="24"/>
                <w:szCs w:val="24"/>
              </w:rPr>
            </w:pPr>
            <w:r w:rsidRPr="0052684A">
              <w:rPr>
                <w:rFonts w:ascii="Times New Roman" w:hAnsi="Times New Roman" w:cs="Times New Roman"/>
                <w:sz w:val="24"/>
                <w:szCs w:val="24"/>
              </w:rPr>
              <w:t>Дополнительные комментарии см. к строке 1.7 настоящей таблицы.</w:t>
            </w:r>
          </w:p>
        </w:tc>
      </w:tr>
      <w:tr w:rsidR="00E911C3" w:rsidRPr="004763DA" w14:paraId="20567ED2" w14:textId="77777777" w:rsidTr="00C74AAD">
        <w:tc>
          <w:tcPr>
            <w:tcW w:w="696" w:type="dxa"/>
            <w:shd w:val="clear" w:color="auto" w:fill="auto"/>
          </w:tcPr>
          <w:p w14:paraId="2089EAE8"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4.</w:t>
            </w:r>
          </w:p>
        </w:tc>
        <w:tc>
          <w:tcPr>
            <w:tcW w:w="7096" w:type="dxa"/>
            <w:shd w:val="clear" w:color="auto" w:fill="auto"/>
          </w:tcPr>
          <w:p w14:paraId="6605799B" w14:textId="77777777" w:rsidR="00E911C3" w:rsidRPr="004D2868" w:rsidRDefault="00E911C3" w:rsidP="009402E8">
            <w:pPr>
              <w:rPr>
                <w:rFonts w:ascii="Times New Roman" w:hAnsi="Times New Roman" w:cs="Times New Roman"/>
                <w:sz w:val="24"/>
                <w:szCs w:val="24"/>
              </w:rPr>
            </w:pPr>
            <w:r w:rsidRPr="004D2868">
              <w:rPr>
                <w:rFonts w:ascii="Times New Roman" w:hAnsi="Times New Roman" w:cs="Times New Roman"/>
                <w:sz w:val="24"/>
                <w:szCs w:val="24"/>
              </w:rPr>
              <w:t xml:space="preserve">Требуется подтвердить, что специализированные подразделения могут относятся ко 2-й или 1,5-й линии защиты в терминах </w:t>
            </w:r>
            <w:proofErr w:type="spellStart"/>
            <w:r w:rsidRPr="004D2868">
              <w:rPr>
                <w:rFonts w:ascii="Times New Roman" w:hAnsi="Times New Roman" w:cs="Times New Roman"/>
                <w:sz w:val="24"/>
                <w:szCs w:val="24"/>
              </w:rPr>
              <w:t>базельской</w:t>
            </w:r>
            <w:proofErr w:type="spellEnd"/>
            <w:r w:rsidRPr="004D2868">
              <w:rPr>
                <w:rFonts w:ascii="Times New Roman" w:hAnsi="Times New Roman" w:cs="Times New Roman"/>
                <w:sz w:val="24"/>
                <w:szCs w:val="24"/>
              </w:rPr>
              <w:t xml:space="preserve"> концепции трех линий защиты.</w:t>
            </w:r>
          </w:p>
        </w:tc>
        <w:tc>
          <w:tcPr>
            <w:tcW w:w="6804" w:type="dxa"/>
            <w:shd w:val="clear" w:color="auto" w:fill="auto"/>
          </w:tcPr>
          <w:p w14:paraId="7C365C15" w14:textId="566F5F94" w:rsidR="00A84466" w:rsidRPr="0052684A" w:rsidRDefault="00A84466" w:rsidP="0052684A">
            <w:pPr>
              <w:ind w:firstLine="311"/>
              <w:jc w:val="both"/>
              <w:rPr>
                <w:rFonts w:ascii="Times New Roman" w:hAnsi="Times New Roman" w:cs="Times New Roman"/>
                <w:sz w:val="24"/>
                <w:szCs w:val="24"/>
              </w:rPr>
            </w:pPr>
            <w:r>
              <w:rPr>
                <w:rFonts w:ascii="Times New Roman" w:hAnsi="Times New Roman" w:cs="Times New Roman"/>
                <w:sz w:val="24"/>
                <w:szCs w:val="24"/>
              </w:rPr>
              <w:t>Специализированные</w:t>
            </w:r>
            <w:r w:rsidR="00BF1B49">
              <w:rPr>
                <w:rFonts w:ascii="Times New Roman" w:hAnsi="Times New Roman" w:cs="Times New Roman"/>
                <w:sz w:val="24"/>
                <w:szCs w:val="24"/>
              </w:rPr>
              <w:t xml:space="preserve"> </w:t>
            </w:r>
            <w:r>
              <w:rPr>
                <w:rFonts w:ascii="Times New Roman" w:hAnsi="Times New Roman" w:cs="Times New Roman"/>
                <w:sz w:val="24"/>
                <w:szCs w:val="24"/>
              </w:rPr>
              <w:t xml:space="preserve">подразделения – это в первую очередь подразделения второй линии защиты в терминах </w:t>
            </w:r>
            <w:r w:rsidR="00BF1B49">
              <w:rPr>
                <w:rFonts w:ascii="Times New Roman" w:hAnsi="Times New Roman" w:cs="Times New Roman"/>
                <w:sz w:val="24"/>
                <w:szCs w:val="24"/>
              </w:rPr>
              <w:t>стандарта БКБН «</w:t>
            </w:r>
            <w:r w:rsidR="00BF1B49">
              <w:rPr>
                <w:rFonts w:ascii="Times New Roman" w:hAnsi="Times New Roman" w:cs="Times New Roman"/>
                <w:sz w:val="24"/>
                <w:szCs w:val="24"/>
                <w:lang w:val="en-US"/>
              </w:rPr>
              <w:t>Revisions</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to</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the</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Principles</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for</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the</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Sound</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Management</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of</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lastRenderedPageBreak/>
              <w:t>Operational</w:t>
            </w:r>
            <w:r w:rsidR="00BF1B49" w:rsidRPr="00601FDC">
              <w:rPr>
                <w:rFonts w:ascii="Times New Roman" w:hAnsi="Times New Roman" w:cs="Times New Roman"/>
                <w:sz w:val="24"/>
                <w:szCs w:val="24"/>
              </w:rPr>
              <w:t xml:space="preserve"> </w:t>
            </w:r>
            <w:r w:rsidR="00BF1B49">
              <w:rPr>
                <w:rFonts w:ascii="Times New Roman" w:hAnsi="Times New Roman" w:cs="Times New Roman"/>
                <w:sz w:val="24"/>
                <w:szCs w:val="24"/>
                <w:lang w:val="en-US"/>
              </w:rPr>
              <w:t>Risk</w:t>
            </w:r>
            <w:r w:rsidR="00BF1B49">
              <w:rPr>
                <w:rFonts w:ascii="Times New Roman" w:hAnsi="Times New Roman" w:cs="Times New Roman"/>
                <w:sz w:val="24"/>
                <w:szCs w:val="24"/>
              </w:rPr>
              <w:t>»</w:t>
            </w:r>
            <w:r>
              <w:rPr>
                <w:rFonts w:ascii="Times New Roman" w:hAnsi="Times New Roman" w:cs="Times New Roman"/>
                <w:sz w:val="24"/>
                <w:szCs w:val="24"/>
              </w:rPr>
              <w:t xml:space="preserve">. Тем не менее, </w:t>
            </w:r>
            <w:r w:rsidR="00BF1B49">
              <w:rPr>
                <w:rFonts w:ascii="Times New Roman" w:hAnsi="Times New Roman" w:cs="Times New Roman"/>
                <w:sz w:val="24"/>
                <w:szCs w:val="24"/>
              </w:rPr>
              <w:t>кредитные организации</w:t>
            </w:r>
            <w:r>
              <w:rPr>
                <w:rFonts w:ascii="Times New Roman" w:hAnsi="Times New Roman" w:cs="Times New Roman"/>
                <w:sz w:val="24"/>
                <w:szCs w:val="24"/>
              </w:rPr>
              <w:t xml:space="preserve"> вправе </w:t>
            </w:r>
            <w:r w:rsidR="00462829">
              <w:rPr>
                <w:rFonts w:ascii="Times New Roman" w:hAnsi="Times New Roman" w:cs="Times New Roman"/>
                <w:sz w:val="24"/>
                <w:szCs w:val="24"/>
              </w:rPr>
              <w:t xml:space="preserve">наделять специализированные подразделения функциями </w:t>
            </w:r>
            <w:r w:rsidR="00BF1B49">
              <w:rPr>
                <w:rFonts w:ascii="Times New Roman" w:hAnsi="Times New Roman" w:cs="Times New Roman"/>
                <w:sz w:val="24"/>
                <w:szCs w:val="24"/>
              </w:rPr>
              <w:t>первой</w:t>
            </w:r>
            <w:r w:rsidR="00462829">
              <w:rPr>
                <w:rFonts w:ascii="Times New Roman" w:hAnsi="Times New Roman" w:cs="Times New Roman"/>
                <w:sz w:val="24"/>
                <w:szCs w:val="24"/>
              </w:rPr>
              <w:t xml:space="preserve"> линии защиты, например, выполнять функции центров </w:t>
            </w:r>
            <w:r w:rsidR="00462829" w:rsidRPr="0052684A">
              <w:rPr>
                <w:rFonts w:ascii="Times New Roman" w:hAnsi="Times New Roman" w:cs="Times New Roman"/>
                <w:sz w:val="24"/>
                <w:szCs w:val="24"/>
              </w:rPr>
              <w:t>компетенций</w:t>
            </w:r>
            <w:r w:rsidR="00225281">
              <w:rPr>
                <w:rFonts w:ascii="Times New Roman" w:hAnsi="Times New Roman" w:cs="Times New Roman"/>
                <w:sz w:val="24"/>
                <w:szCs w:val="24"/>
              </w:rPr>
              <w:t xml:space="preserve"> или владельца процесса</w:t>
            </w:r>
            <w:r w:rsidR="00462829" w:rsidRPr="0052684A">
              <w:rPr>
                <w:rFonts w:ascii="Times New Roman" w:hAnsi="Times New Roman" w:cs="Times New Roman"/>
                <w:sz w:val="24"/>
                <w:szCs w:val="24"/>
              </w:rPr>
              <w:t xml:space="preserve">. В этом случае данные функции в специализированном подразделении должны быть разделены </w:t>
            </w:r>
            <w:r w:rsidR="00225281">
              <w:rPr>
                <w:rFonts w:ascii="Times New Roman" w:hAnsi="Times New Roman" w:cs="Times New Roman"/>
                <w:sz w:val="24"/>
                <w:szCs w:val="24"/>
              </w:rPr>
              <w:t>между</w:t>
            </w:r>
            <w:bookmarkStart w:id="0" w:name="_GoBack"/>
            <w:bookmarkEnd w:id="0"/>
            <w:r w:rsidR="00225281">
              <w:rPr>
                <w:rFonts w:ascii="Times New Roman" w:hAnsi="Times New Roman" w:cs="Times New Roman"/>
                <w:sz w:val="24"/>
                <w:szCs w:val="24"/>
              </w:rPr>
              <w:t xml:space="preserve"> разными работниками </w:t>
            </w:r>
            <w:r w:rsidR="00462829" w:rsidRPr="0052684A">
              <w:rPr>
                <w:rFonts w:ascii="Times New Roman" w:hAnsi="Times New Roman" w:cs="Times New Roman"/>
                <w:sz w:val="24"/>
                <w:szCs w:val="24"/>
              </w:rPr>
              <w:t xml:space="preserve">с учетом исключения конфликта интересов. </w:t>
            </w:r>
          </w:p>
          <w:p w14:paraId="4C7785D8" w14:textId="5BD4E4FB" w:rsidR="003C0259" w:rsidRPr="00601FDC" w:rsidRDefault="00B663D7" w:rsidP="0052684A">
            <w:pPr>
              <w:ind w:firstLine="311"/>
              <w:jc w:val="both"/>
              <w:rPr>
                <w:rFonts w:ascii="Times New Roman" w:hAnsi="Times New Roman" w:cs="Times New Roman"/>
                <w:sz w:val="24"/>
                <w:szCs w:val="24"/>
              </w:rPr>
            </w:pPr>
            <w:r w:rsidRPr="0052684A">
              <w:rPr>
                <w:rFonts w:ascii="Times New Roman" w:hAnsi="Times New Roman" w:cs="Times New Roman"/>
                <w:sz w:val="24"/>
                <w:szCs w:val="24"/>
              </w:rPr>
              <w:t>Дополнительные комментарии Банка России по вопросу выполнения специализированными подразделениями функций центра компетенций размещены на официальном сайте Банка России в следующем разделе: «Ответы на типовые запросы кредитных организаций по вопросам банковского регулирования и надзора», «№ 716-П от 08.04.2020 Положение Банка России «О требованиях к системе управления операционным риском в кредитной организации и банковской группе», «О ролях в системе управления операционным риском», вопрос № 2.</w:t>
            </w:r>
          </w:p>
        </w:tc>
      </w:tr>
      <w:tr w:rsidR="00E911C3" w:rsidRPr="004D2868" w14:paraId="2514803E" w14:textId="77777777" w:rsidTr="00C74AAD">
        <w:tc>
          <w:tcPr>
            <w:tcW w:w="696" w:type="dxa"/>
            <w:shd w:val="clear" w:color="auto" w:fill="auto"/>
          </w:tcPr>
          <w:p w14:paraId="314BFF7A" w14:textId="77777777" w:rsidR="00E911C3" w:rsidRPr="004D2868" w:rsidRDefault="00E911C3" w:rsidP="009402E8">
            <w:pPr>
              <w:rPr>
                <w:rFonts w:ascii="Times New Roman" w:hAnsi="Times New Roman" w:cs="Times New Roman"/>
                <w:sz w:val="24"/>
                <w:szCs w:val="24"/>
              </w:rPr>
            </w:pPr>
            <w:r w:rsidRPr="004D2868">
              <w:rPr>
                <w:rFonts w:ascii="Times New Roman" w:hAnsi="Times New Roman" w:cs="Times New Roman"/>
                <w:sz w:val="24"/>
                <w:szCs w:val="24"/>
              </w:rPr>
              <w:lastRenderedPageBreak/>
              <w:t>5.</w:t>
            </w:r>
          </w:p>
        </w:tc>
        <w:tc>
          <w:tcPr>
            <w:tcW w:w="7096" w:type="dxa"/>
            <w:shd w:val="clear" w:color="auto" w:fill="auto"/>
          </w:tcPr>
          <w:p w14:paraId="4B94C635" w14:textId="77777777" w:rsidR="00E911C3" w:rsidRPr="004D2868" w:rsidRDefault="00E911C3" w:rsidP="009402E8">
            <w:pPr>
              <w:rPr>
                <w:rFonts w:ascii="Times New Roman" w:hAnsi="Times New Roman" w:cs="Times New Roman"/>
                <w:sz w:val="24"/>
                <w:szCs w:val="24"/>
              </w:rPr>
            </w:pPr>
            <w:r w:rsidRPr="004D2868">
              <w:rPr>
                <w:rFonts w:ascii="Times New Roman" w:hAnsi="Times New Roman" w:cs="Times New Roman"/>
                <w:sz w:val="24"/>
                <w:szCs w:val="24"/>
              </w:rPr>
              <w:t>Требуется подтвердить, что следует относить к потенциальным потерям суммы потерь, которые пока не отражены на счетах бухгалтерского учета, но ожидаются в будущем, например, повреждение банкоматов (отражение в учете ремонта или списания проходит позже, о реализации события получаем информацию ранее).</w:t>
            </w:r>
          </w:p>
        </w:tc>
        <w:tc>
          <w:tcPr>
            <w:tcW w:w="6804" w:type="dxa"/>
            <w:shd w:val="clear" w:color="auto" w:fill="auto"/>
          </w:tcPr>
          <w:p w14:paraId="2584C5C2" w14:textId="77777777" w:rsidR="00950632" w:rsidRDefault="000D7E6F" w:rsidP="00455634">
            <w:pPr>
              <w:ind w:firstLine="319"/>
              <w:jc w:val="both"/>
              <w:rPr>
                <w:rFonts w:ascii="Times New Roman" w:hAnsi="Times New Roman" w:cs="Times New Roman"/>
                <w:sz w:val="24"/>
                <w:szCs w:val="24"/>
              </w:rPr>
            </w:pPr>
            <w:r>
              <w:rPr>
                <w:rFonts w:ascii="Times New Roman" w:hAnsi="Times New Roman" w:cs="Times New Roman"/>
                <w:sz w:val="24"/>
                <w:szCs w:val="24"/>
              </w:rPr>
              <w:t>Мнение</w:t>
            </w:r>
            <w:r w:rsidR="00950632">
              <w:rPr>
                <w:rFonts w:ascii="Times New Roman" w:hAnsi="Times New Roman" w:cs="Times New Roman"/>
                <w:sz w:val="24"/>
                <w:szCs w:val="24"/>
              </w:rPr>
              <w:t xml:space="preserve"> подтверждаем.</w:t>
            </w:r>
          </w:p>
          <w:p w14:paraId="71A36988" w14:textId="272B1EC2" w:rsidR="00E911C3" w:rsidRPr="004D2868" w:rsidRDefault="0072106B" w:rsidP="00455634">
            <w:pPr>
              <w:ind w:firstLine="319"/>
              <w:jc w:val="both"/>
              <w:rPr>
                <w:rFonts w:ascii="Times New Roman" w:hAnsi="Times New Roman" w:cs="Times New Roman"/>
                <w:sz w:val="24"/>
                <w:szCs w:val="24"/>
              </w:rPr>
            </w:pPr>
            <w:r w:rsidRPr="0072106B">
              <w:rPr>
                <w:rFonts w:ascii="Times New Roman" w:hAnsi="Times New Roman" w:cs="Times New Roman"/>
                <w:sz w:val="24"/>
                <w:szCs w:val="24"/>
              </w:rPr>
              <w:t>Рекомендуем относить подобные события операционного риска к события</w:t>
            </w:r>
            <w:r>
              <w:rPr>
                <w:rFonts w:ascii="Times New Roman" w:hAnsi="Times New Roman" w:cs="Times New Roman"/>
                <w:sz w:val="24"/>
                <w:szCs w:val="24"/>
              </w:rPr>
              <w:t>м</w:t>
            </w:r>
            <w:r w:rsidRPr="0072106B">
              <w:rPr>
                <w:rFonts w:ascii="Times New Roman" w:hAnsi="Times New Roman" w:cs="Times New Roman"/>
                <w:sz w:val="24"/>
                <w:szCs w:val="24"/>
              </w:rPr>
              <w:t xml:space="preserve"> операционного риска </w:t>
            </w:r>
            <w:r>
              <w:rPr>
                <w:rFonts w:ascii="Times New Roman" w:hAnsi="Times New Roman" w:cs="Times New Roman"/>
                <w:sz w:val="24"/>
                <w:szCs w:val="24"/>
              </w:rPr>
              <w:t xml:space="preserve">с </w:t>
            </w:r>
            <w:r w:rsidRPr="0072106B">
              <w:rPr>
                <w:rFonts w:ascii="Times New Roman" w:hAnsi="Times New Roman" w:cs="Times New Roman"/>
                <w:sz w:val="24"/>
                <w:szCs w:val="24"/>
              </w:rPr>
              <w:t>потенциальным</w:t>
            </w:r>
            <w:r>
              <w:rPr>
                <w:rFonts w:ascii="Times New Roman" w:hAnsi="Times New Roman" w:cs="Times New Roman"/>
                <w:sz w:val="24"/>
                <w:szCs w:val="24"/>
              </w:rPr>
              <w:t>и</w:t>
            </w:r>
            <w:r w:rsidRPr="0072106B">
              <w:rPr>
                <w:rFonts w:ascii="Times New Roman" w:hAnsi="Times New Roman" w:cs="Times New Roman"/>
                <w:sz w:val="24"/>
                <w:szCs w:val="24"/>
              </w:rPr>
              <w:t xml:space="preserve"> потерям</w:t>
            </w:r>
            <w:r>
              <w:rPr>
                <w:rFonts w:ascii="Times New Roman" w:hAnsi="Times New Roman" w:cs="Times New Roman"/>
                <w:sz w:val="24"/>
                <w:szCs w:val="24"/>
              </w:rPr>
              <w:t>и</w:t>
            </w:r>
            <w:r w:rsidRPr="0072106B">
              <w:rPr>
                <w:rFonts w:ascii="Times New Roman" w:hAnsi="Times New Roman" w:cs="Times New Roman"/>
                <w:sz w:val="24"/>
                <w:szCs w:val="24"/>
              </w:rPr>
              <w:t xml:space="preserve"> в соответствии с абзацем вторым подпункта 3.13.3 пункта 3.13 Положения № 716-П.</w:t>
            </w:r>
          </w:p>
        </w:tc>
      </w:tr>
      <w:tr w:rsidR="00E911C3" w:rsidRPr="004D2868" w14:paraId="586E100E" w14:textId="77777777" w:rsidTr="00C74AAD">
        <w:tc>
          <w:tcPr>
            <w:tcW w:w="696" w:type="dxa"/>
            <w:shd w:val="clear" w:color="auto" w:fill="auto"/>
          </w:tcPr>
          <w:p w14:paraId="1E888B7D" w14:textId="77777777" w:rsidR="00E911C3" w:rsidRPr="004D2868" w:rsidRDefault="00E911C3" w:rsidP="009402E8">
            <w:pPr>
              <w:rPr>
                <w:rFonts w:ascii="Times New Roman" w:hAnsi="Times New Roman" w:cs="Times New Roman"/>
                <w:sz w:val="24"/>
                <w:szCs w:val="24"/>
              </w:rPr>
            </w:pPr>
            <w:r w:rsidRPr="004D2868">
              <w:rPr>
                <w:rFonts w:ascii="Times New Roman" w:hAnsi="Times New Roman" w:cs="Times New Roman"/>
                <w:sz w:val="24"/>
                <w:szCs w:val="24"/>
              </w:rPr>
              <w:t>6.</w:t>
            </w:r>
          </w:p>
        </w:tc>
        <w:tc>
          <w:tcPr>
            <w:tcW w:w="7096" w:type="dxa"/>
            <w:shd w:val="clear" w:color="auto" w:fill="auto"/>
          </w:tcPr>
          <w:p w14:paraId="775C0064" w14:textId="77777777" w:rsidR="00E911C3" w:rsidRPr="004D2868" w:rsidRDefault="00E911C3" w:rsidP="009402E8">
            <w:pPr>
              <w:rPr>
                <w:rFonts w:ascii="Times New Roman" w:hAnsi="Times New Roman" w:cs="Times New Roman"/>
                <w:sz w:val="24"/>
                <w:szCs w:val="24"/>
              </w:rPr>
            </w:pPr>
            <w:r w:rsidRPr="004D2868">
              <w:rPr>
                <w:rFonts w:ascii="Times New Roman" w:hAnsi="Times New Roman" w:cs="Times New Roman"/>
                <w:sz w:val="24"/>
                <w:szCs w:val="24"/>
              </w:rPr>
              <w:t>Требуется подтвердить, что возмещения в соответствии с п. 6.17 Положения 716-П не подлежат регистрации в базе событий (например, получение возмещения от страховой компании, входящей в банковскую группу) и не учитываются в расчете чистых (фактических) потерь.</w:t>
            </w:r>
          </w:p>
        </w:tc>
        <w:tc>
          <w:tcPr>
            <w:tcW w:w="6804" w:type="dxa"/>
            <w:shd w:val="clear" w:color="auto" w:fill="auto"/>
          </w:tcPr>
          <w:p w14:paraId="1F87EF32" w14:textId="77777777" w:rsidR="00BF1B49" w:rsidRDefault="000D7E6F" w:rsidP="00BF1B49">
            <w:pPr>
              <w:ind w:firstLine="319"/>
              <w:jc w:val="both"/>
              <w:rPr>
                <w:rFonts w:ascii="Times New Roman" w:hAnsi="Times New Roman" w:cs="Times New Roman"/>
                <w:sz w:val="24"/>
                <w:szCs w:val="24"/>
              </w:rPr>
            </w:pPr>
            <w:r>
              <w:rPr>
                <w:rFonts w:ascii="Times New Roman" w:hAnsi="Times New Roman" w:cs="Times New Roman"/>
                <w:sz w:val="24"/>
                <w:szCs w:val="24"/>
              </w:rPr>
              <w:t>Мнение</w:t>
            </w:r>
            <w:r w:rsidR="000C69D9">
              <w:rPr>
                <w:rFonts w:ascii="Times New Roman" w:hAnsi="Times New Roman" w:cs="Times New Roman"/>
                <w:sz w:val="24"/>
                <w:szCs w:val="24"/>
              </w:rPr>
              <w:t xml:space="preserve"> подтверждаем</w:t>
            </w:r>
            <w:r w:rsidR="00BF1B49">
              <w:rPr>
                <w:rFonts w:ascii="Times New Roman" w:hAnsi="Times New Roman" w:cs="Times New Roman"/>
                <w:sz w:val="24"/>
                <w:szCs w:val="24"/>
              </w:rPr>
              <w:t xml:space="preserve">. </w:t>
            </w:r>
          </w:p>
          <w:p w14:paraId="618F7AFC" w14:textId="7C72A57B" w:rsidR="000C69D9" w:rsidRPr="000C69D9" w:rsidRDefault="00BF1B49" w:rsidP="00B03248">
            <w:pPr>
              <w:ind w:firstLine="319"/>
              <w:jc w:val="both"/>
              <w:rPr>
                <w:rFonts w:ascii="Times New Roman" w:hAnsi="Times New Roman" w:cs="Times New Roman"/>
                <w:i/>
                <w:sz w:val="24"/>
                <w:szCs w:val="24"/>
              </w:rPr>
            </w:pPr>
            <w:r>
              <w:rPr>
                <w:rFonts w:ascii="Times New Roman" w:hAnsi="Times New Roman" w:cs="Times New Roman"/>
                <w:sz w:val="24"/>
                <w:szCs w:val="24"/>
              </w:rPr>
              <w:t>В</w:t>
            </w:r>
            <w:r w:rsidR="000C69D9">
              <w:rPr>
                <w:rFonts w:ascii="Times New Roman" w:hAnsi="Times New Roman" w:cs="Times New Roman"/>
                <w:sz w:val="24"/>
                <w:szCs w:val="24"/>
              </w:rPr>
              <w:t xml:space="preserve">озмещения, указанные в абзацах третьем-шестом </w:t>
            </w:r>
            <w:r w:rsidR="00B03248">
              <w:rPr>
                <w:rFonts w:ascii="Times New Roman" w:hAnsi="Times New Roman" w:cs="Times New Roman"/>
                <w:sz w:val="24"/>
                <w:szCs w:val="24"/>
              </w:rPr>
              <w:t>пункта </w:t>
            </w:r>
            <w:r w:rsidR="000C69D9">
              <w:rPr>
                <w:rFonts w:ascii="Times New Roman" w:hAnsi="Times New Roman" w:cs="Times New Roman"/>
                <w:sz w:val="24"/>
                <w:szCs w:val="24"/>
              </w:rPr>
              <w:t>6.17</w:t>
            </w:r>
            <w:r w:rsidR="00F818E3">
              <w:rPr>
                <w:rFonts w:ascii="Times New Roman" w:hAnsi="Times New Roman" w:cs="Times New Roman"/>
                <w:sz w:val="24"/>
                <w:szCs w:val="24"/>
              </w:rPr>
              <w:t xml:space="preserve"> Положения № 716-П</w:t>
            </w:r>
            <w:r w:rsidR="000C69D9">
              <w:rPr>
                <w:rFonts w:ascii="Times New Roman" w:hAnsi="Times New Roman" w:cs="Times New Roman"/>
                <w:sz w:val="24"/>
                <w:szCs w:val="24"/>
              </w:rPr>
              <w:t xml:space="preserve"> не подлежат регистрации </w:t>
            </w:r>
            <w:r w:rsidR="005E2428">
              <w:rPr>
                <w:rFonts w:ascii="Times New Roman" w:hAnsi="Times New Roman" w:cs="Times New Roman"/>
                <w:sz w:val="24"/>
                <w:szCs w:val="24"/>
              </w:rPr>
              <w:t xml:space="preserve">в базе событий </w:t>
            </w:r>
            <w:r w:rsidR="000C69D9">
              <w:rPr>
                <w:rFonts w:ascii="Times New Roman" w:hAnsi="Times New Roman" w:cs="Times New Roman"/>
                <w:sz w:val="24"/>
                <w:szCs w:val="24"/>
              </w:rPr>
              <w:t>и не учитываются в определении величины чистых (фактических) потерь.</w:t>
            </w:r>
          </w:p>
        </w:tc>
      </w:tr>
      <w:tr w:rsidR="00E911C3" w:rsidRPr="004763DA" w14:paraId="02D61C43" w14:textId="77777777" w:rsidTr="00C74AAD">
        <w:tc>
          <w:tcPr>
            <w:tcW w:w="696" w:type="dxa"/>
            <w:shd w:val="clear" w:color="auto" w:fill="auto"/>
          </w:tcPr>
          <w:p w14:paraId="116AC241"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7096" w:type="dxa"/>
            <w:shd w:val="clear" w:color="auto" w:fill="auto"/>
          </w:tcPr>
          <w:p w14:paraId="47AAF0EF" w14:textId="77777777" w:rsidR="00E911C3" w:rsidRPr="009402E8" w:rsidRDefault="00E911C3" w:rsidP="009402E8">
            <w:pPr>
              <w:rPr>
                <w:rFonts w:ascii="Times New Roman" w:hAnsi="Times New Roman" w:cs="Times New Roman"/>
                <w:sz w:val="24"/>
                <w:szCs w:val="24"/>
              </w:rPr>
            </w:pPr>
            <w:r>
              <w:rPr>
                <w:rFonts w:ascii="Times New Roman" w:hAnsi="Times New Roman" w:cs="Times New Roman"/>
                <w:sz w:val="24"/>
                <w:szCs w:val="24"/>
              </w:rPr>
              <w:t>Требуется подтвердить, что страховые премии не учитываются в потерях от операционного риска, страховая выплата отражается как возмещение потерь, понесенных в рамках реализации рискового события.</w:t>
            </w:r>
          </w:p>
        </w:tc>
        <w:tc>
          <w:tcPr>
            <w:tcW w:w="6804" w:type="dxa"/>
            <w:shd w:val="clear" w:color="auto" w:fill="auto"/>
          </w:tcPr>
          <w:p w14:paraId="03E9D8F2" w14:textId="77777777" w:rsidR="005E2428" w:rsidRDefault="000D7E6F" w:rsidP="00455634">
            <w:pPr>
              <w:ind w:firstLine="319"/>
              <w:jc w:val="both"/>
              <w:rPr>
                <w:rFonts w:ascii="Times New Roman" w:hAnsi="Times New Roman" w:cs="Times New Roman"/>
                <w:sz w:val="24"/>
                <w:szCs w:val="24"/>
              </w:rPr>
            </w:pPr>
            <w:r>
              <w:rPr>
                <w:rFonts w:ascii="Times New Roman" w:hAnsi="Times New Roman" w:cs="Times New Roman"/>
                <w:sz w:val="24"/>
                <w:szCs w:val="24"/>
              </w:rPr>
              <w:t>Мнение</w:t>
            </w:r>
            <w:r w:rsidR="000C69D9">
              <w:rPr>
                <w:rFonts w:ascii="Times New Roman" w:hAnsi="Times New Roman" w:cs="Times New Roman"/>
                <w:sz w:val="24"/>
                <w:szCs w:val="24"/>
              </w:rPr>
              <w:t xml:space="preserve"> подтверждаем. </w:t>
            </w:r>
          </w:p>
          <w:p w14:paraId="1D633ADE" w14:textId="48C90A18" w:rsidR="00F818E3" w:rsidRPr="00F818E3" w:rsidRDefault="00F818E3" w:rsidP="00BF1B49">
            <w:pPr>
              <w:ind w:firstLine="319"/>
              <w:jc w:val="both"/>
              <w:rPr>
                <w:rFonts w:ascii="Times New Roman" w:hAnsi="Times New Roman" w:cs="Times New Roman"/>
                <w:i/>
                <w:sz w:val="24"/>
                <w:szCs w:val="24"/>
              </w:rPr>
            </w:pPr>
            <w:r>
              <w:rPr>
                <w:rFonts w:ascii="Times New Roman" w:hAnsi="Times New Roman" w:cs="Times New Roman"/>
                <w:sz w:val="24"/>
                <w:szCs w:val="24"/>
              </w:rPr>
              <w:t>При этом страховые выплаты учитываются в качестве возмещений с учетом пункта 6.17 Положения №</w:t>
            </w:r>
            <w:r w:rsidR="005E2428">
              <w:rPr>
                <w:rFonts w:ascii="Times New Roman" w:hAnsi="Times New Roman" w:cs="Times New Roman"/>
                <w:sz w:val="24"/>
                <w:szCs w:val="24"/>
              </w:rPr>
              <w:t> </w:t>
            </w:r>
            <w:r>
              <w:rPr>
                <w:rFonts w:ascii="Times New Roman" w:hAnsi="Times New Roman" w:cs="Times New Roman"/>
                <w:sz w:val="24"/>
                <w:szCs w:val="24"/>
              </w:rPr>
              <w:t>716-П.</w:t>
            </w:r>
          </w:p>
        </w:tc>
      </w:tr>
      <w:tr w:rsidR="00E911C3" w:rsidRPr="004763DA" w14:paraId="6F28514B" w14:textId="77777777" w:rsidTr="00C74AAD">
        <w:tc>
          <w:tcPr>
            <w:tcW w:w="696" w:type="dxa"/>
            <w:shd w:val="clear" w:color="auto" w:fill="auto"/>
          </w:tcPr>
          <w:p w14:paraId="6B06DFFF"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8.</w:t>
            </w:r>
          </w:p>
        </w:tc>
        <w:tc>
          <w:tcPr>
            <w:tcW w:w="7096" w:type="dxa"/>
            <w:shd w:val="clear" w:color="auto" w:fill="auto"/>
          </w:tcPr>
          <w:p w14:paraId="01CC398C"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 xml:space="preserve">В п.6.17 Положения 716-П указано на возможность учета страхового возмещения, полученного от страхового брокера. При этом страховое возмещение получается от страховщика или </w:t>
            </w:r>
            <w:proofErr w:type="spellStart"/>
            <w:r>
              <w:rPr>
                <w:rFonts w:ascii="Times New Roman" w:hAnsi="Times New Roman" w:cs="Times New Roman"/>
                <w:sz w:val="24"/>
                <w:szCs w:val="24"/>
              </w:rPr>
              <w:t>состраховщика</w:t>
            </w:r>
            <w:proofErr w:type="spellEnd"/>
            <w:r>
              <w:rPr>
                <w:rFonts w:ascii="Times New Roman" w:hAnsi="Times New Roman" w:cs="Times New Roman"/>
                <w:sz w:val="24"/>
                <w:szCs w:val="24"/>
              </w:rPr>
              <w:t>. Требуется подтвердить корректность подхода, при котором регистрируются все полученные возмещения с указанием на долю перестраховщиков, не входящих в группу кредитной организации.</w:t>
            </w:r>
          </w:p>
        </w:tc>
        <w:tc>
          <w:tcPr>
            <w:tcW w:w="6804" w:type="dxa"/>
            <w:shd w:val="clear" w:color="auto" w:fill="auto"/>
          </w:tcPr>
          <w:p w14:paraId="5DCF276C" w14:textId="3ED0D59E" w:rsidR="008D2FAB" w:rsidRPr="008D2FAB" w:rsidRDefault="00EB2818" w:rsidP="0098623C">
            <w:pPr>
              <w:ind w:firstLine="319"/>
              <w:jc w:val="both"/>
              <w:rPr>
                <w:rFonts w:ascii="Times New Roman" w:hAnsi="Times New Roman" w:cs="Times New Roman"/>
                <w:color w:val="00B050"/>
                <w:sz w:val="24"/>
                <w:szCs w:val="24"/>
              </w:rPr>
            </w:pPr>
            <w:r w:rsidRPr="0052684A">
              <w:rPr>
                <w:rFonts w:ascii="Times New Roman" w:hAnsi="Times New Roman" w:cs="Times New Roman"/>
                <w:sz w:val="24"/>
                <w:szCs w:val="24"/>
              </w:rPr>
              <w:t>В соответствии с подпунктом 3.6.2</w:t>
            </w:r>
            <w:r w:rsidR="00BF1B49" w:rsidRPr="0052684A">
              <w:rPr>
                <w:rFonts w:ascii="Times New Roman" w:hAnsi="Times New Roman" w:cs="Times New Roman"/>
                <w:sz w:val="24"/>
                <w:szCs w:val="24"/>
              </w:rPr>
              <w:t xml:space="preserve"> пункта 3.6 Положения </w:t>
            </w:r>
            <w:r w:rsidR="0098623C">
              <w:rPr>
                <w:rFonts w:ascii="Times New Roman" w:hAnsi="Times New Roman" w:cs="Times New Roman"/>
                <w:sz w:val="24"/>
                <w:szCs w:val="24"/>
              </w:rPr>
              <w:t xml:space="preserve">Банка России от 07.12.2020 </w:t>
            </w:r>
            <w:r w:rsidR="00BF1B49" w:rsidRPr="0052684A">
              <w:rPr>
                <w:rFonts w:ascii="Times New Roman" w:hAnsi="Times New Roman" w:cs="Times New Roman"/>
                <w:sz w:val="24"/>
                <w:szCs w:val="24"/>
              </w:rPr>
              <w:t>№ </w:t>
            </w:r>
            <w:r w:rsidRPr="0052684A">
              <w:rPr>
                <w:rFonts w:ascii="Times New Roman" w:hAnsi="Times New Roman" w:cs="Times New Roman"/>
                <w:sz w:val="24"/>
                <w:szCs w:val="24"/>
              </w:rPr>
              <w:t>744-П</w:t>
            </w:r>
            <w:r w:rsidR="0098623C">
              <w:rPr>
                <w:rFonts w:ascii="Times New Roman" w:hAnsi="Times New Roman" w:cs="Times New Roman"/>
                <w:sz w:val="24"/>
                <w:szCs w:val="24"/>
              </w:rPr>
              <w:t xml:space="preserve"> «</w:t>
            </w:r>
            <w:r w:rsidR="0098623C" w:rsidRPr="0098623C">
              <w:rPr>
                <w:rFonts w:ascii="Times New Roman" w:hAnsi="Times New Roman" w:cs="Times New Roman"/>
                <w:sz w:val="24"/>
                <w:szCs w:val="24"/>
              </w:rPr>
              <w:t>О порядке расчета размера операционного риска (</w:t>
            </w:r>
            <w:r w:rsidR="0098623C">
              <w:rPr>
                <w:rFonts w:ascii="Times New Roman" w:hAnsi="Times New Roman" w:cs="Times New Roman"/>
                <w:sz w:val="24"/>
                <w:szCs w:val="24"/>
              </w:rPr>
              <w:t>«</w:t>
            </w:r>
            <w:r w:rsidR="0098623C" w:rsidRPr="0098623C">
              <w:rPr>
                <w:rFonts w:ascii="Times New Roman" w:hAnsi="Times New Roman" w:cs="Times New Roman"/>
                <w:sz w:val="24"/>
                <w:szCs w:val="24"/>
              </w:rPr>
              <w:t>Базель III</w:t>
            </w:r>
            <w:r w:rsidR="0098623C">
              <w:rPr>
                <w:rFonts w:ascii="Times New Roman" w:hAnsi="Times New Roman" w:cs="Times New Roman"/>
                <w:sz w:val="24"/>
                <w:szCs w:val="24"/>
              </w:rPr>
              <w:t>»</w:t>
            </w:r>
            <w:r w:rsidR="0098623C" w:rsidRPr="0098623C">
              <w:rPr>
                <w:rFonts w:ascii="Times New Roman" w:hAnsi="Times New Roman" w:cs="Times New Roman"/>
                <w:sz w:val="24"/>
                <w:szCs w:val="24"/>
              </w:rPr>
              <w:t>) и осуществления Банком России надзора за его соблюдением</w:t>
            </w:r>
            <w:r w:rsidR="0098623C">
              <w:rPr>
                <w:rFonts w:ascii="Times New Roman" w:hAnsi="Times New Roman" w:cs="Times New Roman"/>
                <w:sz w:val="24"/>
                <w:szCs w:val="24"/>
              </w:rPr>
              <w:t>» (далее – Положение № 744-П)</w:t>
            </w:r>
            <w:r w:rsidRPr="0052684A">
              <w:rPr>
                <w:rFonts w:ascii="Times New Roman" w:hAnsi="Times New Roman" w:cs="Times New Roman"/>
                <w:sz w:val="24"/>
                <w:szCs w:val="24"/>
              </w:rPr>
              <w:t xml:space="preserve"> </w:t>
            </w:r>
            <w:r w:rsidR="00BF1B49" w:rsidRPr="0052684A">
              <w:rPr>
                <w:rFonts w:ascii="Times New Roman" w:hAnsi="Times New Roman" w:cs="Times New Roman"/>
                <w:sz w:val="24"/>
                <w:szCs w:val="24"/>
              </w:rPr>
              <w:t xml:space="preserve">в случае если возмещение на покрытие прямых потерь поступило от страховой организации, входящей в банковскую группу, по договорам перестрахования со страховыми организациями, не входящими в банковскую группу, указанные возмещения могут быть учтены </w:t>
            </w:r>
            <w:r w:rsidRPr="0052684A">
              <w:rPr>
                <w:rFonts w:ascii="Times New Roman" w:hAnsi="Times New Roman" w:cs="Times New Roman"/>
                <w:sz w:val="24"/>
                <w:szCs w:val="24"/>
              </w:rPr>
              <w:t>в полном объеме.</w:t>
            </w:r>
          </w:p>
        </w:tc>
      </w:tr>
      <w:tr w:rsidR="00E911C3" w:rsidRPr="004763DA" w14:paraId="6892518A" w14:textId="77777777" w:rsidTr="00C74AAD">
        <w:tc>
          <w:tcPr>
            <w:tcW w:w="696" w:type="dxa"/>
            <w:shd w:val="clear" w:color="auto" w:fill="auto"/>
          </w:tcPr>
          <w:p w14:paraId="78C39C22"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9.</w:t>
            </w:r>
          </w:p>
        </w:tc>
        <w:tc>
          <w:tcPr>
            <w:tcW w:w="7096" w:type="dxa"/>
            <w:shd w:val="clear" w:color="auto" w:fill="auto"/>
          </w:tcPr>
          <w:p w14:paraId="0349C828"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Требуется подтвердить, что под агрегированной оценкой уровня операционного риска (п.2.1.4. Положения 716-П) понимается установленный на банк показатель уровня операционного риска – риск-аппетит, а под плановыми (целевыми) показателями уровня операционного риска (п.4.5. Положения 716-П) – лимиты по принятию решений в отношении операционного риска, которые устанавливаются на основании указанных данных.</w:t>
            </w:r>
          </w:p>
        </w:tc>
        <w:tc>
          <w:tcPr>
            <w:tcW w:w="6804" w:type="dxa"/>
            <w:shd w:val="clear" w:color="auto" w:fill="auto"/>
          </w:tcPr>
          <w:p w14:paraId="3DCC8D00" w14:textId="5455C469" w:rsidR="00EB2818" w:rsidRDefault="0098623C" w:rsidP="00455634">
            <w:pPr>
              <w:ind w:firstLine="319"/>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r w:rsidRPr="0098623C">
              <w:rPr>
                <w:rFonts w:ascii="Times New Roman" w:hAnsi="Times New Roman" w:cs="Times New Roman"/>
                <w:sz w:val="24"/>
                <w:szCs w:val="24"/>
              </w:rPr>
              <w:t>плановы</w:t>
            </w:r>
            <w:r>
              <w:rPr>
                <w:rFonts w:ascii="Times New Roman" w:hAnsi="Times New Roman" w:cs="Times New Roman"/>
                <w:sz w:val="24"/>
                <w:szCs w:val="24"/>
              </w:rPr>
              <w:t>х</w:t>
            </w:r>
            <w:r w:rsidRPr="0098623C">
              <w:rPr>
                <w:rFonts w:ascii="Times New Roman" w:hAnsi="Times New Roman" w:cs="Times New Roman"/>
                <w:sz w:val="24"/>
                <w:szCs w:val="24"/>
              </w:rPr>
              <w:t xml:space="preserve"> (целевы</w:t>
            </w:r>
            <w:r>
              <w:rPr>
                <w:rFonts w:ascii="Times New Roman" w:hAnsi="Times New Roman" w:cs="Times New Roman"/>
                <w:sz w:val="24"/>
                <w:szCs w:val="24"/>
              </w:rPr>
              <w:t>х</w:t>
            </w:r>
            <w:r w:rsidRPr="0098623C">
              <w:rPr>
                <w:rFonts w:ascii="Times New Roman" w:hAnsi="Times New Roman" w:cs="Times New Roman"/>
                <w:sz w:val="24"/>
                <w:szCs w:val="24"/>
              </w:rPr>
              <w:t>) показател</w:t>
            </w:r>
            <w:r>
              <w:rPr>
                <w:rFonts w:ascii="Times New Roman" w:hAnsi="Times New Roman" w:cs="Times New Roman"/>
                <w:sz w:val="24"/>
                <w:szCs w:val="24"/>
              </w:rPr>
              <w:t>ей</w:t>
            </w:r>
            <w:r w:rsidRPr="0098623C">
              <w:rPr>
                <w:rFonts w:ascii="Times New Roman" w:hAnsi="Times New Roman" w:cs="Times New Roman"/>
                <w:sz w:val="24"/>
                <w:szCs w:val="24"/>
              </w:rPr>
              <w:t xml:space="preserve"> уровня операционного риска</w:t>
            </w:r>
            <w:r w:rsidR="00EB2818">
              <w:rPr>
                <w:rFonts w:ascii="Times New Roman" w:hAnsi="Times New Roman" w:cs="Times New Roman"/>
                <w:sz w:val="24"/>
                <w:szCs w:val="24"/>
              </w:rPr>
              <w:t xml:space="preserve"> </w:t>
            </w:r>
            <w:r>
              <w:rPr>
                <w:rFonts w:ascii="Times New Roman" w:hAnsi="Times New Roman" w:cs="Times New Roman"/>
                <w:sz w:val="24"/>
                <w:szCs w:val="24"/>
              </w:rPr>
              <w:t>мнение подтверждаем.</w:t>
            </w:r>
          </w:p>
          <w:p w14:paraId="13F2FD2E" w14:textId="77777777" w:rsidR="0098623C" w:rsidRDefault="0098623C" w:rsidP="00455634">
            <w:pPr>
              <w:ind w:firstLine="319"/>
              <w:jc w:val="both"/>
              <w:rPr>
                <w:rFonts w:ascii="Times New Roman" w:hAnsi="Times New Roman" w:cs="Times New Roman"/>
                <w:sz w:val="24"/>
                <w:szCs w:val="24"/>
              </w:rPr>
            </w:pPr>
            <w:r>
              <w:rPr>
                <w:rFonts w:ascii="Times New Roman" w:hAnsi="Times New Roman" w:cs="Times New Roman"/>
                <w:sz w:val="24"/>
                <w:szCs w:val="24"/>
              </w:rPr>
              <w:t>В отношении агрегированной оценки уровня операционного риска мнение</w:t>
            </w:r>
            <w:r w:rsidR="00EB2818">
              <w:rPr>
                <w:rFonts w:ascii="Times New Roman" w:hAnsi="Times New Roman" w:cs="Times New Roman"/>
                <w:sz w:val="24"/>
                <w:szCs w:val="24"/>
              </w:rPr>
              <w:t xml:space="preserve"> не подтверждаем. </w:t>
            </w:r>
          </w:p>
          <w:p w14:paraId="59161921" w14:textId="63E3EEDA" w:rsidR="00E60A46" w:rsidRDefault="0098623C" w:rsidP="0098623C">
            <w:pPr>
              <w:ind w:firstLine="319"/>
              <w:jc w:val="both"/>
              <w:rPr>
                <w:rFonts w:ascii="Times New Roman" w:hAnsi="Times New Roman" w:cs="Times New Roman"/>
                <w:sz w:val="24"/>
                <w:szCs w:val="24"/>
              </w:rPr>
            </w:pPr>
            <w:r w:rsidRPr="0098623C">
              <w:rPr>
                <w:rFonts w:ascii="Times New Roman" w:hAnsi="Times New Roman" w:cs="Times New Roman"/>
                <w:sz w:val="24"/>
                <w:szCs w:val="24"/>
              </w:rPr>
              <w:t xml:space="preserve">Агрегированная оценка уровня операционного риска </w:t>
            </w:r>
            <w:r w:rsidR="00E60A46">
              <w:rPr>
                <w:rFonts w:ascii="Times New Roman" w:hAnsi="Times New Roman" w:cs="Times New Roman"/>
                <w:sz w:val="24"/>
                <w:szCs w:val="24"/>
              </w:rPr>
              <w:t>является оценкой получения ею непредвиденных потерь с определ</w:t>
            </w:r>
            <w:r w:rsidR="00B03248">
              <w:rPr>
                <w:rFonts w:ascii="Times New Roman" w:hAnsi="Times New Roman" w:cs="Times New Roman"/>
                <w:sz w:val="24"/>
                <w:szCs w:val="24"/>
              </w:rPr>
              <w:t>е</w:t>
            </w:r>
            <w:r w:rsidR="00E60A46">
              <w:rPr>
                <w:rFonts w:ascii="Times New Roman" w:hAnsi="Times New Roman" w:cs="Times New Roman"/>
                <w:sz w:val="24"/>
                <w:szCs w:val="24"/>
              </w:rPr>
              <w:t xml:space="preserve">нной доверительной вероятностью и </w:t>
            </w:r>
            <w:r w:rsidRPr="0098623C">
              <w:rPr>
                <w:rFonts w:ascii="Times New Roman" w:hAnsi="Times New Roman" w:cs="Times New Roman"/>
                <w:sz w:val="24"/>
                <w:szCs w:val="24"/>
              </w:rPr>
              <w:t xml:space="preserve">осуществляется кредитной организацией на основании методики, разработанной кредитной организацией исходя из характера и масштаба ее деятельности, с учетом требований абзаца второго подпункта 2.1.4 пункта 2.1 Положения № 716-П. </w:t>
            </w:r>
            <w:r w:rsidR="00E60A46">
              <w:rPr>
                <w:rFonts w:ascii="Times New Roman" w:hAnsi="Times New Roman" w:cs="Times New Roman"/>
                <w:sz w:val="24"/>
                <w:szCs w:val="24"/>
              </w:rPr>
              <w:t xml:space="preserve">Например, кредитная организация может в качестве методики оценки непредвиденных потерь от реализации </w:t>
            </w:r>
            <w:r w:rsidR="00B03248">
              <w:rPr>
                <w:rFonts w:ascii="Times New Roman" w:hAnsi="Times New Roman" w:cs="Times New Roman"/>
                <w:sz w:val="24"/>
                <w:szCs w:val="24"/>
              </w:rPr>
              <w:t>операционного риска</w:t>
            </w:r>
            <w:r w:rsidR="00E60A46">
              <w:rPr>
                <w:rFonts w:ascii="Times New Roman" w:hAnsi="Times New Roman" w:cs="Times New Roman"/>
                <w:sz w:val="24"/>
                <w:szCs w:val="24"/>
              </w:rPr>
              <w:t xml:space="preserve"> применять методику расчета величины операционного риска, установленн</w:t>
            </w:r>
            <w:r w:rsidR="00BE1955">
              <w:rPr>
                <w:rFonts w:ascii="Times New Roman" w:hAnsi="Times New Roman" w:cs="Times New Roman"/>
                <w:sz w:val="24"/>
                <w:szCs w:val="24"/>
              </w:rPr>
              <w:t>ую</w:t>
            </w:r>
            <w:r w:rsidR="00E60A46">
              <w:rPr>
                <w:rFonts w:ascii="Times New Roman" w:hAnsi="Times New Roman" w:cs="Times New Roman"/>
                <w:sz w:val="24"/>
                <w:szCs w:val="24"/>
              </w:rPr>
              <w:t xml:space="preserve"> в применяемой </w:t>
            </w:r>
            <w:r w:rsidR="00BE1955">
              <w:rPr>
                <w:rFonts w:ascii="Times New Roman" w:hAnsi="Times New Roman" w:cs="Times New Roman"/>
                <w:sz w:val="24"/>
                <w:szCs w:val="24"/>
              </w:rPr>
              <w:t>кредитной организацией</w:t>
            </w:r>
            <w:r w:rsidR="00E60A46">
              <w:rPr>
                <w:rFonts w:ascii="Times New Roman" w:hAnsi="Times New Roman" w:cs="Times New Roman"/>
                <w:sz w:val="24"/>
                <w:szCs w:val="24"/>
              </w:rPr>
              <w:t xml:space="preserve"> нормативных актах Банка России, например, в Положении </w:t>
            </w:r>
            <w:r w:rsidR="00E60A46">
              <w:rPr>
                <w:rFonts w:ascii="Times New Roman" w:hAnsi="Times New Roman" w:cs="Times New Roman"/>
                <w:sz w:val="24"/>
                <w:szCs w:val="24"/>
              </w:rPr>
              <w:lastRenderedPageBreak/>
              <w:t>№</w:t>
            </w:r>
            <w:r w:rsidR="00BE1955">
              <w:rPr>
                <w:rFonts w:ascii="Times New Roman" w:hAnsi="Times New Roman" w:cs="Times New Roman"/>
                <w:sz w:val="24"/>
                <w:szCs w:val="24"/>
              </w:rPr>
              <w:t> </w:t>
            </w:r>
            <w:r w:rsidR="00E60A46">
              <w:rPr>
                <w:rFonts w:ascii="Times New Roman" w:hAnsi="Times New Roman" w:cs="Times New Roman"/>
                <w:sz w:val="24"/>
                <w:szCs w:val="24"/>
              </w:rPr>
              <w:t>744-П (в этом случае в качестве агрегированной оценки уровня операционно</w:t>
            </w:r>
            <w:r w:rsidR="00B03248">
              <w:rPr>
                <w:rFonts w:ascii="Times New Roman" w:hAnsi="Times New Roman" w:cs="Times New Roman"/>
                <w:sz w:val="24"/>
                <w:szCs w:val="24"/>
              </w:rPr>
              <w:t>го</w:t>
            </w:r>
            <w:r w:rsidR="00E60A46">
              <w:rPr>
                <w:rFonts w:ascii="Times New Roman" w:hAnsi="Times New Roman" w:cs="Times New Roman"/>
                <w:sz w:val="24"/>
                <w:szCs w:val="24"/>
              </w:rPr>
              <w:t xml:space="preserve"> риск</w:t>
            </w:r>
            <w:r w:rsidR="00B03248">
              <w:rPr>
                <w:rFonts w:ascii="Times New Roman" w:hAnsi="Times New Roman" w:cs="Times New Roman"/>
                <w:sz w:val="24"/>
                <w:szCs w:val="24"/>
              </w:rPr>
              <w:t>а</w:t>
            </w:r>
            <w:r w:rsidR="00E60A46">
              <w:rPr>
                <w:rFonts w:ascii="Times New Roman" w:hAnsi="Times New Roman" w:cs="Times New Roman"/>
                <w:sz w:val="24"/>
                <w:szCs w:val="24"/>
              </w:rPr>
              <w:t xml:space="preserve"> </w:t>
            </w:r>
            <w:r w:rsidR="00B03248">
              <w:rPr>
                <w:rFonts w:ascii="Times New Roman" w:hAnsi="Times New Roman" w:cs="Times New Roman"/>
                <w:sz w:val="24"/>
                <w:szCs w:val="24"/>
              </w:rPr>
              <w:t>кредитная организация</w:t>
            </w:r>
            <w:r w:rsidR="00E60A46">
              <w:rPr>
                <w:rFonts w:ascii="Times New Roman" w:hAnsi="Times New Roman" w:cs="Times New Roman"/>
                <w:sz w:val="24"/>
                <w:szCs w:val="24"/>
              </w:rPr>
              <w:t xml:space="preserve"> может принять величину </w:t>
            </w:r>
            <w:r w:rsidR="00B03248">
              <w:rPr>
                <w:rFonts w:ascii="Times New Roman" w:hAnsi="Times New Roman" w:cs="Times New Roman"/>
                <w:sz w:val="24"/>
                <w:szCs w:val="24"/>
              </w:rPr>
              <w:t>операционного риска</w:t>
            </w:r>
            <w:r w:rsidR="00E60A46">
              <w:rPr>
                <w:rFonts w:ascii="Times New Roman" w:hAnsi="Times New Roman" w:cs="Times New Roman"/>
                <w:sz w:val="24"/>
                <w:szCs w:val="24"/>
              </w:rPr>
              <w:t xml:space="preserve">, рассчитанную в соответствии </w:t>
            </w:r>
            <w:r w:rsidR="000749FD">
              <w:rPr>
                <w:rFonts w:ascii="Times New Roman" w:hAnsi="Times New Roman" w:cs="Times New Roman"/>
                <w:sz w:val="24"/>
                <w:szCs w:val="24"/>
              </w:rPr>
              <w:t xml:space="preserve">с </w:t>
            </w:r>
            <w:r w:rsidR="00E60A46">
              <w:rPr>
                <w:rFonts w:ascii="Times New Roman" w:hAnsi="Times New Roman" w:cs="Times New Roman"/>
                <w:sz w:val="24"/>
                <w:szCs w:val="24"/>
              </w:rPr>
              <w:t>применяемым нормативным актом Банка России по расчету величины</w:t>
            </w:r>
            <w:r w:rsidR="00CC0BE5">
              <w:rPr>
                <w:rFonts w:ascii="Times New Roman" w:hAnsi="Times New Roman" w:cs="Times New Roman"/>
                <w:sz w:val="24"/>
                <w:szCs w:val="24"/>
              </w:rPr>
              <w:t xml:space="preserve"> </w:t>
            </w:r>
            <w:r w:rsidR="000749FD">
              <w:rPr>
                <w:rFonts w:ascii="Times New Roman" w:hAnsi="Times New Roman" w:cs="Times New Roman"/>
                <w:sz w:val="24"/>
                <w:szCs w:val="24"/>
              </w:rPr>
              <w:t>операционного риска</w:t>
            </w:r>
            <w:r w:rsidR="00E60A46">
              <w:rPr>
                <w:rFonts w:ascii="Times New Roman" w:hAnsi="Times New Roman" w:cs="Times New Roman"/>
                <w:sz w:val="24"/>
                <w:szCs w:val="24"/>
              </w:rPr>
              <w:t xml:space="preserve">). </w:t>
            </w:r>
          </w:p>
          <w:p w14:paraId="11BD02C6" w14:textId="19A222C7" w:rsidR="0098623C" w:rsidRPr="0098623C" w:rsidRDefault="00E60A46" w:rsidP="0098623C">
            <w:pPr>
              <w:ind w:firstLine="319"/>
              <w:jc w:val="both"/>
              <w:rPr>
                <w:rFonts w:ascii="Times New Roman" w:hAnsi="Times New Roman" w:cs="Times New Roman"/>
                <w:sz w:val="24"/>
                <w:szCs w:val="24"/>
              </w:rPr>
            </w:pPr>
            <w:r>
              <w:rPr>
                <w:rFonts w:ascii="Times New Roman" w:hAnsi="Times New Roman" w:cs="Times New Roman"/>
                <w:sz w:val="24"/>
                <w:szCs w:val="24"/>
              </w:rPr>
              <w:t>В соответствии с абзацем</w:t>
            </w:r>
            <w:r w:rsidRPr="0098623C">
              <w:rPr>
                <w:rFonts w:ascii="Times New Roman" w:hAnsi="Times New Roman" w:cs="Times New Roman"/>
                <w:sz w:val="24"/>
                <w:szCs w:val="24"/>
              </w:rPr>
              <w:t xml:space="preserve"> втор</w:t>
            </w:r>
            <w:r>
              <w:rPr>
                <w:rFonts w:ascii="Times New Roman" w:hAnsi="Times New Roman" w:cs="Times New Roman"/>
                <w:sz w:val="24"/>
                <w:szCs w:val="24"/>
              </w:rPr>
              <w:t>ым</w:t>
            </w:r>
            <w:r w:rsidRPr="0098623C">
              <w:rPr>
                <w:rFonts w:ascii="Times New Roman" w:hAnsi="Times New Roman" w:cs="Times New Roman"/>
                <w:sz w:val="24"/>
                <w:szCs w:val="24"/>
              </w:rPr>
              <w:t xml:space="preserve"> подпункта 2.1.4 пункта 2.1 Положения № 716-П </w:t>
            </w:r>
            <w:r>
              <w:rPr>
                <w:rFonts w:ascii="Times New Roman" w:hAnsi="Times New Roman" w:cs="Times New Roman"/>
                <w:sz w:val="24"/>
                <w:szCs w:val="24"/>
              </w:rPr>
              <w:t xml:space="preserve">кредитная </w:t>
            </w:r>
            <w:r w:rsidR="00895C16">
              <w:rPr>
                <w:rFonts w:ascii="Times New Roman" w:hAnsi="Times New Roman" w:cs="Times New Roman"/>
                <w:sz w:val="24"/>
                <w:szCs w:val="24"/>
              </w:rPr>
              <w:t>организация</w:t>
            </w:r>
            <w:r>
              <w:rPr>
                <w:rFonts w:ascii="Times New Roman" w:hAnsi="Times New Roman" w:cs="Times New Roman"/>
                <w:sz w:val="24"/>
                <w:szCs w:val="24"/>
              </w:rPr>
              <w:t xml:space="preserve"> для расчета </w:t>
            </w:r>
            <w:r w:rsidR="00895C16">
              <w:rPr>
                <w:rFonts w:ascii="Times New Roman" w:hAnsi="Times New Roman" w:cs="Times New Roman"/>
                <w:sz w:val="24"/>
                <w:szCs w:val="24"/>
              </w:rPr>
              <w:t>агрегированной</w:t>
            </w:r>
            <w:r>
              <w:rPr>
                <w:rFonts w:ascii="Times New Roman" w:hAnsi="Times New Roman" w:cs="Times New Roman"/>
                <w:sz w:val="24"/>
                <w:szCs w:val="24"/>
              </w:rPr>
              <w:t xml:space="preserve"> оценки уровня операционного риска </w:t>
            </w:r>
            <w:r w:rsidR="00895C16">
              <w:rPr>
                <w:rFonts w:ascii="Times New Roman" w:hAnsi="Times New Roman" w:cs="Times New Roman"/>
                <w:sz w:val="24"/>
                <w:szCs w:val="24"/>
              </w:rPr>
              <w:t>вправе</w:t>
            </w:r>
            <w:r>
              <w:rPr>
                <w:rFonts w:ascii="Times New Roman" w:hAnsi="Times New Roman" w:cs="Times New Roman"/>
                <w:sz w:val="24"/>
                <w:szCs w:val="24"/>
              </w:rPr>
              <w:t xml:space="preserve"> использовать </w:t>
            </w:r>
            <w:r w:rsidR="00895C16">
              <w:rPr>
                <w:rFonts w:ascii="Times New Roman" w:hAnsi="Times New Roman" w:cs="Times New Roman"/>
                <w:sz w:val="24"/>
                <w:szCs w:val="24"/>
              </w:rPr>
              <w:t>иные количественные методы, применяемые в международной практике. В этом случае, ц</w:t>
            </w:r>
            <w:r w:rsidR="0098623C" w:rsidRPr="0098623C">
              <w:rPr>
                <w:rFonts w:ascii="Times New Roman" w:hAnsi="Times New Roman" w:cs="Times New Roman"/>
                <w:sz w:val="24"/>
                <w:szCs w:val="24"/>
              </w:rPr>
              <w:t xml:space="preserve">елью агрегированной оценки уровня операционного риска является сопоставление </w:t>
            </w:r>
            <w:r w:rsidR="00CC0BE5">
              <w:rPr>
                <w:rFonts w:ascii="Times New Roman" w:hAnsi="Times New Roman" w:cs="Times New Roman"/>
                <w:sz w:val="24"/>
                <w:szCs w:val="24"/>
              </w:rPr>
              <w:t xml:space="preserve">достигнутых (фактических) и прогнозных значений </w:t>
            </w:r>
            <w:r w:rsidR="0098623C" w:rsidRPr="0098623C">
              <w:rPr>
                <w:rFonts w:ascii="Times New Roman" w:hAnsi="Times New Roman" w:cs="Times New Roman"/>
                <w:sz w:val="24"/>
                <w:szCs w:val="24"/>
              </w:rPr>
              <w:t xml:space="preserve">количественных показателей уровня операционного риска, рассчитанных на основе </w:t>
            </w:r>
            <w:r w:rsidR="00CC0BE5">
              <w:rPr>
                <w:rFonts w:ascii="Times New Roman" w:hAnsi="Times New Roman" w:cs="Times New Roman"/>
                <w:sz w:val="24"/>
                <w:szCs w:val="24"/>
              </w:rPr>
              <w:t xml:space="preserve">анализа </w:t>
            </w:r>
            <w:r w:rsidR="0098623C" w:rsidRPr="0098623C">
              <w:rPr>
                <w:rFonts w:ascii="Times New Roman" w:hAnsi="Times New Roman" w:cs="Times New Roman"/>
                <w:sz w:val="24"/>
                <w:szCs w:val="24"/>
              </w:rPr>
              <w:t xml:space="preserve">статистики количества событий операционного риска и потерь от их реализации, определенных кредитной организацией </w:t>
            </w:r>
            <w:r w:rsidR="00CC0BE5">
              <w:rPr>
                <w:rFonts w:ascii="Times New Roman" w:hAnsi="Times New Roman" w:cs="Times New Roman"/>
                <w:sz w:val="24"/>
                <w:szCs w:val="24"/>
              </w:rPr>
              <w:t>в базе событий</w:t>
            </w:r>
            <w:r w:rsidR="0098623C" w:rsidRPr="0098623C">
              <w:rPr>
                <w:rFonts w:ascii="Times New Roman" w:hAnsi="Times New Roman" w:cs="Times New Roman"/>
                <w:sz w:val="24"/>
                <w:szCs w:val="24"/>
              </w:rPr>
              <w:t xml:space="preserve">, с установленным кредитной организацией пороговым значением уровня операционного риска, </w:t>
            </w:r>
            <w:r w:rsidR="00895C16">
              <w:rPr>
                <w:rFonts w:ascii="Times New Roman" w:hAnsi="Times New Roman" w:cs="Times New Roman"/>
                <w:sz w:val="24"/>
                <w:szCs w:val="24"/>
              </w:rPr>
              <w:t xml:space="preserve">соответствующему принятой доверительной вероятности и </w:t>
            </w:r>
            <w:r w:rsidR="0098623C" w:rsidRPr="0098623C">
              <w:rPr>
                <w:rFonts w:ascii="Times New Roman" w:hAnsi="Times New Roman" w:cs="Times New Roman"/>
                <w:sz w:val="24"/>
                <w:szCs w:val="24"/>
              </w:rPr>
              <w:t xml:space="preserve">с учетом возможности реализации </w:t>
            </w:r>
            <w:r w:rsidR="00895C16">
              <w:rPr>
                <w:rFonts w:ascii="Times New Roman" w:hAnsi="Times New Roman" w:cs="Times New Roman"/>
                <w:sz w:val="24"/>
                <w:szCs w:val="24"/>
              </w:rPr>
              <w:t xml:space="preserve">с данной доверительной вероятностью </w:t>
            </w:r>
            <w:r w:rsidR="0098623C" w:rsidRPr="0098623C">
              <w:rPr>
                <w:rFonts w:ascii="Times New Roman" w:hAnsi="Times New Roman" w:cs="Times New Roman"/>
                <w:sz w:val="24"/>
                <w:szCs w:val="24"/>
              </w:rPr>
              <w:t>части потенциальных потерь в виде прямых потерь.</w:t>
            </w:r>
          </w:p>
          <w:p w14:paraId="044F12D6" w14:textId="1B20295E" w:rsidR="00E2487A" w:rsidRPr="004763DA" w:rsidRDefault="0098623C" w:rsidP="0098623C">
            <w:pPr>
              <w:ind w:firstLine="319"/>
              <w:jc w:val="both"/>
              <w:rPr>
                <w:rFonts w:ascii="Times New Roman" w:hAnsi="Times New Roman" w:cs="Times New Roman"/>
                <w:sz w:val="24"/>
                <w:szCs w:val="24"/>
              </w:rPr>
            </w:pPr>
            <w:r w:rsidRPr="0098623C">
              <w:rPr>
                <w:rFonts w:ascii="Times New Roman" w:hAnsi="Times New Roman" w:cs="Times New Roman"/>
                <w:sz w:val="24"/>
                <w:szCs w:val="24"/>
              </w:rPr>
              <w:t>При определении количественных показателей для целей агрегированной оценки уровня операционного риска, кредитная организация вправе использовать показатели, рассчитываемые для целей составления внутренних отчетов по операционному риску в соответствии с пунктом 4.2 Положения № 716-П.</w:t>
            </w:r>
          </w:p>
        </w:tc>
      </w:tr>
      <w:tr w:rsidR="00E911C3" w:rsidRPr="004763DA" w14:paraId="736E9CF1" w14:textId="77777777" w:rsidTr="00C74AAD">
        <w:tc>
          <w:tcPr>
            <w:tcW w:w="696" w:type="dxa"/>
            <w:shd w:val="clear" w:color="auto" w:fill="auto"/>
          </w:tcPr>
          <w:p w14:paraId="504F0501"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7096" w:type="dxa"/>
            <w:shd w:val="clear" w:color="auto" w:fill="auto"/>
          </w:tcPr>
          <w:p w14:paraId="027FEA75" w14:textId="0753D34E" w:rsidR="00E911C3" w:rsidRDefault="00E911C3" w:rsidP="003B6797">
            <w:pPr>
              <w:rPr>
                <w:rFonts w:ascii="Times New Roman" w:hAnsi="Times New Roman" w:cs="Times New Roman"/>
                <w:sz w:val="24"/>
                <w:szCs w:val="24"/>
              </w:rPr>
            </w:pPr>
            <w:r>
              <w:rPr>
                <w:rFonts w:ascii="Times New Roman" w:hAnsi="Times New Roman" w:cs="Times New Roman"/>
                <w:sz w:val="24"/>
                <w:szCs w:val="24"/>
              </w:rPr>
              <w:t xml:space="preserve">Для расчета ряда контрольных показателей используется показатель объема операционного риска (Д), рассчитанного в соответствии с п.3 Положения </w:t>
            </w:r>
            <w:r w:rsidR="003B6797">
              <w:rPr>
                <w:rFonts w:ascii="Times New Roman" w:hAnsi="Times New Roman" w:cs="Times New Roman"/>
                <w:sz w:val="24"/>
                <w:szCs w:val="24"/>
              </w:rPr>
              <w:t>Банка России от 03.09.2018 № </w:t>
            </w:r>
            <w:r>
              <w:rPr>
                <w:rFonts w:ascii="Times New Roman" w:hAnsi="Times New Roman" w:cs="Times New Roman"/>
                <w:sz w:val="24"/>
                <w:szCs w:val="24"/>
              </w:rPr>
              <w:t>652-</w:t>
            </w:r>
            <w:r>
              <w:rPr>
                <w:rFonts w:ascii="Times New Roman" w:hAnsi="Times New Roman" w:cs="Times New Roman"/>
                <w:sz w:val="24"/>
                <w:szCs w:val="24"/>
              </w:rPr>
              <w:lastRenderedPageBreak/>
              <w:t>П</w:t>
            </w:r>
            <w:r w:rsidR="003B6797">
              <w:rPr>
                <w:rFonts w:ascii="Times New Roman" w:hAnsi="Times New Roman" w:cs="Times New Roman"/>
                <w:sz w:val="24"/>
                <w:szCs w:val="24"/>
              </w:rPr>
              <w:t xml:space="preserve"> «</w:t>
            </w:r>
            <w:r w:rsidR="003B6797" w:rsidRPr="003B6797">
              <w:rPr>
                <w:rFonts w:ascii="Times New Roman" w:hAnsi="Times New Roman" w:cs="Times New Roman"/>
                <w:sz w:val="24"/>
                <w:szCs w:val="24"/>
              </w:rPr>
              <w:t>О порядке расчета размера операционного риска</w:t>
            </w:r>
            <w:r w:rsidR="003B6797">
              <w:rPr>
                <w:rFonts w:ascii="Times New Roman" w:hAnsi="Times New Roman" w:cs="Times New Roman"/>
                <w:sz w:val="24"/>
                <w:szCs w:val="24"/>
              </w:rPr>
              <w:t>» (далее – Положение № 652-П)</w:t>
            </w:r>
            <w:r>
              <w:rPr>
                <w:rFonts w:ascii="Times New Roman" w:hAnsi="Times New Roman" w:cs="Times New Roman"/>
                <w:sz w:val="24"/>
                <w:szCs w:val="24"/>
              </w:rPr>
              <w:t>. Требуется уточнение Банка России каким образом осуществлять расчет таких показателей, в случае, если банк не применяет Положение 652-П для расчета размера операционного риска (получено разрешение о применении 744-П). Правильно ли понимание, что показатель объема операционного риска (Д) по 652-П может быть заменен на КБИ по 744-П?</w:t>
            </w:r>
          </w:p>
        </w:tc>
        <w:tc>
          <w:tcPr>
            <w:tcW w:w="6804" w:type="dxa"/>
            <w:shd w:val="clear" w:color="auto" w:fill="auto"/>
          </w:tcPr>
          <w:p w14:paraId="6E2097DB" w14:textId="078A1290" w:rsidR="00E911C3" w:rsidRPr="00206992" w:rsidRDefault="005E2428" w:rsidP="003B6797">
            <w:pPr>
              <w:ind w:firstLine="311"/>
              <w:jc w:val="both"/>
              <w:rPr>
                <w:rFonts w:ascii="Times New Roman" w:hAnsi="Times New Roman" w:cs="Times New Roman"/>
                <w:sz w:val="24"/>
                <w:szCs w:val="24"/>
              </w:rPr>
            </w:pPr>
            <w:r w:rsidRPr="00206992">
              <w:rPr>
                <w:rFonts w:ascii="Times New Roman" w:hAnsi="Times New Roman" w:cs="Times New Roman"/>
                <w:sz w:val="24"/>
                <w:szCs w:val="24"/>
              </w:rPr>
              <w:lastRenderedPageBreak/>
              <w:t>В соответствии с проектом указания</w:t>
            </w:r>
            <w:r w:rsidR="00A3257B">
              <w:rPr>
                <w:rFonts w:ascii="Times New Roman" w:hAnsi="Times New Roman" w:cs="Times New Roman"/>
                <w:sz w:val="24"/>
                <w:szCs w:val="24"/>
              </w:rPr>
              <w:t xml:space="preserve"> </w:t>
            </w:r>
            <w:r w:rsidRPr="00206992">
              <w:rPr>
                <w:rFonts w:ascii="Times New Roman" w:hAnsi="Times New Roman" w:cs="Times New Roman"/>
                <w:sz w:val="24"/>
                <w:szCs w:val="24"/>
              </w:rPr>
              <w:t xml:space="preserve">кредитная организация применяет </w:t>
            </w:r>
            <w:r w:rsidR="00206992" w:rsidRPr="00206992">
              <w:rPr>
                <w:rFonts w:ascii="Times New Roman" w:hAnsi="Times New Roman" w:cs="Times New Roman"/>
                <w:sz w:val="24"/>
                <w:szCs w:val="24"/>
              </w:rPr>
              <w:t>показател</w:t>
            </w:r>
            <w:r w:rsidR="00206992">
              <w:rPr>
                <w:rFonts w:ascii="Times New Roman" w:hAnsi="Times New Roman" w:cs="Times New Roman"/>
                <w:sz w:val="24"/>
                <w:szCs w:val="24"/>
              </w:rPr>
              <w:t>ь</w:t>
            </w:r>
            <w:r w:rsidR="00206992" w:rsidRPr="00206992">
              <w:rPr>
                <w:rFonts w:ascii="Times New Roman" w:hAnsi="Times New Roman" w:cs="Times New Roman"/>
                <w:sz w:val="24"/>
                <w:szCs w:val="24"/>
              </w:rPr>
              <w:t xml:space="preserve"> объема операционного риска либо в виде показателя Д, рассчитанного в соответствии с пунктом 3 </w:t>
            </w:r>
            <w:r w:rsidR="00206992" w:rsidRPr="00206992">
              <w:rPr>
                <w:rFonts w:ascii="Times New Roman" w:hAnsi="Times New Roman" w:cs="Times New Roman"/>
                <w:sz w:val="24"/>
                <w:szCs w:val="24"/>
              </w:rPr>
              <w:lastRenderedPageBreak/>
              <w:t>Положения № 652-П на последнюю отчетную дату для кредитных организаций, применяющих для расчета размера операционного риска Положение №</w:t>
            </w:r>
            <w:r w:rsidR="003B6797">
              <w:rPr>
                <w:rFonts w:ascii="Times New Roman" w:hAnsi="Times New Roman" w:cs="Times New Roman"/>
                <w:sz w:val="24"/>
                <w:szCs w:val="24"/>
              </w:rPr>
              <w:t> </w:t>
            </w:r>
            <w:r w:rsidR="00206992" w:rsidRPr="00206992">
              <w:rPr>
                <w:rFonts w:ascii="Times New Roman" w:hAnsi="Times New Roman" w:cs="Times New Roman"/>
                <w:sz w:val="24"/>
                <w:szCs w:val="24"/>
              </w:rPr>
              <w:t>652-П, либо в виде показателя бизнес-индикатора, рассчитанного в соответствии с пунктом 2.2 Положения № 744-П, на последнюю расчетную дату для кредитных организаций, применяющих для расчета размера операционного риска Положение № 744-П</w:t>
            </w:r>
            <w:r w:rsidR="00206992">
              <w:rPr>
                <w:rFonts w:ascii="Times New Roman" w:hAnsi="Times New Roman" w:cs="Times New Roman"/>
                <w:sz w:val="24"/>
                <w:szCs w:val="24"/>
              </w:rPr>
              <w:t>.</w:t>
            </w:r>
          </w:p>
        </w:tc>
      </w:tr>
      <w:tr w:rsidR="00E911C3" w:rsidRPr="004763DA" w14:paraId="0739F9AA" w14:textId="77777777" w:rsidTr="00C74AAD">
        <w:tc>
          <w:tcPr>
            <w:tcW w:w="696" w:type="dxa"/>
            <w:shd w:val="clear" w:color="auto" w:fill="auto"/>
          </w:tcPr>
          <w:p w14:paraId="7587CB40"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7096" w:type="dxa"/>
            <w:shd w:val="clear" w:color="auto" w:fill="auto"/>
          </w:tcPr>
          <w:p w14:paraId="758D4045"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 xml:space="preserve">Необходимо подтвердить корректность подхода учета возмещения в коэффициенте внутренних потерь (КВП) одной суммой при поступлении возмещения одной суммой, покрывающей сразу две потери,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по следующим событиям:</w:t>
            </w:r>
          </w:p>
          <w:p w14:paraId="46E7982B" w14:textId="77777777" w:rsidR="00E911C3" w:rsidRPr="006353D7" w:rsidRDefault="00E911C3" w:rsidP="006353D7">
            <w:pPr>
              <w:pStyle w:val="a6"/>
              <w:numPr>
                <w:ilvl w:val="0"/>
                <w:numId w:val="5"/>
              </w:numPr>
              <w:ind w:left="472"/>
              <w:rPr>
                <w:rFonts w:ascii="Times New Roman" w:hAnsi="Times New Roman" w:cs="Times New Roman"/>
                <w:sz w:val="24"/>
                <w:szCs w:val="24"/>
              </w:rPr>
            </w:pPr>
            <w:r w:rsidRPr="006353D7">
              <w:rPr>
                <w:rFonts w:ascii="Times New Roman" w:hAnsi="Times New Roman" w:cs="Times New Roman"/>
                <w:sz w:val="24"/>
                <w:szCs w:val="24"/>
              </w:rPr>
              <w:t>два хищения из кассы одним сотрудником, отраженные на счетах бухгалтерского учета в разные даты (отражены две разные проводки);</w:t>
            </w:r>
          </w:p>
          <w:p w14:paraId="3DC58243" w14:textId="77777777" w:rsidR="00E911C3" w:rsidRPr="006353D7" w:rsidRDefault="00E911C3" w:rsidP="006353D7">
            <w:pPr>
              <w:pStyle w:val="a6"/>
              <w:numPr>
                <w:ilvl w:val="0"/>
                <w:numId w:val="5"/>
              </w:numPr>
              <w:ind w:left="472"/>
              <w:rPr>
                <w:rFonts w:ascii="Times New Roman" w:hAnsi="Times New Roman" w:cs="Times New Roman"/>
                <w:sz w:val="24"/>
                <w:szCs w:val="24"/>
              </w:rPr>
            </w:pPr>
            <w:r w:rsidRPr="006353D7">
              <w:rPr>
                <w:rFonts w:ascii="Times New Roman" w:hAnsi="Times New Roman" w:cs="Times New Roman"/>
                <w:sz w:val="24"/>
                <w:szCs w:val="24"/>
              </w:rPr>
              <w:t>две прямые потери, относящиеся к разным типам, по одному событию (регуляторные санкции и выплата клиенту в досудебном порядке).</w:t>
            </w:r>
          </w:p>
        </w:tc>
        <w:tc>
          <w:tcPr>
            <w:tcW w:w="6804" w:type="dxa"/>
            <w:shd w:val="clear" w:color="auto" w:fill="auto"/>
          </w:tcPr>
          <w:p w14:paraId="269A4446" w14:textId="56393B58" w:rsidR="00EB2818" w:rsidRPr="004763DA" w:rsidRDefault="00EB2818" w:rsidP="00455634">
            <w:pPr>
              <w:ind w:firstLine="319"/>
              <w:jc w:val="both"/>
              <w:rPr>
                <w:rFonts w:ascii="Times New Roman" w:hAnsi="Times New Roman" w:cs="Times New Roman"/>
                <w:sz w:val="24"/>
                <w:szCs w:val="24"/>
              </w:rPr>
            </w:pPr>
            <w:r>
              <w:rPr>
                <w:rFonts w:ascii="Times New Roman" w:hAnsi="Times New Roman" w:cs="Times New Roman"/>
                <w:sz w:val="24"/>
                <w:szCs w:val="24"/>
              </w:rPr>
              <w:t>Мнение подтверждаем.</w:t>
            </w:r>
          </w:p>
        </w:tc>
      </w:tr>
      <w:tr w:rsidR="00E911C3" w:rsidRPr="004763DA" w14:paraId="73F9B4B1" w14:textId="77777777" w:rsidTr="00C74AAD">
        <w:tc>
          <w:tcPr>
            <w:tcW w:w="696" w:type="dxa"/>
            <w:shd w:val="clear" w:color="auto" w:fill="auto"/>
          </w:tcPr>
          <w:p w14:paraId="562BA621"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12.</w:t>
            </w:r>
          </w:p>
        </w:tc>
        <w:tc>
          <w:tcPr>
            <w:tcW w:w="7096" w:type="dxa"/>
            <w:shd w:val="clear" w:color="auto" w:fill="auto"/>
          </w:tcPr>
          <w:p w14:paraId="639122BE"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 xml:space="preserve">Каким образом учитываются в КВП потери по событию, отраженные вне периода расчета показателя потерь,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p>
          <w:p w14:paraId="51EEBC4C" w14:textId="7C1CFE30" w:rsidR="00E911C3" w:rsidRPr="00E911C3" w:rsidRDefault="00E911C3" w:rsidP="00E911C3">
            <w:pPr>
              <w:pStyle w:val="a6"/>
              <w:numPr>
                <w:ilvl w:val="0"/>
                <w:numId w:val="6"/>
              </w:numPr>
              <w:ind w:left="472"/>
              <w:rPr>
                <w:rFonts w:ascii="Times New Roman" w:hAnsi="Times New Roman" w:cs="Times New Roman"/>
                <w:sz w:val="24"/>
                <w:szCs w:val="24"/>
              </w:rPr>
            </w:pPr>
            <w:r w:rsidRPr="00E911C3">
              <w:rPr>
                <w:rFonts w:ascii="Times New Roman" w:hAnsi="Times New Roman" w:cs="Times New Roman"/>
                <w:sz w:val="24"/>
                <w:szCs w:val="24"/>
              </w:rPr>
              <w:t>При расчет</w:t>
            </w:r>
            <w:r w:rsidR="00E76FE1">
              <w:rPr>
                <w:rFonts w:ascii="Times New Roman" w:hAnsi="Times New Roman" w:cs="Times New Roman"/>
                <w:sz w:val="24"/>
                <w:szCs w:val="24"/>
              </w:rPr>
              <w:t>е</w:t>
            </w:r>
            <w:r w:rsidRPr="00E911C3">
              <w:rPr>
                <w:rFonts w:ascii="Times New Roman" w:hAnsi="Times New Roman" w:cs="Times New Roman"/>
                <w:sz w:val="24"/>
                <w:szCs w:val="24"/>
              </w:rPr>
              <w:t xml:space="preserve"> КВП за 2020 (в январе 2021): выявлено РС </w:t>
            </w:r>
            <w:proofErr w:type="gramStart"/>
            <w:r w:rsidRPr="00E911C3">
              <w:rPr>
                <w:rFonts w:ascii="Times New Roman" w:hAnsi="Times New Roman" w:cs="Times New Roman"/>
                <w:sz w:val="24"/>
                <w:szCs w:val="24"/>
              </w:rPr>
              <w:t>в суммой</w:t>
            </w:r>
            <w:proofErr w:type="gramEnd"/>
            <w:r w:rsidRPr="00E911C3">
              <w:rPr>
                <w:rFonts w:ascii="Times New Roman" w:hAnsi="Times New Roman" w:cs="Times New Roman"/>
                <w:sz w:val="24"/>
                <w:szCs w:val="24"/>
              </w:rPr>
              <w:t xml:space="preserve"> прямых потерь = 200 тыс. руб. (не входит в расчет КВП при применении порога существенности в размере 350 тыс. руб.)</w:t>
            </w:r>
          </w:p>
          <w:p w14:paraId="4EBA9151" w14:textId="7F5065BA" w:rsidR="00E911C3" w:rsidRPr="00E911C3" w:rsidRDefault="00E911C3" w:rsidP="00E911C3">
            <w:pPr>
              <w:pStyle w:val="a6"/>
              <w:numPr>
                <w:ilvl w:val="0"/>
                <w:numId w:val="6"/>
              </w:numPr>
              <w:ind w:left="472"/>
              <w:rPr>
                <w:rFonts w:ascii="Times New Roman" w:hAnsi="Times New Roman" w:cs="Times New Roman"/>
                <w:sz w:val="24"/>
                <w:szCs w:val="24"/>
              </w:rPr>
            </w:pPr>
            <w:r w:rsidRPr="00E911C3">
              <w:rPr>
                <w:rFonts w:ascii="Times New Roman" w:hAnsi="Times New Roman" w:cs="Times New Roman"/>
                <w:sz w:val="24"/>
                <w:szCs w:val="24"/>
              </w:rPr>
              <w:t>При пересчете КВП за 2020 (в июле 2021): выявлено, что по данному РС (п.1) в марте 2021 (не на счетах СПОД) отражена еще одна прямая потеря в сумме 250 тыс. руб. (т.е. в сумме данное РС должно входить в расчет КВП при применении порога существенности в размере 350 тыс. руб.).</w:t>
            </w:r>
          </w:p>
          <w:p w14:paraId="6665A4DE" w14:textId="77777777" w:rsidR="00E911C3" w:rsidRDefault="00E911C3" w:rsidP="006353D7">
            <w:pPr>
              <w:rPr>
                <w:rFonts w:ascii="Times New Roman" w:hAnsi="Times New Roman" w:cs="Times New Roman"/>
                <w:sz w:val="24"/>
                <w:szCs w:val="24"/>
              </w:rPr>
            </w:pPr>
            <w:r>
              <w:rPr>
                <w:rFonts w:ascii="Times New Roman" w:hAnsi="Times New Roman" w:cs="Times New Roman"/>
                <w:sz w:val="24"/>
                <w:szCs w:val="24"/>
              </w:rPr>
              <w:lastRenderedPageBreak/>
              <w:t>Как в данном примере при пересчете КВП за 2020 (в июле 2021) корректно отражать потери: а) не учитывать данное РС при пересчете КВП за 2020 (т.к. порог не превышен) и учитывать уже при расчете КВП за 2021 либо б) учитывать данное РС при пересчете КВП за 2020 (несмотря на то, что сумма РС еще не достигла порога существенности).</w:t>
            </w:r>
          </w:p>
        </w:tc>
        <w:tc>
          <w:tcPr>
            <w:tcW w:w="6804" w:type="dxa"/>
            <w:shd w:val="clear" w:color="auto" w:fill="auto"/>
          </w:tcPr>
          <w:p w14:paraId="0E1919A6" w14:textId="734B15AF" w:rsidR="00730DD4" w:rsidRPr="004763DA" w:rsidRDefault="00557AE5" w:rsidP="00BE1955">
            <w:pPr>
              <w:ind w:firstLine="31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представленном примере, поскольку потеря, в результате которой суммарные потери от </w:t>
            </w:r>
            <w:r w:rsidR="000749FD">
              <w:rPr>
                <w:rFonts w:ascii="Times New Roman" w:hAnsi="Times New Roman" w:cs="Times New Roman"/>
                <w:sz w:val="24"/>
                <w:szCs w:val="24"/>
              </w:rPr>
              <w:t>события операционного риска</w:t>
            </w:r>
            <w:r>
              <w:rPr>
                <w:rFonts w:ascii="Times New Roman" w:hAnsi="Times New Roman" w:cs="Times New Roman"/>
                <w:sz w:val="24"/>
                <w:szCs w:val="24"/>
              </w:rPr>
              <w:t xml:space="preserve"> превысили порог включения в КВП,</w:t>
            </w:r>
            <w:r w:rsidR="00797F55">
              <w:rPr>
                <w:rFonts w:ascii="Times New Roman" w:hAnsi="Times New Roman" w:cs="Times New Roman"/>
                <w:sz w:val="24"/>
                <w:szCs w:val="24"/>
              </w:rPr>
              <w:t xml:space="preserve"> </w:t>
            </w:r>
            <w:r w:rsidR="00E76FE1">
              <w:rPr>
                <w:rFonts w:ascii="Times New Roman" w:hAnsi="Times New Roman" w:cs="Times New Roman"/>
                <w:sz w:val="24"/>
                <w:szCs w:val="24"/>
              </w:rPr>
              <w:t>была понесена кредитной организацией</w:t>
            </w:r>
            <w:r>
              <w:rPr>
                <w:rFonts w:ascii="Times New Roman" w:hAnsi="Times New Roman" w:cs="Times New Roman"/>
                <w:sz w:val="24"/>
                <w:szCs w:val="24"/>
              </w:rPr>
              <w:t xml:space="preserve"> в марте 2021</w:t>
            </w:r>
            <w:r w:rsidR="00E76FE1">
              <w:rPr>
                <w:rFonts w:ascii="Times New Roman" w:hAnsi="Times New Roman" w:cs="Times New Roman"/>
                <w:sz w:val="24"/>
                <w:szCs w:val="24"/>
              </w:rPr>
              <w:t xml:space="preserve"> года</w:t>
            </w:r>
            <w:r>
              <w:rPr>
                <w:rFonts w:ascii="Times New Roman" w:hAnsi="Times New Roman" w:cs="Times New Roman"/>
                <w:sz w:val="24"/>
                <w:szCs w:val="24"/>
              </w:rPr>
              <w:t xml:space="preserve">, то потери по данному событию </w:t>
            </w:r>
            <w:r w:rsidR="000749FD">
              <w:rPr>
                <w:rFonts w:ascii="Times New Roman" w:hAnsi="Times New Roman" w:cs="Times New Roman"/>
                <w:sz w:val="24"/>
                <w:szCs w:val="24"/>
              </w:rPr>
              <w:t>операционного риска</w:t>
            </w:r>
            <w:r>
              <w:rPr>
                <w:rFonts w:ascii="Times New Roman" w:hAnsi="Times New Roman" w:cs="Times New Roman"/>
                <w:sz w:val="24"/>
                <w:szCs w:val="24"/>
              </w:rPr>
              <w:t xml:space="preserve">, произошедшие в 2020 году, </w:t>
            </w:r>
            <w:r w:rsidR="00A3257B">
              <w:rPr>
                <w:rFonts w:ascii="Times New Roman" w:hAnsi="Times New Roman" w:cs="Times New Roman"/>
                <w:sz w:val="24"/>
                <w:szCs w:val="24"/>
              </w:rPr>
              <w:t xml:space="preserve"> должн</w:t>
            </w:r>
            <w:r>
              <w:rPr>
                <w:rFonts w:ascii="Times New Roman" w:hAnsi="Times New Roman" w:cs="Times New Roman"/>
                <w:sz w:val="24"/>
                <w:szCs w:val="24"/>
              </w:rPr>
              <w:t>ы</w:t>
            </w:r>
            <w:r w:rsidR="00A3257B">
              <w:rPr>
                <w:rFonts w:ascii="Times New Roman" w:hAnsi="Times New Roman" w:cs="Times New Roman"/>
                <w:sz w:val="24"/>
                <w:szCs w:val="24"/>
              </w:rPr>
              <w:t xml:space="preserve"> быть учтен</w:t>
            </w:r>
            <w:r>
              <w:rPr>
                <w:rFonts w:ascii="Times New Roman" w:hAnsi="Times New Roman" w:cs="Times New Roman"/>
                <w:sz w:val="24"/>
                <w:szCs w:val="24"/>
              </w:rPr>
              <w:t>ы</w:t>
            </w:r>
            <w:r w:rsidR="00A3257B">
              <w:rPr>
                <w:rFonts w:ascii="Times New Roman" w:hAnsi="Times New Roman" w:cs="Times New Roman"/>
                <w:sz w:val="24"/>
                <w:szCs w:val="24"/>
              </w:rPr>
              <w:t xml:space="preserve"> при пересчете КВП </w:t>
            </w:r>
            <w:r w:rsidR="00797F55">
              <w:rPr>
                <w:rFonts w:ascii="Times New Roman" w:hAnsi="Times New Roman" w:cs="Times New Roman"/>
                <w:sz w:val="24"/>
                <w:szCs w:val="24"/>
              </w:rPr>
              <w:t xml:space="preserve">и размера </w:t>
            </w:r>
            <w:r w:rsidR="000749FD">
              <w:rPr>
                <w:rFonts w:ascii="Times New Roman" w:hAnsi="Times New Roman" w:cs="Times New Roman"/>
                <w:sz w:val="24"/>
                <w:szCs w:val="24"/>
              </w:rPr>
              <w:t>операционного риска</w:t>
            </w:r>
            <w:r w:rsidR="00797F55">
              <w:rPr>
                <w:rFonts w:ascii="Times New Roman" w:hAnsi="Times New Roman" w:cs="Times New Roman"/>
                <w:sz w:val="24"/>
                <w:szCs w:val="24"/>
              </w:rPr>
              <w:t xml:space="preserve"> </w:t>
            </w:r>
            <w:r w:rsidR="00A3257B">
              <w:rPr>
                <w:rFonts w:ascii="Times New Roman" w:hAnsi="Times New Roman" w:cs="Times New Roman"/>
                <w:sz w:val="24"/>
                <w:szCs w:val="24"/>
              </w:rPr>
              <w:t xml:space="preserve">за 2020 год </w:t>
            </w:r>
            <w:r>
              <w:rPr>
                <w:rFonts w:ascii="Times New Roman" w:hAnsi="Times New Roman" w:cs="Times New Roman"/>
                <w:sz w:val="24"/>
                <w:szCs w:val="24"/>
              </w:rPr>
              <w:t xml:space="preserve">на 1 июля 2021 года, а потеря, которая по данному событию была зарегистрирована в базе </w:t>
            </w:r>
            <w:r w:rsidR="00E76FE1">
              <w:rPr>
                <w:rFonts w:ascii="Times New Roman" w:hAnsi="Times New Roman" w:cs="Times New Roman"/>
                <w:sz w:val="24"/>
                <w:szCs w:val="24"/>
              </w:rPr>
              <w:t xml:space="preserve">событий </w:t>
            </w:r>
            <w:r>
              <w:rPr>
                <w:rFonts w:ascii="Times New Roman" w:hAnsi="Times New Roman" w:cs="Times New Roman"/>
                <w:sz w:val="24"/>
                <w:szCs w:val="24"/>
              </w:rPr>
              <w:t xml:space="preserve">в </w:t>
            </w:r>
            <w:r w:rsidR="00797F55">
              <w:rPr>
                <w:rFonts w:ascii="Times New Roman" w:hAnsi="Times New Roman" w:cs="Times New Roman"/>
                <w:sz w:val="24"/>
                <w:szCs w:val="24"/>
              </w:rPr>
              <w:t xml:space="preserve">марте </w:t>
            </w:r>
            <w:r>
              <w:rPr>
                <w:rFonts w:ascii="Times New Roman" w:hAnsi="Times New Roman" w:cs="Times New Roman"/>
                <w:sz w:val="24"/>
                <w:szCs w:val="24"/>
              </w:rPr>
              <w:t>2021 год</w:t>
            </w:r>
            <w:r w:rsidR="00E76FE1">
              <w:rPr>
                <w:rFonts w:ascii="Times New Roman" w:hAnsi="Times New Roman" w:cs="Times New Roman"/>
                <w:sz w:val="24"/>
                <w:szCs w:val="24"/>
              </w:rPr>
              <w:t>а</w:t>
            </w:r>
            <w:r>
              <w:rPr>
                <w:rFonts w:ascii="Times New Roman" w:hAnsi="Times New Roman" w:cs="Times New Roman"/>
                <w:sz w:val="24"/>
                <w:szCs w:val="24"/>
              </w:rPr>
              <w:t xml:space="preserve">, </w:t>
            </w:r>
            <w:r w:rsidR="007448CD">
              <w:rPr>
                <w:rFonts w:ascii="Times New Roman" w:hAnsi="Times New Roman" w:cs="Times New Roman"/>
                <w:sz w:val="24"/>
                <w:szCs w:val="24"/>
              </w:rPr>
              <w:t>должн</w:t>
            </w:r>
            <w:r>
              <w:rPr>
                <w:rFonts w:ascii="Times New Roman" w:hAnsi="Times New Roman" w:cs="Times New Roman"/>
                <w:sz w:val="24"/>
                <w:szCs w:val="24"/>
              </w:rPr>
              <w:t>а</w:t>
            </w:r>
            <w:r w:rsidR="007448CD">
              <w:rPr>
                <w:rFonts w:ascii="Times New Roman" w:hAnsi="Times New Roman" w:cs="Times New Roman"/>
                <w:sz w:val="24"/>
                <w:szCs w:val="24"/>
              </w:rPr>
              <w:t xml:space="preserve"> быть </w:t>
            </w:r>
            <w:r>
              <w:rPr>
                <w:rFonts w:ascii="Times New Roman" w:hAnsi="Times New Roman" w:cs="Times New Roman"/>
                <w:sz w:val="24"/>
                <w:szCs w:val="24"/>
              </w:rPr>
              <w:t xml:space="preserve">включена в расчет КВП за 2021 год и </w:t>
            </w:r>
            <w:r w:rsidR="007448CD">
              <w:rPr>
                <w:rFonts w:ascii="Times New Roman" w:hAnsi="Times New Roman" w:cs="Times New Roman"/>
                <w:sz w:val="24"/>
                <w:szCs w:val="24"/>
              </w:rPr>
              <w:t>отражен</w:t>
            </w:r>
            <w:r w:rsidR="00797F55">
              <w:rPr>
                <w:rFonts w:ascii="Times New Roman" w:hAnsi="Times New Roman" w:cs="Times New Roman"/>
                <w:sz w:val="24"/>
                <w:szCs w:val="24"/>
              </w:rPr>
              <w:t>а</w:t>
            </w:r>
            <w:r w:rsidR="007448CD">
              <w:rPr>
                <w:rFonts w:ascii="Times New Roman" w:hAnsi="Times New Roman" w:cs="Times New Roman"/>
                <w:sz w:val="24"/>
                <w:szCs w:val="24"/>
              </w:rPr>
              <w:t xml:space="preserve"> в расчете размера операционного риска за 2021 г</w:t>
            </w:r>
            <w:r w:rsidR="00A3257B">
              <w:rPr>
                <w:rFonts w:ascii="Times New Roman" w:hAnsi="Times New Roman" w:cs="Times New Roman"/>
                <w:sz w:val="24"/>
                <w:szCs w:val="24"/>
              </w:rPr>
              <w:t>од.</w:t>
            </w:r>
          </w:p>
        </w:tc>
      </w:tr>
      <w:tr w:rsidR="00E911C3" w:rsidRPr="004763DA" w14:paraId="0B3BBF8B" w14:textId="77777777" w:rsidTr="00C74AAD">
        <w:tc>
          <w:tcPr>
            <w:tcW w:w="696" w:type="dxa"/>
            <w:shd w:val="clear" w:color="auto" w:fill="auto"/>
          </w:tcPr>
          <w:p w14:paraId="4D95DDC4"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13.</w:t>
            </w:r>
          </w:p>
        </w:tc>
        <w:tc>
          <w:tcPr>
            <w:tcW w:w="7096" w:type="dxa"/>
            <w:shd w:val="clear" w:color="auto" w:fill="auto"/>
          </w:tcPr>
          <w:p w14:paraId="09697E99"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Планируется ли Банком России разработка отдельной методологии по оценке ожидаемых потерь от реализации ОР (п.2.1.4. 716-П)?</w:t>
            </w:r>
          </w:p>
        </w:tc>
        <w:tc>
          <w:tcPr>
            <w:tcW w:w="6804" w:type="dxa"/>
            <w:shd w:val="clear" w:color="auto" w:fill="auto"/>
          </w:tcPr>
          <w:p w14:paraId="2F2A779E" w14:textId="77777777" w:rsidR="00E911C3" w:rsidRPr="004763DA" w:rsidRDefault="00206992" w:rsidP="00455634">
            <w:pPr>
              <w:ind w:firstLine="319"/>
              <w:jc w:val="both"/>
              <w:rPr>
                <w:rFonts w:ascii="Times New Roman" w:hAnsi="Times New Roman" w:cs="Times New Roman"/>
                <w:sz w:val="24"/>
                <w:szCs w:val="24"/>
              </w:rPr>
            </w:pPr>
            <w:r w:rsidRPr="00206992">
              <w:rPr>
                <w:rFonts w:ascii="Times New Roman" w:hAnsi="Times New Roman" w:cs="Times New Roman"/>
                <w:sz w:val="24"/>
                <w:szCs w:val="24"/>
              </w:rPr>
              <w:t>Рекомендации по оценке ожидаемых потерь будут представлены Банком России в виде методических рекомендаций, планируемых к изданию в 2021 году.</w:t>
            </w:r>
          </w:p>
        </w:tc>
      </w:tr>
      <w:tr w:rsidR="00E911C3" w:rsidRPr="004763DA" w14:paraId="245D0D3D" w14:textId="77777777" w:rsidTr="00C74AAD">
        <w:tc>
          <w:tcPr>
            <w:tcW w:w="696" w:type="dxa"/>
            <w:shd w:val="clear" w:color="auto" w:fill="auto"/>
          </w:tcPr>
          <w:p w14:paraId="0E2FF47E"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14.</w:t>
            </w:r>
          </w:p>
        </w:tc>
        <w:tc>
          <w:tcPr>
            <w:tcW w:w="7096" w:type="dxa"/>
            <w:shd w:val="clear" w:color="auto" w:fill="auto"/>
          </w:tcPr>
          <w:p w14:paraId="60C333B4"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Правильно ли понимание, что под критериями оценки качества данных (п.8.7.5 и 8.7.6 716-П) Банк России подразумевает:</w:t>
            </w:r>
          </w:p>
          <w:p w14:paraId="3BA3677E" w14:textId="77777777" w:rsidR="00E911C3" w:rsidRPr="009402E8" w:rsidRDefault="00E911C3" w:rsidP="009402E8">
            <w:pPr>
              <w:pStyle w:val="a6"/>
              <w:numPr>
                <w:ilvl w:val="0"/>
                <w:numId w:val="3"/>
              </w:numPr>
              <w:ind w:left="459"/>
              <w:rPr>
                <w:rFonts w:ascii="Times New Roman" w:hAnsi="Times New Roman" w:cs="Times New Roman"/>
                <w:sz w:val="24"/>
                <w:szCs w:val="24"/>
              </w:rPr>
            </w:pPr>
            <w:r w:rsidRPr="009402E8">
              <w:rPr>
                <w:rFonts w:ascii="Times New Roman" w:hAnsi="Times New Roman" w:cs="Times New Roman"/>
                <w:sz w:val="24"/>
                <w:szCs w:val="24"/>
              </w:rPr>
              <w:t>оценку уровня обеспечения требований к качеству данных на уровне отдельных показателей качества данных (качественные данные, если предельно допустимые значения не превышены, некачественные данные, если предельно допустимые значения превышены)</w:t>
            </w:r>
          </w:p>
          <w:p w14:paraId="06C62438" w14:textId="77777777" w:rsidR="00E911C3" w:rsidRPr="009402E8" w:rsidRDefault="00E911C3" w:rsidP="009402E8">
            <w:pPr>
              <w:pStyle w:val="a6"/>
              <w:numPr>
                <w:ilvl w:val="0"/>
                <w:numId w:val="3"/>
              </w:numPr>
              <w:ind w:left="459"/>
              <w:rPr>
                <w:rFonts w:ascii="Times New Roman" w:hAnsi="Times New Roman" w:cs="Times New Roman"/>
                <w:sz w:val="24"/>
                <w:szCs w:val="24"/>
              </w:rPr>
            </w:pPr>
            <w:r w:rsidRPr="009402E8">
              <w:rPr>
                <w:rFonts w:ascii="Times New Roman" w:hAnsi="Times New Roman" w:cs="Times New Roman"/>
                <w:sz w:val="24"/>
                <w:szCs w:val="24"/>
              </w:rPr>
              <w:t>критерии агрегированной оценки качества данных на уровне процессов и систем (способы агрегирования результатов мониторинга отдельных показателей качества данных на уровень процесса, системы или Банка в целом)</w:t>
            </w:r>
          </w:p>
          <w:p w14:paraId="7A682AD8" w14:textId="77777777" w:rsidR="00E911C3" w:rsidRPr="009402E8" w:rsidRDefault="00E911C3" w:rsidP="009402E8">
            <w:pPr>
              <w:pStyle w:val="a6"/>
              <w:numPr>
                <w:ilvl w:val="0"/>
                <w:numId w:val="3"/>
              </w:numPr>
              <w:ind w:left="459"/>
              <w:rPr>
                <w:rFonts w:ascii="Times New Roman" w:hAnsi="Times New Roman" w:cs="Times New Roman"/>
                <w:sz w:val="24"/>
                <w:szCs w:val="24"/>
              </w:rPr>
            </w:pPr>
            <w:r w:rsidRPr="009402E8">
              <w:rPr>
                <w:rFonts w:ascii="Times New Roman" w:hAnsi="Times New Roman" w:cs="Times New Roman"/>
                <w:sz w:val="24"/>
                <w:szCs w:val="24"/>
              </w:rPr>
              <w:t>шкала интерпретации результатов мониторинга показателей качества данных, например, трехуровневая (зеленая зона, желтая зона, красная зона)</w:t>
            </w:r>
          </w:p>
        </w:tc>
        <w:tc>
          <w:tcPr>
            <w:tcW w:w="6804" w:type="dxa"/>
            <w:shd w:val="clear" w:color="auto" w:fill="auto"/>
          </w:tcPr>
          <w:p w14:paraId="0C139E42" w14:textId="228BD263" w:rsidR="00BF1B49" w:rsidRDefault="00EC5E5F" w:rsidP="00A3257B">
            <w:pPr>
              <w:ind w:firstLine="319"/>
              <w:jc w:val="both"/>
              <w:rPr>
                <w:rFonts w:ascii="Times New Roman" w:hAnsi="Times New Roman" w:cs="Times New Roman"/>
                <w:sz w:val="24"/>
                <w:szCs w:val="24"/>
              </w:rPr>
            </w:pPr>
            <w:r>
              <w:rPr>
                <w:rFonts w:ascii="Times New Roman" w:hAnsi="Times New Roman" w:cs="Times New Roman"/>
                <w:sz w:val="24"/>
                <w:szCs w:val="24"/>
              </w:rPr>
              <w:t>В соответствии с подпунктом 8.7.5 пункта 8.7 Положения №</w:t>
            </w:r>
            <w:r w:rsidR="00E76FE1">
              <w:rPr>
                <w:rFonts w:ascii="Times New Roman" w:hAnsi="Times New Roman" w:cs="Times New Roman"/>
                <w:sz w:val="24"/>
                <w:szCs w:val="24"/>
              </w:rPr>
              <w:t> </w:t>
            </w:r>
            <w:r>
              <w:rPr>
                <w:rFonts w:ascii="Times New Roman" w:hAnsi="Times New Roman" w:cs="Times New Roman"/>
                <w:sz w:val="24"/>
                <w:szCs w:val="24"/>
              </w:rPr>
              <w:t xml:space="preserve">716-П кредитная организация самостоятельно определяет критерии качества данных. </w:t>
            </w:r>
          </w:p>
          <w:p w14:paraId="67AAF3EF" w14:textId="1541B5C3" w:rsidR="00E911C3" w:rsidRPr="004763DA" w:rsidRDefault="00EC5E5F" w:rsidP="00A3257B">
            <w:pPr>
              <w:ind w:firstLine="319"/>
              <w:jc w:val="both"/>
              <w:rPr>
                <w:rFonts w:ascii="Times New Roman" w:hAnsi="Times New Roman" w:cs="Times New Roman"/>
                <w:sz w:val="24"/>
                <w:szCs w:val="24"/>
              </w:rPr>
            </w:pPr>
            <w:r>
              <w:rPr>
                <w:rFonts w:ascii="Times New Roman" w:hAnsi="Times New Roman" w:cs="Times New Roman"/>
                <w:sz w:val="24"/>
                <w:szCs w:val="24"/>
              </w:rPr>
              <w:t xml:space="preserve">При этом сообщаем, что приведенные в </w:t>
            </w:r>
            <w:r w:rsidR="00A3257B">
              <w:rPr>
                <w:rFonts w:ascii="Times New Roman" w:hAnsi="Times New Roman" w:cs="Times New Roman"/>
                <w:sz w:val="24"/>
                <w:szCs w:val="24"/>
              </w:rPr>
              <w:t xml:space="preserve">вопросе </w:t>
            </w:r>
            <w:r>
              <w:rPr>
                <w:rFonts w:ascii="Times New Roman" w:hAnsi="Times New Roman" w:cs="Times New Roman"/>
                <w:sz w:val="24"/>
                <w:szCs w:val="24"/>
              </w:rPr>
              <w:t>критерии могут быть приняты кредитной организацией.</w:t>
            </w:r>
          </w:p>
        </w:tc>
      </w:tr>
      <w:tr w:rsidR="00E911C3" w:rsidRPr="004763DA" w14:paraId="476CB4F5" w14:textId="77777777" w:rsidTr="00C74AAD">
        <w:tc>
          <w:tcPr>
            <w:tcW w:w="696" w:type="dxa"/>
            <w:shd w:val="clear" w:color="auto" w:fill="auto"/>
          </w:tcPr>
          <w:p w14:paraId="20D1A8D7"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15.</w:t>
            </w:r>
          </w:p>
        </w:tc>
        <w:tc>
          <w:tcPr>
            <w:tcW w:w="7096" w:type="dxa"/>
            <w:shd w:val="clear" w:color="auto" w:fill="auto"/>
          </w:tcPr>
          <w:p w14:paraId="2647051E"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Корректно ли понимание, что по кредитным линиям допустимо учитывать сумму резерва по кредитной линии в целом, не в разбивке на транши, при определении размера прямых потерь для вида потерь «Снижение (обесценение) стоимости активов»?</w:t>
            </w:r>
          </w:p>
        </w:tc>
        <w:tc>
          <w:tcPr>
            <w:tcW w:w="6804" w:type="dxa"/>
            <w:shd w:val="clear" w:color="auto" w:fill="auto"/>
          </w:tcPr>
          <w:p w14:paraId="36E69847" w14:textId="695D86E5" w:rsidR="00E911C3" w:rsidRPr="004763DA" w:rsidRDefault="00A3257B" w:rsidP="00455634">
            <w:pPr>
              <w:ind w:firstLine="319"/>
              <w:jc w:val="both"/>
              <w:rPr>
                <w:rFonts w:ascii="Times New Roman" w:hAnsi="Times New Roman" w:cs="Times New Roman"/>
                <w:sz w:val="24"/>
                <w:szCs w:val="24"/>
              </w:rPr>
            </w:pPr>
            <w:r>
              <w:rPr>
                <w:rFonts w:ascii="Times New Roman" w:hAnsi="Times New Roman" w:cs="Times New Roman"/>
                <w:sz w:val="24"/>
                <w:szCs w:val="24"/>
              </w:rPr>
              <w:t>Мнение</w:t>
            </w:r>
            <w:r w:rsidR="007448CD">
              <w:rPr>
                <w:rFonts w:ascii="Times New Roman" w:hAnsi="Times New Roman" w:cs="Times New Roman"/>
                <w:sz w:val="24"/>
                <w:szCs w:val="24"/>
              </w:rPr>
              <w:t xml:space="preserve"> подтверждаем.</w:t>
            </w:r>
          </w:p>
        </w:tc>
      </w:tr>
      <w:tr w:rsidR="00E911C3" w:rsidRPr="004763DA" w14:paraId="5CE999B1" w14:textId="77777777" w:rsidTr="00C74AAD">
        <w:tc>
          <w:tcPr>
            <w:tcW w:w="696" w:type="dxa"/>
            <w:shd w:val="clear" w:color="auto" w:fill="auto"/>
          </w:tcPr>
          <w:p w14:paraId="3066FAB0" w14:textId="77777777" w:rsidR="00E911C3" w:rsidRDefault="00E911C3" w:rsidP="009402E8">
            <w:pPr>
              <w:rPr>
                <w:rFonts w:ascii="Times New Roman" w:hAnsi="Times New Roman" w:cs="Times New Roman"/>
                <w:sz w:val="24"/>
                <w:szCs w:val="24"/>
              </w:rPr>
            </w:pPr>
            <w:r>
              <w:rPr>
                <w:rFonts w:ascii="Times New Roman" w:hAnsi="Times New Roman" w:cs="Times New Roman"/>
                <w:sz w:val="24"/>
                <w:szCs w:val="24"/>
              </w:rPr>
              <w:t>16.</w:t>
            </w:r>
          </w:p>
        </w:tc>
        <w:tc>
          <w:tcPr>
            <w:tcW w:w="7096" w:type="dxa"/>
            <w:shd w:val="clear" w:color="auto" w:fill="auto"/>
          </w:tcPr>
          <w:p w14:paraId="79AC0A0D" w14:textId="77777777" w:rsidR="00E911C3" w:rsidRDefault="00E911C3" w:rsidP="00E20C67">
            <w:pPr>
              <w:rPr>
                <w:rFonts w:ascii="Times New Roman" w:hAnsi="Times New Roman" w:cs="Times New Roman"/>
                <w:sz w:val="24"/>
                <w:szCs w:val="24"/>
              </w:rPr>
            </w:pPr>
            <w:r>
              <w:rPr>
                <w:rFonts w:ascii="Times New Roman" w:hAnsi="Times New Roman" w:cs="Times New Roman"/>
                <w:sz w:val="24"/>
                <w:szCs w:val="24"/>
              </w:rPr>
              <w:t xml:space="preserve">Требуется подтвердить, что КИР относятся к «лимитам риска» в понимании пп.3.4, 4.12 Указания Банка России от 15.04.2015 № </w:t>
            </w:r>
            <w:r>
              <w:rPr>
                <w:rFonts w:ascii="Times New Roman" w:hAnsi="Times New Roman" w:cs="Times New Roman"/>
                <w:sz w:val="24"/>
                <w:szCs w:val="24"/>
              </w:rPr>
              <w:lastRenderedPageBreak/>
              <w:t>3624-У «О требованиях к системе управления рисками и капиталом кредитной организации и банковской группы».</w:t>
            </w:r>
          </w:p>
        </w:tc>
        <w:tc>
          <w:tcPr>
            <w:tcW w:w="6804" w:type="dxa"/>
            <w:shd w:val="clear" w:color="auto" w:fill="auto"/>
          </w:tcPr>
          <w:p w14:paraId="7A440D0E" w14:textId="77777777" w:rsidR="00E911C3" w:rsidRDefault="007448CD" w:rsidP="0098623C">
            <w:pPr>
              <w:ind w:firstLine="319"/>
              <w:jc w:val="both"/>
              <w:rPr>
                <w:rFonts w:ascii="Times New Roman" w:hAnsi="Times New Roman" w:cs="Times New Roman"/>
                <w:sz w:val="24"/>
                <w:szCs w:val="24"/>
              </w:rPr>
            </w:pPr>
            <w:r>
              <w:rPr>
                <w:rFonts w:ascii="Times New Roman" w:hAnsi="Times New Roman" w:cs="Times New Roman"/>
                <w:sz w:val="24"/>
                <w:szCs w:val="24"/>
              </w:rPr>
              <w:lastRenderedPageBreak/>
              <w:t xml:space="preserve">КИР не являются лимитами риска в значении Указания </w:t>
            </w:r>
            <w:r w:rsidR="001849A1">
              <w:rPr>
                <w:rFonts w:ascii="Times New Roman" w:hAnsi="Times New Roman" w:cs="Times New Roman"/>
                <w:sz w:val="24"/>
                <w:szCs w:val="24"/>
              </w:rPr>
              <w:t>Банка России от</w:t>
            </w:r>
            <w:r w:rsidR="0098623C">
              <w:rPr>
                <w:rFonts w:ascii="Times New Roman" w:hAnsi="Times New Roman" w:cs="Times New Roman"/>
                <w:sz w:val="24"/>
                <w:szCs w:val="24"/>
              </w:rPr>
              <w:t> </w:t>
            </w:r>
            <w:r w:rsidR="001849A1">
              <w:rPr>
                <w:rFonts w:ascii="Times New Roman" w:hAnsi="Times New Roman" w:cs="Times New Roman"/>
                <w:sz w:val="24"/>
                <w:szCs w:val="24"/>
              </w:rPr>
              <w:t>15.04.2015 № 3624-У «</w:t>
            </w:r>
            <w:r w:rsidR="0098623C" w:rsidRPr="0098623C">
              <w:rPr>
                <w:rFonts w:ascii="Times New Roman" w:hAnsi="Times New Roman" w:cs="Times New Roman"/>
                <w:sz w:val="24"/>
                <w:szCs w:val="24"/>
              </w:rPr>
              <w:t xml:space="preserve">О требованиях к системе </w:t>
            </w:r>
            <w:r w:rsidR="0098623C" w:rsidRPr="0098623C">
              <w:rPr>
                <w:rFonts w:ascii="Times New Roman" w:hAnsi="Times New Roman" w:cs="Times New Roman"/>
                <w:sz w:val="24"/>
                <w:szCs w:val="24"/>
              </w:rPr>
              <w:lastRenderedPageBreak/>
              <w:t xml:space="preserve">управления рисками и капиталом кредитной </w:t>
            </w:r>
            <w:r w:rsidR="0098623C">
              <w:rPr>
                <w:rFonts w:ascii="Times New Roman" w:hAnsi="Times New Roman" w:cs="Times New Roman"/>
                <w:sz w:val="24"/>
                <w:szCs w:val="24"/>
              </w:rPr>
              <w:t>организации и банковской группы</w:t>
            </w:r>
            <w:r w:rsidR="001849A1">
              <w:rPr>
                <w:rFonts w:ascii="Times New Roman" w:hAnsi="Times New Roman" w:cs="Times New Roman"/>
                <w:sz w:val="24"/>
                <w:szCs w:val="24"/>
              </w:rPr>
              <w:t>»</w:t>
            </w:r>
            <w:r>
              <w:rPr>
                <w:rFonts w:ascii="Times New Roman" w:hAnsi="Times New Roman" w:cs="Times New Roman"/>
                <w:sz w:val="24"/>
                <w:szCs w:val="24"/>
              </w:rPr>
              <w:t>.</w:t>
            </w:r>
          </w:p>
          <w:p w14:paraId="26C133B6" w14:textId="14D5CA3D" w:rsidR="00CE3DA7" w:rsidRPr="004763DA" w:rsidRDefault="00CE3DA7" w:rsidP="00E76FE1">
            <w:pPr>
              <w:ind w:firstLine="319"/>
              <w:jc w:val="both"/>
              <w:rPr>
                <w:rFonts w:ascii="Times New Roman" w:hAnsi="Times New Roman" w:cs="Times New Roman"/>
                <w:sz w:val="24"/>
                <w:szCs w:val="24"/>
              </w:rPr>
            </w:pPr>
            <w:r>
              <w:rPr>
                <w:rFonts w:ascii="Times New Roman" w:hAnsi="Times New Roman" w:cs="Times New Roman"/>
                <w:sz w:val="24"/>
                <w:szCs w:val="24"/>
              </w:rPr>
              <w:t>К указанным лимитам операционного риска могут быть отнесены плановые (целевые) показатели уровня операционных рисков, соотнес</w:t>
            </w:r>
            <w:r w:rsidR="00E76FE1">
              <w:rPr>
                <w:rFonts w:ascii="Times New Roman" w:hAnsi="Times New Roman" w:cs="Times New Roman"/>
                <w:sz w:val="24"/>
                <w:szCs w:val="24"/>
              </w:rPr>
              <w:t>е</w:t>
            </w:r>
            <w:r>
              <w:rPr>
                <w:rFonts w:ascii="Times New Roman" w:hAnsi="Times New Roman" w:cs="Times New Roman"/>
                <w:sz w:val="24"/>
                <w:szCs w:val="24"/>
              </w:rPr>
              <w:t>нных с плановыми (целевыми) объемами операций, подверженных операционны</w:t>
            </w:r>
            <w:r w:rsidR="00E76FE1">
              <w:rPr>
                <w:rFonts w:ascii="Times New Roman" w:hAnsi="Times New Roman" w:cs="Times New Roman"/>
                <w:sz w:val="24"/>
                <w:szCs w:val="24"/>
              </w:rPr>
              <w:t>м</w:t>
            </w:r>
            <w:r>
              <w:rPr>
                <w:rFonts w:ascii="Times New Roman" w:hAnsi="Times New Roman" w:cs="Times New Roman"/>
                <w:sz w:val="24"/>
                <w:szCs w:val="24"/>
              </w:rPr>
              <w:t xml:space="preserve"> рискам, приведенных в пункте 4.5 Положения </w:t>
            </w:r>
            <w:r w:rsidR="00E76FE1">
              <w:rPr>
                <w:rFonts w:ascii="Times New Roman" w:hAnsi="Times New Roman" w:cs="Times New Roman"/>
                <w:sz w:val="24"/>
                <w:szCs w:val="24"/>
              </w:rPr>
              <w:t>№ </w:t>
            </w:r>
            <w:r>
              <w:rPr>
                <w:rFonts w:ascii="Times New Roman" w:hAnsi="Times New Roman" w:cs="Times New Roman"/>
                <w:sz w:val="24"/>
                <w:szCs w:val="24"/>
              </w:rPr>
              <w:t>716-П.</w:t>
            </w:r>
          </w:p>
        </w:tc>
      </w:tr>
    </w:tbl>
    <w:p w14:paraId="08BA0D92" w14:textId="77777777" w:rsidR="004763DA" w:rsidRPr="004763DA" w:rsidRDefault="004763DA">
      <w:pPr>
        <w:rPr>
          <w:rFonts w:ascii="Times New Roman" w:hAnsi="Times New Roman" w:cs="Times New Roman"/>
          <w:sz w:val="24"/>
          <w:szCs w:val="24"/>
        </w:rPr>
      </w:pPr>
    </w:p>
    <w:sectPr w:rsidR="004763DA" w:rsidRPr="004763DA" w:rsidSect="00950632">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1AE9" w14:textId="77777777" w:rsidR="00080741" w:rsidRDefault="00080741" w:rsidP="00950632">
      <w:pPr>
        <w:spacing w:after="0" w:line="240" w:lineRule="auto"/>
      </w:pPr>
      <w:r>
        <w:separator/>
      </w:r>
    </w:p>
  </w:endnote>
  <w:endnote w:type="continuationSeparator" w:id="0">
    <w:p w14:paraId="1A40F314" w14:textId="77777777" w:rsidR="00080741" w:rsidRDefault="00080741" w:rsidP="0095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553750"/>
      <w:docPartObj>
        <w:docPartGallery w:val="Page Numbers (Bottom of Page)"/>
        <w:docPartUnique/>
      </w:docPartObj>
    </w:sdtPr>
    <w:sdtEndPr>
      <w:rPr>
        <w:rFonts w:ascii="Times New Roman" w:hAnsi="Times New Roman" w:cs="Times New Roman"/>
        <w:sz w:val="20"/>
        <w:szCs w:val="20"/>
      </w:rPr>
    </w:sdtEndPr>
    <w:sdtContent>
      <w:p w14:paraId="0C6BF183" w14:textId="4CC59B41" w:rsidR="00797F55" w:rsidRPr="00950632" w:rsidRDefault="00797F55">
        <w:pPr>
          <w:pStyle w:val="a9"/>
          <w:jc w:val="right"/>
          <w:rPr>
            <w:rFonts w:ascii="Times New Roman" w:hAnsi="Times New Roman" w:cs="Times New Roman"/>
            <w:sz w:val="20"/>
            <w:szCs w:val="20"/>
          </w:rPr>
        </w:pPr>
        <w:r w:rsidRPr="00950632">
          <w:rPr>
            <w:rFonts w:ascii="Times New Roman" w:hAnsi="Times New Roman" w:cs="Times New Roman"/>
            <w:sz w:val="20"/>
            <w:szCs w:val="20"/>
          </w:rPr>
          <w:fldChar w:fldCharType="begin"/>
        </w:r>
        <w:r w:rsidRPr="00950632">
          <w:rPr>
            <w:rFonts w:ascii="Times New Roman" w:hAnsi="Times New Roman" w:cs="Times New Roman"/>
            <w:sz w:val="20"/>
            <w:szCs w:val="20"/>
          </w:rPr>
          <w:instrText>PAGE   \* MERGEFORMAT</w:instrText>
        </w:r>
        <w:r w:rsidRPr="00950632">
          <w:rPr>
            <w:rFonts w:ascii="Times New Roman" w:hAnsi="Times New Roman" w:cs="Times New Roman"/>
            <w:sz w:val="20"/>
            <w:szCs w:val="20"/>
          </w:rPr>
          <w:fldChar w:fldCharType="separate"/>
        </w:r>
        <w:r w:rsidR="00225281">
          <w:rPr>
            <w:rFonts w:ascii="Times New Roman" w:hAnsi="Times New Roman" w:cs="Times New Roman"/>
            <w:noProof/>
            <w:sz w:val="20"/>
            <w:szCs w:val="20"/>
          </w:rPr>
          <w:t>21</w:t>
        </w:r>
        <w:r w:rsidRPr="00950632">
          <w:rPr>
            <w:rFonts w:ascii="Times New Roman" w:hAnsi="Times New Roman" w:cs="Times New Roman"/>
            <w:sz w:val="20"/>
            <w:szCs w:val="20"/>
          </w:rPr>
          <w:fldChar w:fldCharType="end"/>
        </w:r>
      </w:p>
    </w:sdtContent>
  </w:sdt>
  <w:p w14:paraId="241CD6E7" w14:textId="77777777" w:rsidR="00797F55" w:rsidRDefault="00797F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A713" w14:textId="77777777" w:rsidR="00080741" w:rsidRDefault="00080741" w:rsidP="00950632">
      <w:pPr>
        <w:spacing w:after="0" w:line="240" w:lineRule="auto"/>
      </w:pPr>
      <w:r>
        <w:separator/>
      </w:r>
    </w:p>
  </w:footnote>
  <w:footnote w:type="continuationSeparator" w:id="0">
    <w:p w14:paraId="59B4BE93" w14:textId="77777777" w:rsidR="00080741" w:rsidRDefault="00080741" w:rsidP="00950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C77"/>
    <w:multiLevelType w:val="hybridMultilevel"/>
    <w:tmpl w:val="4A7E3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865AC"/>
    <w:multiLevelType w:val="hybridMultilevel"/>
    <w:tmpl w:val="996C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B258B0"/>
    <w:multiLevelType w:val="hybridMultilevel"/>
    <w:tmpl w:val="D3D6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A2D42"/>
    <w:multiLevelType w:val="hybridMultilevel"/>
    <w:tmpl w:val="16762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EF0601"/>
    <w:multiLevelType w:val="hybridMultilevel"/>
    <w:tmpl w:val="142C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385467"/>
    <w:multiLevelType w:val="hybridMultilevel"/>
    <w:tmpl w:val="75EC6E9C"/>
    <w:lvl w:ilvl="0" w:tplc="E3C21E80">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15:restartNumberingAfterBreak="0">
    <w:nsid w:val="709556AC"/>
    <w:multiLevelType w:val="hybridMultilevel"/>
    <w:tmpl w:val="ADEA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D54040"/>
    <w:multiLevelType w:val="hybridMultilevel"/>
    <w:tmpl w:val="3E8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1C4C59"/>
    <w:multiLevelType w:val="multilevel"/>
    <w:tmpl w:val="6A84A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4"/>
  </w:num>
  <w:num w:numId="4">
    <w:abstractNumId w:val="2"/>
  </w:num>
  <w:num w:numId="5">
    <w:abstractNumId w:val="0"/>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DA"/>
    <w:rsid w:val="00003248"/>
    <w:rsid w:val="00011CFC"/>
    <w:rsid w:val="00015935"/>
    <w:rsid w:val="00025D80"/>
    <w:rsid w:val="00035C1E"/>
    <w:rsid w:val="00046747"/>
    <w:rsid w:val="000723EA"/>
    <w:rsid w:val="000749FD"/>
    <w:rsid w:val="00080741"/>
    <w:rsid w:val="000B3B14"/>
    <w:rsid w:val="000C69D9"/>
    <w:rsid w:val="000D7E6F"/>
    <w:rsid w:val="000E50BB"/>
    <w:rsid w:val="00122E0C"/>
    <w:rsid w:val="00144B7F"/>
    <w:rsid w:val="00160729"/>
    <w:rsid w:val="001735A2"/>
    <w:rsid w:val="00176CE8"/>
    <w:rsid w:val="001849A1"/>
    <w:rsid w:val="001A12F7"/>
    <w:rsid w:val="001A2745"/>
    <w:rsid w:val="001A403B"/>
    <w:rsid w:val="001A518D"/>
    <w:rsid w:val="001A7BC1"/>
    <w:rsid w:val="001C1938"/>
    <w:rsid w:val="001C308F"/>
    <w:rsid w:val="001C7A55"/>
    <w:rsid w:val="001D292C"/>
    <w:rsid w:val="001D3D28"/>
    <w:rsid w:val="00206992"/>
    <w:rsid w:val="00207087"/>
    <w:rsid w:val="00225281"/>
    <w:rsid w:val="00234B74"/>
    <w:rsid w:val="00266EC7"/>
    <w:rsid w:val="002744C9"/>
    <w:rsid w:val="00285765"/>
    <w:rsid w:val="002A0A1F"/>
    <w:rsid w:val="002B4393"/>
    <w:rsid w:val="002E686B"/>
    <w:rsid w:val="002F4F54"/>
    <w:rsid w:val="00302B0E"/>
    <w:rsid w:val="00311C78"/>
    <w:rsid w:val="00312C95"/>
    <w:rsid w:val="00355A75"/>
    <w:rsid w:val="003B01D5"/>
    <w:rsid w:val="003B6797"/>
    <w:rsid w:val="003C0259"/>
    <w:rsid w:val="003E34B9"/>
    <w:rsid w:val="00400F5D"/>
    <w:rsid w:val="00405074"/>
    <w:rsid w:val="00455634"/>
    <w:rsid w:val="00462829"/>
    <w:rsid w:val="004763DA"/>
    <w:rsid w:val="0049005D"/>
    <w:rsid w:val="004B340A"/>
    <w:rsid w:val="004B4544"/>
    <w:rsid w:val="004D2868"/>
    <w:rsid w:val="004D3F45"/>
    <w:rsid w:val="0052684A"/>
    <w:rsid w:val="00542A8D"/>
    <w:rsid w:val="00557AE5"/>
    <w:rsid w:val="00565A9F"/>
    <w:rsid w:val="00597E18"/>
    <w:rsid w:val="005C68D6"/>
    <w:rsid w:val="005D13E3"/>
    <w:rsid w:val="005D3EC6"/>
    <w:rsid w:val="005E2428"/>
    <w:rsid w:val="00601FDC"/>
    <w:rsid w:val="006161E6"/>
    <w:rsid w:val="00616EAB"/>
    <w:rsid w:val="006202E2"/>
    <w:rsid w:val="0062115A"/>
    <w:rsid w:val="00624719"/>
    <w:rsid w:val="006353D7"/>
    <w:rsid w:val="006408C8"/>
    <w:rsid w:val="00681B65"/>
    <w:rsid w:val="00681F9B"/>
    <w:rsid w:val="00687F88"/>
    <w:rsid w:val="00692D41"/>
    <w:rsid w:val="006B7E7A"/>
    <w:rsid w:val="007036C5"/>
    <w:rsid w:val="007125C5"/>
    <w:rsid w:val="0072106B"/>
    <w:rsid w:val="0072747F"/>
    <w:rsid w:val="00727956"/>
    <w:rsid w:val="00730DD4"/>
    <w:rsid w:val="0074052A"/>
    <w:rsid w:val="007448CD"/>
    <w:rsid w:val="00744FE4"/>
    <w:rsid w:val="007476A0"/>
    <w:rsid w:val="00751267"/>
    <w:rsid w:val="007708CC"/>
    <w:rsid w:val="0079558E"/>
    <w:rsid w:val="00797F55"/>
    <w:rsid w:val="007B28C8"/>
    <w:rsid w:val="00803C2A"/>
    <w:rsid w:val="00810A60"/>
    <w:rsid w:val="00811748"/>
    <w:rsid w:val="00814D3C"/>
    <w:rsid w:val="00851C93"/>
    <w:rsid w:val="00854D6A"/>
    <w:rsid w:val="00863C60"/>
    <w:rsid w:val="00882C4A"/>
    <w:rsid w:val="00895C16"/>
    <w:rsid w:val="0089684F"/>
    <w:rsid w:val="00896CDE"/>
    <w:rsid w:val="008B772C"/>
    <w:rsid w:val="008D2FAB"/>
    <w:rsid w:val="008E4F9D"/>
    <w:rsid w:val="008F54EE"/>
    <w:rsid w:val="009166CE"/>
    <w:rsid w:val="00917119"/>
    <w:rsid w:val="009402E8"/>
    <w:rsid w:val="00950632"/>
    <w:rsid w:val="00952605"/>
    <w:rsid w:val="00976955"/>
    <w:rsid w:val="0098623C"/>
    <w:rsid w:val="00992DEE"/>
    <w:rsid w:val="009A2F2A"/>
    <w:rsid w:val="009D398C"/>
    <w:rsid w:val="009E0A36"/>
    <w:rsid w:val="009E1CDD"/>
    <w:rsid w:val="00A07B96"/>
    <w:rsid w:val="00A3257B"/>
    <w:rsid w:val="00A5298A"/>
    <w:rsid w:val="00A535E7"/>
    <w:rsid w:val="00A60C6B"/>
    <w:rsid w:val="00A842FF"/>
    <w:rsid w:val="00A84466"/>
    <w:rsid w:val="00A94DA4"/>
    <w:rsid w:val="00AB499A"/>
    <w:rsid w:val="00AF1318"/>
    <w:rsid w:val="00AF6870"/>
    <w:rsid w:val="00B03248"/>
    <w:rsid w:val="00B339C0"/>
    <w:rsid w:val="00B6218A"/>
    <w:rsid w:val="00B663D7"/>
    <w:rsid w:val="00B82FA0"/>
    <w:rsid w:val="00BC2B7A"/>
    <w:rsid w:val="00BE1955"/>
    <w:rsid w:val="00BE4F64"/>
    <w:rsid w:val="00BF1B49"/>
    <w:rsid w:val="00BF3266"/>
    <w:rsid w:val="00BF6C04"/>
    <w:rsid w:val="00C03E90"/>
    <w:rsid w:val="00C36D81"/>
    <w:rsid w:val="00C42A5B"/>
    <w:rsid w:val="00C44E29"/>
    <w:rsid w:val="00C450F1"/>
    <w:rsid w:val="00C60145"/>
    <w:rsid w:val="00C63A24"/>
    <w:rsid w:val="00C74AAD"/>
    <w:rsid w:val="00C87CD0"/>
    <w:rsid w:val="00CB0B5D"/>
    <w:rsid w:val="00CC0BE5"/>
    <w:rsid w:val="00CC7493"/>
    <w:rsid w:val="00CE3DA7"/>
    <w:rsid w:val="00D01703"/>
    <w:rsid w:val="00D02C28"/>
    <w:rsid w:val="00D0599F"/>
    <w:rsid w:val="00D775D5"/>
    <w:rsid w:val="00D800DC"/>
    <w:rsid w:val="00DA3EC9"/>
    <w:rsid w:val="00DE423C"/>
    <w:rsid w:val="00E20C67"/>
    <w:rsid w:val="00E2487A"/>
    <w:rsid w:val="00E31A2F"/>
    <w:rsid w:val="00E31EC9"/>
    <w:rsid w:val="00E50689"/>
    <w:rsid w:val="00E5745D"/>
    <w:rsid w:val="00E60A46"/>
    <w:rsid w:val="00E66DFA"/>
    <w:rsid w:val="00E76FE1"/>
    <w:rsid w:val="00E911C3"/>
    <w:rsid w:val="00EB2818"/>
    <w:rsid w:val="00EC1A72"/>
    <w:rsid w:val="00EC5E5F"/>
    <w:rsid w:val="00F00C42"/>
    <w:rsid w:val="00F33801"/>
    <w:rsid w:val="00F65422"/>
    <w:rsid w:val="00F65951"/>
    <w:rsid w:val="00F80460"/>
    <w:rsid w:val="00F818E3"/>
    <w:rsid w:val="00F861B8"/>
    <w:rsid w:val="00F922F2"/>
    <w:rsid w:val="00FC3DD4"/>
    <w:rsid w:val="00FF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445"/>
  <w15:chartTrackingRefBased/>
  <w15:docId w15:val="{429B2AE1-55C5-4853-8128-405AC547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3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63DA"/>
    <w:rPr>
      <w:rFonts w:ascii="Segoe UI" w:hAnsi="Segoe UI" w:cs="Segoe UI"/>
      <w:sz w:val="18"/>
      <w:szCs w:val="18"/>
    </w:rPr>
  </w:style>
  <w:style w:type="paragraph" w:styleId="a6">
    <w:name w:val="List Paragraph"/>
    <w:basedOn w:val="a"/>
    <w:uiPriority w:val="34"/>
    <w:qFormat/>
    <w:rsid w:val="004763DA"/>
    <w:pPr>
      <w:ind w:left="720"/>
      <w:contextualSpacing/>
    </w:pPr>
  </w:style>
  <w:style w:type="paragraph" w:styleId="a7">
    <w:name w:val="header"/>
    <w:basedOn w:val="a"/>
    <w:link w:val="a8"/>
    <w:uiPriority w:val="99"/>
    <w:unhideWhenUsed/>
    <w:rsid w:val="009506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0632"/>
  </w:style>
  <w:style w:type="paragraph" w:styleId="a9">
    <w:name w:val="footer"/>
    <w:basedOn w:val="a"/>
    <w:link w:val="aa"/>
    <w:uiPriority w:val="99"/>
    <w:unhideWhenUsed/>
    <w:rsid w:val="009506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0632"/>
  </w:style>
  <w:style w:type="character" w:styleId="ab">
    <w:name w:val="annotation reference"/>
    <w:basedOn w:val="a0"/>
    <w:uiPriority w:val="99"/>
    <w:semiHidden/>
    <w:unhideWhenUsed/>
    <w:rsid w:val="001735A2"/>
    <w:rPr>
      <w:sz w:val="16"/>
      <w:szCs w:val="16"/>
    </w:rPr>
  </w:style>
  <w:style w:type="paragraph" w:styleId="ac">
    <w:name w:val="annotation text"/>
    <w:basedOn w:val="a"/>
    <w:link w:val="ad"/>
    <w:uiPriority w:val="99"/>
    <w:unhideWhenUsed/>
    <w:rsid w:val="001735A2"/>
    <w:pPr>
      <w:spacing w:line="240" w:lineRule="auto"/>
    </w:pPr>
    <w:rPr>
      <w:sz w:val="20"/>
      <w:szCs w:val="20"/>
    </w:rPr>
  </w:style>
  <w:style w:type="character" w:customStyle="1" w:styleId="ad">
    <w:name w:val="Текст примечания Знак"/>
    <w:basedOn w:val="a0"/>
    <w:link w:val="ac"/>
    <w:uiPriority w:val="99"/>
    <w:rsid w:val="001735A2"/>
    <w:rPr>
      <w:sz w:val="20"/>
      <w:szCs w:val="20"/>
    </w:rPr>
  </w:style>
  <w:style w:type="paragraph" w:styleId="ae">
    <w:name w:val="annotation subject"/>
    <w:basedOn w:val="ac"/>
    <w:next w:val="ac"/>
    <w:link w:val="af"/>
    <w:uiPriority w:val="99"/>
    <w:semiHidden/>
    <w:unhideWhenUsed/>
    <w:rsid w:val="001735A2"/>
    <w:rPr>
      <w:b/>
      <w:bCs/>
    </w:rPr>
  </w:style>
  <w:style w:type="character" w:customStyle="1" w:styleId="af">
    <w:name w:val="Тема примечания Знак"/>
    <w:basedOn w:val="ad"/>
    <w:link w:val="ae"/>
    <w:uiPriority w:val="99"/>
    <w:semiHidden/>
    <w:rsid w:val="00173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F931-8B2D-4F27-AADF-C6574606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Анастасия Николаевна</dc:creator>
  <cp:keywords/>
  <dc:description/>
  <cp:lastModifiedBy>Бухтин Михаил Александрович</cp:lastModifiedBy>
  <cp:revision>7</cp:revision>
  <dcterms:created xsi:type="dcterms:W3CDTF">2021-09-07T11:20:00Z</dcterms:created>
  <dcterms:modified xsi:type="dcterms:W3CDTF">2021-09-09T12:52:00Z</dcterms:modified>
</cp:coreProperties>
</file>