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58"/>
      </w:tblGrid>
      <w:tr w:rsidR="003C1803" w14:paraId="3D60880A" w14:textId="77777777" w:rsidTr="003C1803">
        <w:tc>
          <w:tcPr>
            <w:tcW w:w="4927" w:type="dxa"/>
          </w:tcPr>
          <w:p w14:paraId="2510D1BD" w14:textId="77777777" w:rsidR="003C1803" w:rsidRDefault="003C1803">
            <w:r>
              <w:rPr>
                <w:noProof/>
              </w:rPr>
              <w:drawing>
                <wp:inline distT="0" distB="0" distL="0" distR="0" wp14:anchorId="485256B6" wp14:editId="14B05054">
                  <wp:extent cx="2365375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86F6D1" w14:textId="1A498BD0" w:rsidR="003C1803" w:rsidRPr="003C1803" w:rsidRDefault="003C180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>
              <w:rPr>
                <w:noProof/>
                <w:lang w:val="ru-RU"/>
              </w:rPr>
              <w:drawing>
                <wp:inline distT="0" distB="0" distL="0" distR="0" wp14:anchorId="1D2CA37B" wp14:editId="114EE23A">
                  <wp:extent cx="1457325" cy="57277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</w:tcPr>
          <w:p w14:paraId="2471410B" w14:textId="77777777" w:rsidR="003C1803" w:rsidRPr="001B2504" w:rsidRDefault="003C1803" w:rsidP="003C1803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B250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Ассоциация банков России</w:t>
            </w:r>
          </w:p>
          <w:p w14:paraId="27D8FC65" w14:textId="77777777" w:rsidR="003C1803" w:rsidRPr="003C1803" w:rsidRDefault="003C1803" w:rsidP="003C180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14:paraId="4A576769" w14:textId="77777777" w:rsidR="003C1803" w:rsidRPr="001B2504" w:rsidRDefault="003C1803" w:rsidP="003C1803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B250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Приглашает Вас и Ваших коллег принять участие в </w:t>
            </w:r>
          </w:p>
          <w:p w14:paraId="1627143E" w14:textId="6190E54B" w:rsidR="003C1803" w:rsidRPr="00A021F5" w:rsidRDefault="003C1803" w:rsidP="003C18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B250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вебинаре по теме</w:t>
            </w:r>
            <w:r w:rsidR="00A021F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:</w:t>
            </w:r>
          </w:p>
          <w:p w14:paraId="744053FB" w14:textId="77777777" w:rsidR="003C1803" w:rsidRPr="003C1803" w:rsidRDefault="003C1803" w:rsidP="003C18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  <w:p w14:paraId="62E2ACA2" w14:textId="5D58A853" w:rsidR="003C1803" w:rsidRPr="001B2504" w:rsidRDefault="003C1803" w:rsidP="003C1803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B250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«</w:t>
            </w:r>
            <w:r w:rsidR="004044A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Особенности и </w:t>
            </w:r>
            <w:r w:rsidR="00B94A3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  <w:r w:rsidRPr="001B250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юансы анализа заемщиков при реструктуризации</w:t>
            </w:r>
            <w:r w:rsidR="006806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ф</w:t>
            </w:r>
            <w:r w:rsidR="004044A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ормирование кредитной политики</w:t>
            </w:r>
            <w:r w:rsidR="004044AF" w:rsidRPr="001B250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в </w:t>
            </w:r>
            <w:r w:rsidR="004044A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условиях </w:t>
            </w:r>
            <w:r w:rsidR="00D053A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трансформации экономики</w:t>
            </w:r>
            <w:r w:rsidR="004044A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и современных </w:t>
            </w:r>
            <w:r w:rsidR="004044AF" w:rsidRPr="001B250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реалиях</w:t>
            </w:r>
            <w:r w:rsidRPr="001B250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»</w:t>
            </w:r>
          </w:p>
          <w:p w14:paraId="2D05A4C9" w14:textId="77777777" w:rsidR="003C1803" w:rsidRPr="00A021F5" w:rsidRDefault="003C1803" w:rsidP="003C180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14:paraId="20B791C9" w14:textId="51A3BD04" w:rsidR="003C1803" w:rsidRPr="003C1803" w:rsidRDefault="003C1803" w:rsidP="003C18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13-14 декабря </w:t>
            </w:r>
            <w:r w:rsidRPr="001B250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2022 года </w:t>
            </w:r>
          </w:p>
        </w:tc>
      </w:tr>
    </w:tbl>
    <w:p w14:paraId="120D2ABF" w14:textId="3C2190D6" w:rsidR="003C1803" w:rsidRDefault="003C1803">
      <w:r>
        <w:tab/>
      </w:r>
    </w:p>
    <w:p w14:paraId="0840ACC0" w14:textId="77777777" w:rsidR="001B2504" w:rsidRPr="001B2504" w:rsidRDefault="001B2504" w:rsidP="001B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B2504">
        <w:rPr>
          <w:rFonts w:ascii="Times New Roman" w:eastAsia="Times New Roman" w:hAnsi="Times New Roman" w:cs="Times New Roman"/>
          <w:b/>
          <w:u w:val="single"/>
          <w:lang w:val="ru-RU" w:eastAsia="ru-RU"/>
        </w:rPr>
        <w:t>Формат проведения:</w:t>
      </w:r>
      <w:r w:rsidRPr="001B2504">
        <w:rPr>
          <w:rFonts w:ascii="Times New Roman" w:eastAsia="Times New Roman" w:hAnsi="Times New Roman" w:cs="Times New Roman"/>
          <w:b/>
          <w:lang w:val="ru-RU" w:eastAsia="ru-RU"/>
        </w:rPr>
        <w:t xml:space="preserve"> вебинар, 2 дня с 10.00 до 18.00.</w:t>
      </w:r>
    </w:p>
    <w:p w14:paraId="7C4AA9C7" w14:textId="77777777" w:rsidR="001B2504" w:rsidRDefault="001B2504" w:rsidP="004A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lang w:val="ru-RU" w:eastAsia="en-GB"/>
        </w:rPr>
      </w:pPr>
    </w:p>
    <w:p w14:paraId="561C7332" w14:textId="2394AEC3" w:rsidR="004A413F" w:rsidRPr="001B2504" w:rsidRDefault="004A413F" w:rsidP="004A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u w:val="single"/>
          <w:lang w:val="ru-RU" w:eastAsia="en-GB"/>
        </w:rPr>
      </w:pPr>
      <w:r w:rsidRPr="001B2504">
        <w:rPr>
          <w:rFonts w:ascii="Times New Roman" w:eastAsia="Times New Roman" w:hAnsi="Times New Roman" w:cs="Times New Roman"/>
          <w:b/>
          <w:bCs/>
          <w:color w:val="323232"/>
          <w:u w:val="single"/>
          <w:lang w:val="ru-RU" w:eastAsia="en-GB"/>
        </w:rPr>
        <w:t>Описание вебинара</w:t>
      </w:r>
    </w:p>
    <w:p w14:paraId="5879AF50" w14:textId="35DB1887" w:rsidR="00B94A36" w:rsidRDefault="00B54CEC" w:rsidP="00B94A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23232"/>
          <w:lang w:val="ru-RU" w:eastAsia="en-GB"/>
        </w:rPr>
      </w:pPr>
      <w:r>
        <w:rPr>
          <w:rFonts w:ascii="Times New Roman" w:eastAsia="Times New Roman" w:hAnsi="Times New Roman" w:cs="Times New Roman"/>
          <w:color w:val="323232"/>
          <w:lang w:val="ru-RU" w:eastAsia="en-GB"/>
        </w:rPr>
        <w:t>В настояще</w:t>
      </w:r>
      <w:r w:rsidR="0068068F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й действительности </w:t>
      </w:r>
      <w:r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может начаться очень негативный сценарий с неплатежеспособностью заемщиков. 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Такой ситуации</w:t>
      </w:r>
      <w:r w:rsidR="001C7ABD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,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как сейчас</w:t>
      </w:r>
      <w:r w:rsidR="001C7ABD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,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не было</w:t>
      </w:r>
      <w:r w:rsidR="0068068F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и провести</w:t>
      </w:r>
      <w:r w:rsidR="00584B80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аналогии очень затруднительно.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Бизнес</w:t>
      </w:r>
      <w:r w:rsidR="001C7ABD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-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модели существенной части ваших заемщиков никак к этому не подготовлены даже на фоне уникальной возможности импортозамещения. Части рынков сбыта импортных продуктов, оборудования и логистических цепочек просто не будет. Задача для заемщиков весьма нетривиальная. Роль мониторинга</w:t>
      </w:r>
      <w:r w:rsidR="00B94A36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</w:t>
      </w:r>
      <w:r w:rsidR="00584B80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показателей деятельности 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становится критической</w:t>
      </w:r>
      <w:r w:rsidR="00B94A36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, 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9 из 10 заемщиков сейчас берут кредиты на пополнение оборотных средств. Пополнять что? Разве у них рост</w:t>
      </w:r>
      <w:r w:rsidR="0068068F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бизнеса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? В большинстве случаев, роста, конечно же</w:t>
      </w:r>
      <w:r w:rsidR="001C7ABD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,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нет. </w:t>
      </w:r>
      <w:r w:rsidR="004A05CD">
        <w:rPr>
          <w:rFonts w:ascii="Times New Roman" w:eastAsia="Times New Roman" w:hAnsi="Times New Roman" w:cs="Times New Roman"/>
          <w:color w:val="323232"/>
          <w:lang w:val="ru-RU" w:eastAsia="en-GB"/>
        </w:rPr>
        <w:t>Очень часто з</w:t>
      </w:r>
      <w:r w:rsidR="00584B80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аемщики 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берут деньги на выживание и «латание дыр» при мертвой бизнес</w:t>
      </w:r>
      <w:r w:rsidR="001C7ABD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-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модели. На инвестиции сейчас почти никто денег не дает</w:t>
      </w:r>
      <w:r w:rsidR="001C7ABD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,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и все бегут </w:t>
      </w:r>
      <w:r w:rsidR="0068068F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в банк 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за пополнением </w:t>
      </w:r>
      <w:r w:rsidR="0068068F">
        <w:rPr>
          <w:rFonts w:ascii="Times New Roman" w:eastAsia="Times New Roman" w:hAnsi="Times New Roman" w:cs="Times New Roman"/>
          <w:color w:val="323232"/>
          <w:lang w:val="ru-RU" w:eastAsia="en-GB"/>
        </w:rPr>
        <w:t>«</w:t>
      </w:r>
      <w:proofErr w:type="spellStart"/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непополняемого</w:t>
      </w:r>
      <w:proofErr w:type="spellEnd"/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». Нельзя </w:t>
      </w:r>
      <w:r w:rsidR="00584B80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откладывать проблемы заемщика и риск кредитования сегодняшнего и завтрашнего дня на будущее. 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Подготовиться нужно именно сейчас. Надо понять, кто реально </w:t>
      </w:r>
      <w:r w:rsidR="00584B80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сможет работать 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в сложившейся ситуации. Иначе Вы будете </w:t>
      </w:r>
      <w:r w:rsidR="00584B80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кредитовать или 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реструктурировать мертвый или полумертвый бизнес</w:t>
      </w:r>
      <w:r w:rsidR="00B94A36">
        <w:rPr>
          <w:rFonts w:ascii="Times New Roman" w:eastAsia="Times New Roman" w:hAnsi="Times New Roman" w:cs="Times New Roman"/>
          <w:color w:val="323232"/>
          <w:lang w:val="ru-RU" w:eastAsia="en-GB"/>
        </w:rPr>
        <w:t>.</w:t>
      </w:r>
    </w:p>
    <w:p w14:paraId="0D8F9612" w14:textId="34FC91FF" w:rsidR="004A413F" w:rsidRPr="005B29CA" w:rsidRDefault="00584B80" w:rsidP="00B94A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23232"/>
          <w:lang w:val="ru-RU" w:eastAsia="en-GB"/>
        </w:rPr>
      </w:pPr>
      <w:r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</w:t>
      </w:r>
    </w:p>
    <w:p w14:paraId="5F93487C" w14:textId="3148B222" w:rsidR="004A413F" w:rsidRPr="005B29CA" w:rsidRDefault="004A413F" w:rsidP="001C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val="ru-RU" w:eastAsia="en-GB"/>
        </w:rPr>
      </w:pPr>
      <w:r w:rsidRPr="00F8480A">
        <w:rPr>
          <w:rFonts w:ascii="Times New Roman" w:eastAsia="Times New Roman" w:hAnsi="Times New Roman" w:cs="Times New Roman"/>
          <w:b/>
          <w:bCs/>
          <w:color w:val="323232"/>
          <w:u w:val="single"/>
          <w:lang w:val="ru-RU" w:eastAsia="en-GB"/>
        </w:rPr>
        <w:t>Основная цель</w:t>
      </w:r>
      <w:r w:rsidRPr="005B29CA">
        <w:rPr>
          <w:rFonts w:ascii="Times New Roman" w:eastAsia="Times New Roman" w:hAnsi="Times New Roman" w:cs="Times New Roman"/>
          <w:b/>
          <w:bCs/>
          <w:color w:val="323232"/>
          <w:lang w:val="ru-RU" w:eastAsia="en-GB"/>
        </w:rPr>
        <w:t>:</w:t>
      </w:r>
      <w:r w:rsidR="00946140" w:rsidRPr="005B29CA">
        <w:rPr>
          <w:rFonts w:ascii="Times New Roman" w:eastAsia="Times New Roman" w:hAnsi="Times New Roman" w:cs="Times New Roman"/>
          <w:b/>
          <w:bCs/>
          <w:color w:val="323232"/>
          <w:lang w:val="ru-RU" w:eastAsia="en-GB"/>
        </w:rPr>
        <w:t xml:space="preserve"> </w:t>
      </w:r>
      <w:r w:rsidR="001C7ABD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г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лубоко, при этом просто, без излишних деталей</w:t>
      </w:r>
      <w:r w:rsidR="00D25D08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рассмотреть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платежеспособность спорных </w:t>
      </w:r>
      <w:r w:rsidR="0068068F">
        <w:rPr>
          <w:rFonts w:ascii="Times New Roman" w:eastAsia="Times New Roman" w:hAnsi="Times New Roman" w:cs="Times New Roman"/>
          <w:color w:val="323232"/>
          <w:lang w:val="ru-RU" w:eastAsia="en-GB"/>
        </w:rPr>
        <w:t>и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</w:t>
      </w:r>
      <w:r w:rsidR="00D25D08">
        <w:rPr>
          <w:rFonts w:ascii="Times New Roman" w:eastAsia="Times New Roman" w:hAnsi="Times New Roman" w:cs="Times New Roman"/>
          <w:color w:val="323232"/>
          <w:lang w:val="ru-RU" w:eastAsia="en-GB"/>
        </w:rPr>
        <w:t>непрозрачных</w:t>
      </w:r>
      <w:r w:rsidR="00D25D08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заемщиков и их будущее. Показать и обобщить важные причинно-следственные связи без элементов консалтинга.</w:t>
      </w:r>
    </w:p>
    <w:p w14:paraId="5D90E3B6" w14:textId="77777777" w:rsidR="004A413F" w:rsidRPr="005B29CA" w:rsidRDefault="004A413F" w:rsidP="004A4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lang w:val="ru-RU" w:eastAsia="en-GB"/>
        </w:rPr>
      </w:pPr>
    </w:p>
    <w:p w14:paraId="1FA50989" w14:textId="37479989" w:rsidR="004A413F" w:rsidRPr="00A021F5" w:rsidRDefault="004A413F" w:rsidP="004F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u w:val="single"/>
          <w:lang w:val="ru-RU" w:eastAsia="en-GB"/>
        </w:rPr>
      </w:pPr>
      <w:r w:rsidRPr="001B2504">
        <w:rPr>
          <w:rFonts w:ascii="Times New Roman" w:eastAsia="Times New Roman" w:hAnsi="Times New Roman" w:cs="Times New Roman"/>
          <w:b/>
          <w:bCs/>
          <w:color w:val="323232"/>
          <w:u w:val="single"/>
          <w:lang w:val="ru-RU" w:eastAsia="en-GB"/>
        </w:rPr>
        <w:t>Структура вебинара</w:t>
      </w:r>
    </w:p>
    <w:p w14:paraId="196B8724" w14:textId="4CE699F1" w:rsidR="004A413F" w:rsidRPr="005B29CA" w:rsidRDefault="00D25D08" w:rsidP="00B94A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23232"/>
          <w:lang w:val="ru-RU" w:eastAsia="en-GB"/>
        </w:rPr>
      </w:pPr>
      <w:r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Ответы на вопросы: </w:t>
      </w:r>
      <w:r w:rsidR="00B94A36">
        <w:rPr>
          <w:rFonts w:ascii="Times New Roman" w:eastAsia="Times New Roman" w:hAnsi="Times New Roman" w:cs="Times New Roman"/>
          <w:color w:val="323232"/>
          <w:lang w:val="ru-RU" w:eastAsia="en-GB"/>
        </w:rPr>
        <w:t>н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еожиданные проблемные клиенты сегодняшнего дня и ближайшего времени - как это будет происходить, почему, как определять момент возникновения </w:t>
      </w:r>
      <w:r>
        <w:rPr>
          <w:rFonts w:ascii="Times New Roman" w:eastAsia="Times New Roman" w:hAnsi="Times New Roman" w:cs="Times New Roman"/>
          <w:color w:val="323232"/>
          <w:lang w:val="ru-RU" w:eastAsia="en-GB"/>
        </w:rPr>
        <w:t>трудностей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и что делать, чтобы этого избежать? Вникаем, как заемщик попал или скоро </w:t>
      </w:r>
      <w:r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возникнут у него 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проблем</w:t>
      </w:r>
      <w:r>
        <w:rPr>
          <w:rFonts w:ascii="Times New Roman" w:eastAsia="Times New Roman" w:hAnsi="Times New Roman" w:cs="Times New Roman"/>
          <w:color w:val="323232"/>
          <w:lang w:val="ru-RU" w:eastAsia="en-GB"/>
        </w:rPr>
        <w:t>ы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. Что именно мы не видим и как понять, ко</w:t>
      </w:r>
      <w:r w:rsidR="0068068F">
        <w:rPr>
          <w:rFonts w:ascii="Times New Roman" w:eastAsia="Times New Roman" w:hAnsi="Times New Roman" w:cs="Times New Roman"/>
          <w:color w:val="323232"/>
          <w:lang w:val="ru-RU" w:eastAsia="en-GB"/>
        </w:rPr>
        <w:t>го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можно</w:t>
      </w:r>
      <w:r w:rsidR="00B94A36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color w:val="323232"/>
          <w:lang w:val="ru-RU" w:eastAsia="en-GB"/>
        </w:rPr>
        <w:t>кредитова</w:t>
      </w:r>
      <w:r w:rsidR="00B94A36">
        <w:rPr>
          <w:rFonts w:ascii="Times New Roman" w:eastAsia="Times New Roman" w:hAnsi="Times New Roman" w:cs="Times New Roman"/>
          <w:color w:val="323232"/>
          <w:lang w:val="ru-RU" w:eastAsia="en-GB"/>
        </w:rPr>
        <w:t>ть</w:t>
      </w:r>
      <w:r>
        <w:rPr>
          <w:rFonts w:ascii="Times New Roman" w:eastAsia="Times New Roman" w:hAnsi="Times New Roman" w:cs="Times New Roman"/>
          <w:color w:val="323232"/>
          <w:lang w:val="ru-RU" w:eastAsia="en-GB"/>
        </w:rPr>
        <w:t>,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проводить реструктуризацию</w:t>
      </w:r>
      <w:r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и на какой срок</w:t>
      </w:r>
      <w:r w:rsidR="004A413F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, а кому нет</w:t>
      </w:r>
      <w:r w:rsidR="00F00E4C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, и кто сколько может платить банкам на самом деле</w:t>
      </w:r>
      <w:r>
        <w:rPr>
          <w:rFonts w:ascii="Times New Roman" w:eastAsia="Times New Roman" w:hAnsi="Times New Roman" w:cs="Times New Roman"/>
          <w:color w:val="323232"/>
          <w:lang w:val="ru-RU" w:eastAsia="en-GB"/>
        </w:rPr>
        <w:t>.</w:t>
      </w:r>
    </w:p>
    <w:p w14:paraId="1C031DEF" w14:textId="3EA02D5F" w:rsidR="004F027B" w:rsidRPr="005B29CA" w:rsidRDefault="004F027B" w:rsidP="00F00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val="ru-RU" w:eastAsia="en-GB"/>
        </w:rPr>
      </w:pPr>
    </w:p>
    <w:p w14:paraId="29FB0007" w14:textId="36E4BF51" w:rsidR="004A413F" w:rsidRPr="005B29CA" w:rsidRDefault="004A413F" w:rsidP="001C7A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23232"/>
          <w:lang w:val="ru-RU" w:eastAsia="en-GB"/>
        </w:rPr>
      </w:pP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Вебинар проводит автор методологии </w:t>
      </w:r>
      <w:r w:rsidRPr="005B29CA">
        <w:rPr>
          <w:rFonts w:ascii="Times New Roman" w:eastAsia="Times New Roman" w:hAnsi="Times New Roman" w:cs="Times New Roman"/>
          <w:b/>
          <w:bCs/>
          <w:color w:val="323232"/>
          <w:lang w:val="ru-RU" w:eastAsia="en-GB"/>
        </w:rPr>
        <w:t>Ивкин Евгений Сергеевич,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основатель Института квалифицированного заемщика</w:t>
      </w:r>
      <w:r w:rsidR="00D25D08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и</w:t>
      </w:r>
      <w:r w:rsidR="00B94A36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</w:t>
      </w:r>
      <w:r w:rsidRPr="005B29CA">
        <w:rPr>
          <w:rFonts w:ascii="Times New Roman" w:eastAsia="Times New Roman" w:hAnsi="Times New Roman" w:cs="Times New Roman"/>
          <w:color w:val="323232"/>
          <w:lang w:eastAsia="en-GB"/>
        </w:rPr>
        <w:t>Restructuring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</w:t>
      </w:r>
      <w:r w:rsidRPr="005B29CA">
        <w:rPr>
          <w:rFonts w:ascii="Times New Roman" w:eastAsia="Times New Roman" w:hAnsi="Times New Roman" w:cs="Times New Roman"/>
          <w:color w:val="323232"/>
          <w:lang w:eastAsia="en-GB"/>
        </w:rPr>
        <w:t>Business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, антикризисный управленец с 2</w:t>
      </w:r>
      <w:r w:rsidR="00EA2AD1"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2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-летним опытом работы по прямому восстановлению, оздоровлению и развитию компаний заемщиков среднего и крупного бизнеса в 15 странах мира в роли со-акционера, генерального директора, управляющего, вице-президента по развитию. Эксперт Сколково </w:t>
      </w:r>
      <w:r w:rsidRPr="005B29CA">
        <w:rPr>
          <w:rFonts w:ascii="Times New Roman" w:eastAsia="Times New Roman" w:hAnsi="Times New Roman" w:cs="Times New Roman"/>
          <w:color w:val="323232"/>
          <w:lang w:eastAsia="en-GB"/>
        </w:rPr>
        <w:t>EMBA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, лектор открытых семинаров </w:t>
      </w:r>
      <w:r w:rsidRPr="005B29CA">
        <w:rPr>
          <w:rFonts w:ascii="Times New Roman" w:eastAsia="Times New Roman" w:hAnsi="Times New Roman" w:cs="Times New Roman"/>
          <w:color w:val="323232"/>
          <w:lang w:eastAsia="en-GB"/>
        </w:rPr>
        <w:t>CFA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 </w:t>
      </w:r>
      <w:r w:rsidRPr="005B29CA">
        <w:rPr>
          <w:rFonts w:ascii="Times New Roman" w:eastAsia="Times New Roman" w:hAnsi="Times New Roman" w:cs="Times New Roman"/>
          <w:color w:val="323232"/>
          <w:lang w:eastAsia="en-GB"/>
        </w:rPr>
        <w:t>Institute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 xml:space="preserve">, </w:t>
      </w:r>
      <w:r w:rsidRPr="005B29CA">
        <w:rPr>
          <w:rFonts w:ascii="Times New Roman" w:eastAsia="Times New Roman" w:hAnsi="Times New Roman" w:cs="Times New Roman"/>
          <w:color w:val="323232"/>
          <w:lang w:eastAsia="en-GB"/>
        </w:rPr>
        <w:t>Russia</w:t>
      </w:r>
      <w:r w:rsidRPr="005B29CA">
        <w:rPr>
          <w:rFonts w:ascii="Times New Roman" w:eastAsia="Times New Roman" w:hAnsi="Times New Roman" w:cs="Times New Roman"/>
          <w:color w:val="323232"/>
          <w:lang w:val="ru-RU" w:eastAsia="en-GB"/>
        </w:rPr>
        <w:t>, ЦБ и АСВ.</w:t>
      </w:r>
    </w:p>
    <w:p w14:paraId="5A0CBD81" w14:textId="182106A1" w:rsidR="00C55DAD" w:rsidRPr="005B29CA" w:rsidRDefault="00C55DAD">
      <w:pPr>
        <w:rPr>
          <w:rFonts w:ascii="Times New Roman" w:hAnsi="Times New Roman" w:cs="Times New Roman"/>
          <w:lang w:val="ru-RU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417EB6" w:rsidRPr="0068068F" w14:paraId="1E99C655" w14:textId="77777777" w:rsidTr="005B5B99">
        <w:trPr>
          <w:trHeight w:val="70"/>
        </w:trPr>
        <w:tc>
          <w:tcPr>
            <w:tcW w:w="1560" w:type="dxa"/>
          </w:tcPr>
          <w:p w14:paraId="6A683DBD" w14:textId="77777777" w:rsidR="00417EB6" w:rsidRPr="00946140" w:rsidRDefault="00417EB6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072" w:type="dxa"/>
          </w:tcPr>
          <w:p w14:paraId="3C157798" w14:textId="1529B4B5" w:rsidR="00417EB6" w:rsidRPr="00417EB6" w:rsidRDefault="00417EB6" w:rsidP="00946140">
            <w:pPr>
              <w:shd w:val="clear" w:color="auto" w:fill="FFFFFF"/>
              <w:spacing w:after="0" w:line="240" w:lineRule="auto"/>
              <w:ind w:right="17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ru-RU" w:eastAsia="en-GB"/>
              </w:rPr>
            </w:pPr>
          </w:p>
        </w:tc>
      </w:tr>
      <w:tr w:rsidR="00946140" w:rsidRPr="00A021F5" w14:paraId="08A30B84" w14:textId="77777777" w:rsidTr="005B5B99">
        <w:trPr>
          <w:trHeight w:val="70"/>
        </w:trPr>
        <w:tc>
          <w:tcPr>
            <w:tcW w:w="1560" w:type="dxa"/>
          </w:tcPr>
          <w:p w14:paraId="7D963331" w14:textId="772F9329" w:rsidR="00417EB6" w:rsidRPr="00B94A36" w:rsidRDefault="00417EB6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/>
                <w:u w:val="single"/>
                <w:lang w:val="ru-RU" w:eastAsia="ru-RU"/>
              </w:rPr>
              <w:t>13 декабря</w:t>
            </w:r>
          </w:p>
          <w:p w14:paraId="772D8760" w14:textId="77777777" w:rsidR="00417EB6" w:rsidRDefault="00417EB6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6C6631C5" w14:textId="38CBCD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4614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10.00-18.00</w:t>
            </w:r>
          </w:p>
          <w:p w14:paraId="279032A0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61F2F8DE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41424732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26B22E3F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1CA4DBA4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7B8AD141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178AB10A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3EB67B04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799A0CA2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25E3AE4C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2AA24E6F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2FA7D456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5489C32E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441190AE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70E83C4C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11.30-11.40</w:t>
            </w:r>
          </w:p>
          <w:p w14:paraId="185E2EB1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перерыв</w:t>
            </w:r>
          </w:p>
          <w:p w14:paraId="7031F22C" w14:textId="77777777" w:rsidR="00946140" w:rsidRPr="00B94A36" w:rsidRDefault="00946140" w:rsidP="00946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472472D4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5C55F7C5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690F28B7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14.00-15.00</w:t>
            </w:r>
          </w:p>
          <w:p w14:paraId="0599E0C1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перерыв</w:t>
            </w:r>
          </w:p>
          <w:p w14:paraId="7B5011A5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49C1D65C" w14:textId="77777777" w:rsidR="00946140" w:rsidRPr="00B94A36" w:rsidRDefault="00946140" w:rsidP="00946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2C496529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16BA924A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17.00-17.10</w:t>
            </w:r>
          </w:p>
          <w:p w14:paraId="0E8AE3CC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перерыв</w:t>
            </w:r>
          </w:p>
          <w:p w14:paraId="0151C475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8EA6A96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1407CB2C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0A0A0B4A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E5FC11E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7A806E51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2C151223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F65942B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6F20C17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7EC6995B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23F63172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6D39FC8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6FA58C6D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D092A75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23AEA3E5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7DD2566A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094A12A1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79B9502D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5545B633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6E6B9313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2FF623DC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10CA6E64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40F9A009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437D4B77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8C4F809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776C4902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1039C678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137F9D13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21B98D37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666B2A01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8375CF4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EF5C865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761596AA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541FF01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FE09DF5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27189C9E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763D205A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220F1D6D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38E89479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4D94B06F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5C41814B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5809F475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10F42105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00A3819B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1BAFC10C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408DA381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14C66F69" w14:textId="77777777" w:rsidR="00946140" w:rsidRPr="00946140" w:rsidRDefault="00946140" w:rsidP="0094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1BACBB5B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4C9C4BFA" w14:textId="77777777" w:rsidR="00946140" w:rsidRPr="00946140" w:rsidRDefault="00946140" w:rsidP="0094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  <w:p w14:paraId="231B9F52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75BBDD09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431B90B7" w14:textId="48E2BE38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138B8C6F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6B972A88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214783B1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4F93E083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7718D8CE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0F42412A" w14:textId="6988DD3E" w:rsidR="00946140" w:rsidRPr="00B94A36" w:rsidRDefault="00417EB6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/>
                <w:u w:val="single"/>
                <w:lang w:val="ru-RU" w:eastAsia="ru-RU"/>
              </w:rPr>
              <w:t>14 декабря</w:t>
            </w:r>
          </w:p>
          <w:p w14:paraId="429C9453" w14:textId="77777777" w:rsidR="00417EB6" w:rsidRPr="00946140" w:rsidRDefault="00417EB6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7BCA9224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4614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10.00-18.00</w:t>
            </w:r>
          </w:p>
          <w:p w14:paraId="25555D86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56F1ADA1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109ECC10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37073BBC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11.30-11.40</w:t>
            </w:r>
          </w:p>
          <w:p w14:paraId="2B8B5E6F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перерыв</w:t>
            </w:r>
          </w:p>
          <w:p w14:paraId="1CB29893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0A94077D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6BEFEFD8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6ED11C77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14.00-15.00</w:t>
            </w:r>
          </w:p>
          <w:p w14:paraId="673DE9C1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перерыв</w:t>
            </w:r>
          </w:p>
          <w:p w14:paraId="4D3D79F0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4A7BCA72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0A126497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7EA99AEA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17.00-17.10</w:t>
            </w:r>
          </w:p>
          <w:p w14:paraId="4BA90DB3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94A3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перерыв</w:t>
            </w:r>
          </w:p>
          <w:p w14:paraId="2F7F6E42" w14:textId="77777777" w:rsidR="00946140" w:rsidRPr="00B94A36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14:paraId="46B5B8D6" w14:textId="77777777" w:rsidR="00946140" w:rsidRPr="00946140" w:rsidRDefault="00946140" w:rsidP="0094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ru-RU" w:eastAsia="ru-RU"/>
              </w:rPr>
            </w:pPr>
          </w:p>
        </w:tc>
        <w:tc>
          <w:tcPr>
            <w:tcW w:w="9072" w:type="dxa"/>
          </w:tcPr>
          <w:p w14:paraId="3FEFAE66" w14:textId="6D86776B" w:rsidR="00946140" w:rsidRPr="00946140" w:rsidRDefault="00B94A36" w:rsidP="00202FD7">
            <w:pPr>
              <w:shd w:val="clear" w:color="auto" w:fill="FFFFFF"/>
              <w:spacing w:after="0" w:line="240" w:lineRule="auto"/>
              <w:ind w:right="17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val="ru-RU" w:eastAsia="en-GB"/>
              </w:rPr>
            </w:pPr>
            <w:r w:rsidRPr="004A05CD"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en-GB"/>
              </w:rPr>
              <w:lastRenderedPageBreak/>
              <w:t>I</w:t>
            </w:r>
            <w:r w:rsidR="004E7314" w:rsidRPr="004A05CD">
              <w:rPr>
                <w:rFonts w:ascii="Times New Roman" w:eastAsia="Times New Roman" w:hAnsi="Times New Roman" w:cs="Times New Roman"/>
                <w:b/>
                <w:bCs/>
                <w:kern w:val="36"/>
                <w:lang w:val="ru-RU" w:eastAsia="en-GB"/>
              </w:rPr>
              <w:t>.</w:t>
            </w:r>
            <w:r w:rsidR="004E7314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val="ru-RU" w:eastAsia="en-GB"/>
              </w:rPr>
              <w:t xml:space="preserve"> </w:t>
            </w:r>
            <w:r w:rsidR="00202FD7" w:rsidRPr="005B29CA">
              <w:rPr>
                <w:rFonts w:ascii="Times New Roman" w:eastAsia="Times New Roman" w:hAnsi="Times New Roman" w:cs="Times New Roman"/>
                <w:b/>
                <w:bCs/>
                <w:kern w:val="36"/>
                <w:lang w:val="ru-RU" w:eastAsia="en-GB"/>
              </w:rPr>
              <w:t>Что общего у заемщиков, попадающих или подающих на реструктуризацию?</w:t>
            </w:r>
          </w:p>
          <w:p w14:paraId="69025751" w14:textId="77777777" w:rsidR="00946140" w:rsidRPr="00946140" w:rsidRDefault="00946140" w:rsidP="00946140">
            <w:pPr>
              <w:shd w:val="clear" w:color="auto" w:fill="FFFFFF"/>
              <w:spacing w:after="0" w:line="240" w:lineRule="auto"/>
              <w:ind w:right="17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val="ru-RU" w:eastAsia="en-GB"/>
              </w:rPr>
            </w:pPr>
          </w:p>
          <w:p w14:paraId="183E6F8C" w14:textId="14C70C1C" w:rsidR="005B5B99" w:rsidRPr="005B29CA" w:rsidRDefault="005D5FFE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4A05CD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II</w:t>
            </w:r>
            <w:r w:rsidR="004E7314" w:rsidRPr="004A05CD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.</w:t>
            </w:r>
            <w:r w:rsidR="004E7314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 w:eastAsia="en-GB"/>
              </w:rPr>
              <w:t xml:space="preserve"> </w:t>
            </w:r>
            <w:r w:rsidR="005B5B99" w:rsidRPr="005B29CA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Что стоит за главными типами кредитов сегодняшнего дня:</w:t>
            </w:r>
          </w:p>
          <w:p w14:paraId="2E4A1F9C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</w:p>
          <w:p w14:paraId="6CAB5DAA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- Инвест кредиты на импортозамещение </w:t>
            </w:r>
          </w:p>
          <w:p w14:paraId="0535333B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Нюансы строительства заводов, предприятий, создания продуктов добавленной ценности</w:t>
            </w:r>
          </w:p>
          <w:p w14:paraId="64FB0445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</w:p>
          <w:p w14:paraId="0CDFC0DB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- Инвест кредиты на покупку уходящих из России западных компаний</w:t>
            </w:r>
          </w:p>
          <w:p w14:paraId="7EF659B6" w14:textId="0B749CE8" w:rsidR="005B5B99" w:rsidRPr="005B29CA" w:rsidRDefault="005D5FFE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lastRenderedPageBreak/>
              <w:t>Относительно</w:t>
            </w:r>
            <w:r w:rsidR="005B5B99"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 неизвестные люди/компании покупают часть глобального холдинга или крупнейшие компании на рынке. Пример: ООО Мульти-про покупает Вимм-Билль-Данн, Danone уходит с российского рынка и непонятно что и как передает менеджменту, McDonalds ушел и продал точки маленькому франчайзи. Что здесь интересного и важного для банков и для самих покупателей бизнеса?</w:t>
            </w:r>
          </w:p>
          <w:p w14:paraId="4BDC983F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</w:p>
          <w:p w14:paraId="68C98FE9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- Пополнение оборотных средств </w:t>
            </w:r>
          </w:p>
          <w:p w14:paraId="17A2D47C" w14:textId="13B416DF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Что в реальности стоит за «пополнением» в 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 xml:space="preserve">сегодняшних 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условиях бизнес</w:t>
            </w:r>
            <w:r w:rsidR="003B3BC5" w:rsidRPr="005B29CA">
              <w:rPr>
                <w:rFonts w:ascii="Times New Roman" w:eastAsia="Calibri" w:hAnsi="Times New Roman" w:cs="Times New Roman"/>
                <w:lang w:val="ru-RU" w:eastAsia="en-GB"/>
              </w:rPr>
              <w:t>-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моделей заемщиков.</w:t>
            </w:r>
          </w:p>
          <w:p w14:paraId="5CBE4FAB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</w:p>
          <w:p w14:paraId="0C033CEC" w14:textId="7EDE3164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По всем типам кредитов сравниваем заявку/объяснение заемщиком причин подачи на кредит/реструктуризацию с реальными составляющими бизнеса, его будущего и накладываем это на данные официальной отчетности (и/или управленческой). Системно детально отрабатываем все вопросы и делаем выводы. Почти вся информация по заемщикам верхней границы малого, среднего и крупного бизнеса есть в интернете. Если ее нет, то</w:t>
            </w:r>
            <w:r w:rsidR="003B3BC5"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это тоже отличный пласт информации.</w:t>
            </w:r>
          </w:p>
          <w:p w14:paraId="7344EF7D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</w:p>
          <w:p w14:paraId="36A492BC" w14:textId="79828D14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1.Что клиент на самом деле 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 xml:space="preserve">вложил 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в бизнес? </w:t>
            </w:r>
          </w:p>
          <w:p w14:paraId="639BEEDF" w14:textId="729D5BD3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2.Чем клиент на самом деле рискует кроме личного поручительства? Нет ли ситуации</w:t>
            </w:r>
            <w:r w:rsidR="003B3BC5" w:rsidRPr="005B29CA">
              <w:rPr>
                <w:rFonts w:ascii="Times New Roman" w:eastAsia="Calibri" w:hAnsi="Times New Roman" w:cs="Times New Roman"/>
                <w:lang w:val="ru-RU" w:eastAsia="en-GB"/>
              </w:rPr>
              <w:t>,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 когда 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 xml:space="preserve">заемщик заведомо решит, что 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можно 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>тратить полученные у банка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 деньги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 xml:space="preserve"> на другие цели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?</w:t>
            </w:r>
          </w:p>
          <w:p w14:paraId="7027BB99" w14:textId="692A7CD5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3.Не созда</w:t>
            </w:r>
            <w:r w:rsidR="003B3BC5" w:rsidRPr="005B29CA">
              <w:rPr>
                <w:rFonts w:ascii="Times New Roman" w:eastAsia="Calibri" w:hAnsi="Times New Roman" w:cs="Times New Roman"/>
                <w:lang w:val="ru-RU" w:eastAsia="en-GB"/>
              </w:rPr>
              <w:t>н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 ли бизнес на кредитные деньги?</w:t>
            </w:r>
          </w:p>
          <w:p w14:paraId="3F54CD93" w14:textId="26EECF30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4.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>К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то и как вложил в бизнес/модернизацию/людей/продукты/бизнес</w:t>
            </w:r>
            <w:r w:rsidR="003B3BC5" w:rsidRPr="005B29CA">
              <w:rPr>
                <w:rFonts w:ascii="Times New Roman" w:eastAsia="Calibri" w:hAnsi="Times New Roman" w:cs="Times New Roman"/>
                <w:lang w:val="ru-RU" w:eastAsia="en-GB"/>
              </w:rPr>
              <w:t>-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процессы?</w:t>
            </w:r>
          </w:p>
          <w:p w14:paraId="335F56F2" w14:textId="73B65AA2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5.Жива ли бизнес</w:t>
            </w:r>
            <w:r w:rsidR="003B3BC5" w:rsidRPr="005B29CA">
              <w:rPr>
                <w:rFonts w:ascii="Times New Roman" w:eastAsia="Calibri" w:hAnsi="Times New Roman" w:cs="Times New Roman"/>
                <w:lang w:val="ru-RU" w:eastAsia="en-GB"/>
              </w:rPr>
              <w:t>-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модель в реальности или мы чего-то просто</w:t>
            </w:r>
            <w:r w:rsidRPr="005B29CA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 xml:space="preserve"> </w:t>
            </w:r>
            <w:r w:rsidRPr="004E7314">
              <w:rPr>
                <w:rFonts w:ascii="Times New Roman" w:eastAsia="Calibri" w:hAnsi="Times New Roman" w:cs="Times New Roman"/>
                <w:lang w:val="ru-RU" w:eastAsia="en-GB"/>
              </w:rPr>
              <w:t>не видим?</w:t>
            </w:r>
          </w:p>
          <w:p w14:paraId="6B9753E2" w14:textId="64DC5B59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6.А была ли бизнес</w:t>
            </w:r>
            <w:r w:rsidR="003B3BC5" w:rsidRPr="005B29CA">
              <w:rPr>
                <w:rFonts w:ascii="Times New Roman" w:eastAsia="Calibri" w:hAnsi="Times New Roman" w:cs="Times New Roman"/>
                <w:lang w:val="ru-RU" w:eastAsia="en-GB"/>
              </w:rPr>
              <w:t>-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модель вообще?</w:t>
            </w:r>
          </w:p>
          <w:p w14:paraId="2779FA5E" w14:textId="52CE98B2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7.Что такое временная тема/схема и чем она отличается от бизнес</w:t>
            </w:r>
            <w:r w:rsidR="003B3BC5" w:rsidRPr="005B29CA">
              <w:rPr>
                <w:rFonts w:ascii="Times New Roman" w:eastAsia="Calibri" w:hAnsi="Times New Roman" w:cs="Times New Roman"/>
                <w:lang w:val="ru-RU" w:eastAsia="en-GB"/>
              </w:rPr>
              <w:t>-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модели?</w:t>
            </w:r>
          </w:p>
          <w:p w14:paraId="0D86A5F8" w14:textId="7A2D852D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8.Детальный разбор реальных фатальных ошибок финансового инвестирования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>.</w:t>
            </w:r>
          </w:p>
          <w:p w14:paraId="0199C8F4" w14:textId="16DE1BA1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9.Стратегическая ошибка именно этого бизнеса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>.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</w:p>
          <w:p w14:paraId="03BEF26A" w14:textId="328F38A8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10.Не переключился ли 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>собственник</w:t>
            </w:r>
            <w:r w:rsidR="005D5FFE"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на другой бизнес? </w:t>
            </w:r>
          </w:p>
          <w:p w14:paraId="4F6681B5" w14:textId="3B7D652A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11.Не устал ли 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>собственник</w:t>
            </w:r>
            <w:r w:rsidR="005D5FFE"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и есть ли реальное понимание развития, а не лозунги?</w:t>
            </w:r>
          </w:p>
          <w:p w14:paraId="2A8AE0BE" w14:textId="6CCA6BC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12.Насколько 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>собственник и руководство</w:t>
            </w:r>
            <w:r w:rsidR="005D5FFE"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владе</w:t>
            </w:r>
            <w:r w:rsidR="005D5FFE">
              <w:rPr>
                <w:rFonts w:ascii="Times New Roman" w:eastAsia="Calibri" w:hAnsi="Times New Roman" w:cs="Times New Roman"/>
                <w:lang w:val="ru-RU" w:eastAsia="en-GB"/>
              </w:rPr>
              <w:t>ю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т всеми операционными деталями?</w:t>
            </w:r>
          </w:p>
          <w:p w14:paraId="2CDCA766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13.Есть ли конфликт акционеров и как это понять?</w:t>
            </w:r>
          </w:p>
          <w:p w14:paraId="5AF7DC1F" w14:textId="2F125094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14.Что из себя представляет заемщик как управленец, может ли он успешно управлять</w:t>
            </w:r>
            <w:r w:rsidR="003B3BC5"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компанией значимого масштаба, а не «киоском с миллиардными оборотами»?</w:t>
            </w:r>
          </w:p>
          <w:p w14:paraId="71C472E4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15.Не является ли он случайным (странным) человеком для этого бизнеса</w:t>
            </w:r>
            <w:r w:rsidRPr="005B29CA">
              <w:rPr>
                <w:rFonts w:ascii="Times New Roman" w:eastAsia="Calibri" w:hAnsi="Times New Roman" w:cs="Times New Roman"/>
                <w:b/>
                <w:bCs/>
                <w:lang w:val="ru-RU" w:eastAsia="en-GB"/>
              </w:rPr>
              <w:t>?</w:t>
            </w:r>
          </w:p>
          <w:p w14:paraId="187888AC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16.Были ли в этом бизнесе и у акционера резкие переходы бизнеса на уровни выше?</w:t>
            </w:r>
          </w:p>
          <w:p w14:paraId="631FDB11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17.Есть ли значимый заработок в этом бизнесе и какой? Какой ROI и ROIC?</w:t>
            </w:r>
          </w:p>
          <w:p w14:paraId="5823F7F0" w14:textId="4CDDBDB8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18.Были или есть попытки перехода в другие бизнесы/сегменты?</w:t>
            </w:r>
          </w:p>
          <w:p w14:paraId="76EB8714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19.Происходили ли сильные колебания бизнеса?</w:t>
            </w:r>
          </w:p>
          <w:p w14:paraId="44AA02C0" w14:textId="0B162586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20.Как меняется соотношение долг/EBITDA на фоне роста бизнеса и вывода дивидендов?</w:t>
            </w:r>
          </w:p>
          <w:p w14:paraId="1244C25B" w14:textId="0544EFC0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21.Когда были заработаны основные деньги в этом бизнесе и как? В какие годы и почему были пики заработка и убытка?</w:t>
            </w:r>
          </w:p>
          <w:p w14:paraId="72E0EB0E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22.Основной заработок был до 2014 года или </w:t>
            </w:r>
            <w:proofErr w:type="spellStart"/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послe</w:t>
            </w:r>
            <w:proofErr w:type="spellEnd"/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?</w:t>
            </w:r>
          </w:p>
          <w:p w14:paraId="39A67BA9" w14:textId="77777777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23.Это бизнес свободной конкуренции или тут гарантированы сбыт и прибыль? Почему?</w:t>
            </w:r>
          </w:p>
          <w:p w14:paraId="13EE3E0F" w14:textId="4B712623" w:rsidR="005B5B99" w:rsidRPr="005B29CA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24.Что главное в этом бизнесе? Какой главный элемент успеха? Насколько акционер подходит для этого?</w:t>
            </w:r>
          </w:p>
          <w:p w14:paraId="4461B9F9" w14:textId="25AA1E23" w:rsidR="00946140" w:rsidRPr="00946140" w:rsidRDefault="005B5B99" w:rsidP="00B94A36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25.Если разобрать бизнес по частям, по бизнес</w:t>
            </w:r>
            <w:r w:rsidR="003B3BC5" w:rsidRPr="005B29CA">
              <w:rPr>
                <w:rFonts w:ascii="Times New Roman" w:eastAsia="Calibri" w:hAnsi="Times New Roman" w:cs="Times New Roman"/>
                <w:lang w:val="ru-RU" w:eastAsia="en-GB"/>
              </w:rPr>
              <w:t>-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единицам, по направлениям, то что</w:t>
            </w:r>
            <w:r w:rsidR="005B29CA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  <w:r w:rsidRPr="005B29CA">
              <w:rPr>
                <w:rFonts w:ascii="Times New Roman" w:eastAsia="Calibri" w:hAnsi="Times New Roman" w:cs="Times New Roman"/>
                <w:lang w:val="ru-RU" w:eastAsia="en-GB"/>
              </w:rPr>
              <w:t>мы получим? Складывается ли картинка и зачем ему каждый бизнес?</w:t>
            </w:r>
          </w:p>
          <w:p w14:paraId="324C2CAB" w14:textId="77777777" w:rsidR="00946140" w:rsidRPr="00946140" w:rsidRDefault="00946140" w:rsidP="00B94A36">
            <w:pPr>
              <w:shd w:val="clear" w:color="auto" w:fill="FFFFFF"/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kern w:val="36"/>
                <w:lang w:val="ru-RU" w:eastAsia="en-GB"/>
              </w:rPr>
            </w:pPr>
          </w:p>
          <w:p w14:paraId="383FCA62" w14:textId="0AC0CCDA" w:rsidR="00946140" w:rsidRPr="005B29CA" w:rsidRDefault="005B5B99" w:rsidP="005A7ABA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Разбираем 20 кейсов и находим из всех вышеуказанных элементов главную причину его проблемы или того, что скоро эту проблему создаст банкам</w:t>
            </w:r>
          </w:p>
          <w:p w14:paraId="247B26E3" w14:textId="7EED746D" w:rsidR="005B5B99" w:rsidRPr="005B29CA" w:rsidRDefault="005B5B99" w:rsidP="005A7ABA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  <w:p w14:paraId="7C9FD1FD" w14:textId="2EC045ED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II</w:t>
            </w:r>
            <w:r w:rsidR="00B94A36">
              <w:rPr>
                <w:rFonts w:ascii="Times New Roman" w:eastAsia="Times New Roman" w:hAnsi="Times New Roman" w:cs="Times New Roman"/>
                <w:b/>
                <w:bCs/>
                <w:color w:val="323232"/>
                <w:lang w:val="en-US" w:eastAsia="en-GB"/>
              </w:rPr>
              <w:t>I</w:t>
            </w: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  <w:t>.</w:t>
            </w:r>
            <w:r w:rsidR="004E7314"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  <w:t xml:space="preserve"> 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Мертвые клиенты в зеленой зоне:</w:t>
            </w:r>
          </w:p>
          <w:p w14:paraId="4DFDC8C5" w14:textId="561DBECC" w:rsidR="005B5B99" w:rsidRPr="005A7AB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1.Умирающие бизнес</w:t>
            </w:r>
            <w:r w:rsidR="003B3BC5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-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модели</w:t>
            </w:r>
            <w:r w:rsidR="003B3BC5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,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невидимые для банков</w:t>
            </w:r>
            <w:r w:rsidR="005A7AB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</w:t>
            </w:r>
          </w:p>
          <w:p w14:paraId="1C0C1BB7" w14:textId="783C1D49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2.Быстрорастущие бизнесы с мертвой бизнес</w:t>
            </w:r>
            <w:r w:rsidR="003B3BC5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-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моделью</w:t>
            </w:r>
            <w:r w:rsidR="005A7AB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</w:t>
            </w:r>
          </w:p>
          <w:p w14:paraId="178FEF69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3.Когда проблема на самом деле случилась у заемщика?</w:t>
            </w:r>
          </w:p>
          <w:p w14:paraId="40B38795" w14:textId="348F7FCA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lastRenderedPageBreak/>
              <w:t>4.Главные отличия случайных проблем заемщика от давно копившихся и/или уже нерешаемых</w:t>
            </w:r>
            <w:r w:rsidR="005A7AB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</w:t>
            </w:r>
          </w:p>
          <w:p w14:paraId="42652F9A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5.Почему и как заемщик оказался в такой ситуации?</w:t>
            </w:r>
          </w:p>
          <w:p w14:paraId="3303AB43" w14:textId="30C16D72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6.Как банковский формализм создает проблемы и ситуации</w:t>
            </w:r>
            <w:r w:rsidR="003B3BC5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,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которые приводят </w:t>
            </w:r>
            <w:r w:rsidR="003B3BC5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br/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к реструктуризации. </w:t>
            </w:r>
          </w:p>
          <w:p w14:paraId="2ECDEF19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</w:p>
          <w:p w14:paraId="2D5A700B" w14:textId="07906EB5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(Пример обезличенного детального отчета банка, над которым банк работал 2 месяца</w:t>
            </w:r>
            <w:r w:rsidR="003B3BC5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,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</w:t>
            </w:r>
          </w:p>
          <w:p w14:paraId="0189274C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с нулевой пользой и полным непониманием реальной ситуации и потенциала бизнеса </w:t>
            </w:r>
          </w:p>
          <w:p w14:paraId="05B54529" w14:textId="72779C91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заемщика. Почему это часто происходит, что не так с отчетом </w:t>
            </w:r>
            <w:proofErr w:type="gramStart"/>
            <w:r w:rsidR="004E7314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и</w:t>
            </w:r>
            <w:proofErr w:type="gramEnd"/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как его изменить?)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 </w:t>
            </w:r>
          </w:p>
          <w:p w14:paraId="162AF25E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   </w:t>
            </w:r>
          </w:p>
          <w:p w14:paraId="08A0AF2A" w14:textId="71BE6035" w:rsidR="005B5B99" w:rsidRPr="00A021F5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Кейс (Кирпичный завод К).</w:t>
            </w:r>
          </w:p>
          <w:p w14:paraId="176C9C82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</w:p>
          <w:p w14:paraId="3CBCE061" w14:textId="2C959EFD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I</w:t>
            </w:r>
            <w:r w:rsidR="00B94A36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V</w:t>
            </w: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  <w:t>.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Сколько заемщик может платить в реальности?</w:t>
            </w:r>
          </w:p>
          <w:p w14:paraId="34F8BB44" w14:textId="0F85F74C" w:rsidR="005B5B99" w:rsidRPr="00A021F5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Кейс и разбор отчета по заемщику (Кирпичный завод в Поволжье 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S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-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a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)</w:t>
            </w:r>
          </w:p>
          <w:p w14:paraId="4534FD70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</w:p>
          <w:p w14:paraId="1CEB9472" w14:textId="030126C2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V</w:t>
            </w: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  <w:t>.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Определение небумажных нюансов потенциала бизнеса заемщиков.</w:t>
            </w:r>
          </w:p>
          <w:p w14:paraId="703BFDDB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1.С кем работать можно и нужно?</w:t>
            </w:r>
          </w:p>
          <w:p w14:paraId="4886B55E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2.С кем можно попробовать поработать?</w:t>
            </w:r>
          </w:p>
          <w:p w14:paraId="72E8A5E5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3.С кем опасно продолжать работать?</w:t>
            </w:r>
          </w:p>
          <w:p w14:paraId="62313EB8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4.С кем нельзя дальше работать?</w:t>
            </w:r>
          </w:p>
          <w:p w14:paraId="164014DA" w14:textId="38250D4B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5.Оценка выживаемости заемщиков</w:t>
            </w:r>
            <w:r w:rsidR="005A7AB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</w:t>
            </w:r>
          </w:p>
          <w:p w14:paraId="6D32E96B" w14:textId="1E979B91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6.Какую информацию искать и что в отчете должно появиться в банке вне зависимости от того</w:t>
            </w:r>
            <w:r w:rsidR="00EE634B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,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кто ее будет делать?</w:t>
            </w:r>
          </w:p>
          <w:p w14:paraId="690D78D4" w14:textId="61707B26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7.Анализ финансовой модели заемщиков. Самые главные элементы</w:t>
            </w:r>
            <w:r w:rsidR="004E7314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,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на что нужно обратить внимание?</w:t>
            </w:r>
          </w:p>
          <w:p w14:paraId="132131C5" w14:textId="52EEE1A9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8.Анализ бизнес</w:t>
            </w:r>
            <w:r w:rsidR="00EE634B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-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планов заемщиков. Как раскрыть обман и на что обязательно обращать внимание?</w:t>
            </w:r>
          </w:p>
          <w:p w14:paraId="7B7F1BB1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9.Как сравнивать бизнес заемщика с компаниями на рынке. Как сделать сравнение? </w:t>
            </w:r>
          </w:p>
          <w:p w14:paraId="5656604B" w14:textId="3D49CA9A" w:rsidR="005B5B99" w:rsidRPr="005B29CA" w:rsidRDefault="005B29CA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-</w:t>
            </w:r>
            <w:r w:rsidR="005B5B99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Как выглядит неверное сравнение? Какие элементы в сравнении самые важные?</w:t>
            </w:r>
            <w:r w:rsidR="005B5B99"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 </w:t>
            </w:r>
          </w:p>
          <w:p w14:paraId="4AB8F4FD" w14:textId="51D8A719" w:rsidR="005B5B99" w:rsidRPr="005B29CA" w:rsidRDefault="005B29CA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-</w:t>
            </w:r>
            <w:r w:rsidR="005B5B99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Скелеты в шкафу </w:t>
            </w:r>
            <w:r w:rsidR="005B5B99"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EBITDA</w:t>
            </w:r>
            <w:r w:rsidR="005B5B99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. Бумажная </w:t>
            </w:r>
            <w:r w:rsidR="005B5B99"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EBITDA</w:t>
            </w:r>
            <w:r w:rsidR="005B5B99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40% против реальной 15%.</w:t>
            </w:r>
          </w:p>
          <w:p w14:paraId="50E85353" w14:textId="02E15406" w:rsidR="005B5B99" w:rsidRPr="005B29CA" w:rsidRDefault="005B29CA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-</w:t>
            </w:r>
            <w:r w:rsidR="005B5B99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Разбор примера на понимание реальной прибыли. Цепочка амортизация-реальная стоимость активов-отпускная цена-валовая маржинальность-коммерческие и управленческие расходы-расходы на производство. «Честный обман» при сравнении «яблок с памперсами»</w:t>
            </w:r>
            <w:r w:rsidR="005A7AB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</w:t>
            </w:r>
          </w:p>
          <w:p w14:paraId="7BD18AFD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</w:p>
          <w:p w14:paraId="30CE0512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Кейс (кирпичный завод 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VV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)</w:t>
            </w:r>
          </w:p>
          <w:p w14:paraId="53D216FF" w14:textId="5D423DB0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10.Связь размера бизнеса с периодом кажущейся платежеспособности и</w:t>
            </w:r>
            <w:r w:rsidR="00EE634B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скоростью/масштабом падения на финальной стадии</w:t>
            </w:r>
            <w:r w:rsidR="005A7AB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</w:t>
            </w:r>
          </w:p>
          <w:p w14:paraId="3DC918E4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</w:p>
          <w:p w14:paraId="66CCBE04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Кейс (обувная компания)</w:t>
            </w:r>
          </w:p>
          <w:p w14:paraId="0F67602C" w14:textId="63872DA9" w:rsidR="005B5B99" w:rsidRPr="00A021F5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11.Формирование выводов по заемщику.</w:t>
            </w:r>
          </w:p>
          <w:p w14:paraId="579247F2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</w:p>
          <w:p w14:paraId="21DEE7A2" w14:textId="20742FD8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V</w:t>
            </w:r>
            <w:r w:rsidR="00B94A36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I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.Как правильно «вести» непонятного или сложного заемщика.</w:t>
            </w:r>
          </w:p>
          <w:p w14:paraId="768E950C" w14:textId="272BE333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1.Отличие стандартного банковского подхода от того, как бы сам заемщик это сделал.</w:t>
            </w:r>
            <w:r w:rsidR="00EE634B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Главные элементы.</w:t>
            </w:r>
          </w:p>
          <w:p w14:paraId="242F1C8C" w14:textId="7B23BB1A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2.Как понять</w:t>
            </w:r>
            <w:r w:rsidR="00EE634B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,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где можно «отпустить заемщика в свободное плавание», где не рекомендуется, а где</w:t>
            </w:r>
            <w:r w:rsidR="00EE634B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вообще</w:t>
            </w:r>
            <w:r w:rsidR="00EE634B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нельзя и почему?</w:t>
            </w:r>
          </w:p>
          <w:p w14:paraId="3E66F3BC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</w:p>
          <w:p w14:paraId="0EA15B13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en-GB"/>
              </w:rPr>
            </w:pPr>
            <w:proofErr w:type="spellStart"/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Кейс</w:t>
            </w:r>
            <w:proofErr w:type="spellEnd"/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 xml:space="preserve"> (</w:t>
            </w:r>
            <w:proofErr w:type="spellStart"/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автобизнес</w:t>
            </w:r>
            <w:proofErr w:type="spellEnd"/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 xml:space="preserve"> S-M auto, AT)</w:t>
            </w:r>
          </w:p>
          <w:p w14:paraId="5F2FB155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Кейс (птицеводство)</w:t>
            </w:r>
          </w:p>
          <w:p w14:paraId="43B2E405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Кейс (свиноводство)</w:t>
            </w:r>
          </w:p>
          <w:p w14:paraId="40E25B00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Кейс (региональный колбасный завод)</w:t>
            </w:r>
          </w:p>
          <w:p w14:paraId="46C9D7E8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Кейс (подсолнечное масло)</w:t>
            </w:r>
          </w:p>
          <w:p w14:paraId="486CAF01" w14:textId="77777777" w:rsidR="005B5B99" w:rsidRPr="00A021F5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Кейс (6 мясоперерабатывающих заводов)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 </w:t>
            </w:r>
          </w:p>
          <w:p w14:paraId="0C829D65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</w:p>
          <w:p w14:paraId="09DCF1FA" w14:textId="423CF39D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VI</w:t>
            </w:r>
            <w:r w:rsidR="00B94A36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I</w:t>
            </w: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  <w:t>.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Насколько способен изменить свою бизнес</w:t>
            </w:r>
            <w:r w:rsidR="005B29CA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-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модель каждый из 8 типов акционеров.</w:t>
            </w:r>
            <w:r w:rsidR="005B29CA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Верные признаки обмана и презентации нереальных планов.</w:t>
            </w:r>
          </w:p>
          <w:p w14:paraId="7C3BC5D4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</w:p>
          <w:p w14:paraId="1C215732" w14:textId="222096A0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lastRenderedPageBreak/>
              <w:t>VII</w:t>
            </w:r>
            <w:r w:rsidR="00B94A36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I</w:t>
            </w: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  <w:t>.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Небумажный прогноз будущего заемщика на 1-3 года.</w:t>
            </w:r>
          </w:p>
          <w:p w14:paraId="461AD256" w14:textId="0D222C50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Кейс (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IT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компания), Кейс (канц</w:t>
            </w:r>
            <w:r w:rsidR="005A7AB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товары)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 </w:t>
            </w:r>
          </w:p>
          <w:p w14:paraId="0E03F76D" w14:textId="77777777" w:rsidR="005B5B99" w:rsidRPr="00A021F5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</w:pPr>
          </w:p>
          <w:p w14:paraId="4937BD54" w14:textId="5E388198" w:rsidR="005B5B99" w:rsidRPr="005B29CA" w:rsidRDefault="00B94A36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IX</w:t>
            </w:r>
            <w:r w:rsidR="005B5B99"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  <w:t>.</w:t>
            </w:r>
            <w:r w:rsidR="005B5B99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Как заемщики «внешне безобидно» и незаметно пытаются и всегда будут пытаться максимально обезопасить себя от проблем с банками. Почему банки на это не обращают внимани</w:t>
            </w:r>
            <w:r w:rsidR="005B29CA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я</w:t>
            </w:r>
            <w:r w:rsidR="005B5B99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 Первые признаки того</w:t>
            </w:r>
            <w:r w:rsidR="005B29CA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,</w:t>
            </w:r>
            <w:r w:rsidR="005B5B99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что заемщик не боится потерять свой бизнес и все риски перекладывает на банки</w:t>
            </w:r>
            <w:r w:rsidR="005A7AB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</w:t>
            </w:r>
          </w:p>
          <w:p w14:paraId="7A672A36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Кейс (чайная компания)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eastAsia="en-GB"/>
              </w:rPr>
              <w:t> </w:t>
            </w:r>
          </w:p>
          <w:p w14:paraId="62CB4CA1" w14:textId="77777777" w:rsidR="005B5B99" w:rsidRPr="00A021F5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</w:pPr>
          </w:p>
          <w:p w14:paraId="2C47B5CC" w14:textId="38D08900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X</w:t>
            </w: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  <w:t>.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Из кого должна состоять команда (комитет)</w:t>
            </w:r>
            <w:r w:rsidR="005B29CA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,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проводящ</w:t>
            </w:r>
            <w:r w:rsidR="005B29CA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а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я реструктуризацию, кто обязательно там должен быть и почему, что должно появиться в отчете банка</w:t>
            </w:r>
            <w:r w:rsidR="005A7AB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</w:t>
            </w:r>
          </w:p>
          <w:p w14:paraId="2C3752E8" w14:textId="20DF26C5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X</w:t>
            </w:r>
            <w:r w:rsidR="00B94A36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I</w:t>
            </w: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  <w:t>.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Определение того</w:t>
            </w:r>
            <w:r w:rsidR="005B29CA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,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сколько стоит бизнес, за сколько все это можно на самом деле продать и какие реальные последствия для заемщика при потенциальном банкротстве. Взаимосвязи каналов сбыта, клиентов, ценности продукта или услуги со стоимостью компании/бизнеса и</w:t>
            </w:r>
            <w:r w:rsidR="005B29CA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,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обычно</w:t>
            </w:r>
            <w:r w:rsidR="005B29CA"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,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 и стоимостью залога</w:t>
            </w:r>
            <w:r w:rsidR="005A7AB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.</w:t>
            </w:r>
          </w:p>
          <w:p w14:paraId="61746067" w14:textId="2ADE554C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XI</w:t>
            </w:r>
            <w:r w:rsidR="00B94A36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en-GB"/>
              </w:rPr>
              <w:t>I</w:t>
            </w: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  <w:t>.</w:t>
            </w: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Какие выводы и взаимосвязи можно установить по масштабу внутренних и внешних займов заемщика? Как можно увязать это с уровнем личного риска заемщика и уровнем рисков банка?</w:t>
            </w:r>
          </w:p>
          <w:p w14:paraId="48A32C41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</w:p>
          <w:p w14:paraId="36E5957A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b/>
                <w:bCs/>
                <w:color w:val="323232"/>
                <w:lang w:val="ru-RU" w:eastAsia="en-GB"/>
              </w:rPr>
              <w:t>Анализ компаний по масштабу и уровню в привязке к сути бизнеса и рискам банков</w:t>
            </w:r>
          </w:p>
          <w:p w14:paraId="20A43753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1)Федеральные компании (ресурс)</w:t>
            </w:r>
          </w:p>
          <w:p w14:paraId="15843258" w14:textId="1AE83B2F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2)Крупнейшие региональные компании (сборная солянка понятных «нужных» бизнесов)</w:t>
            </w:r>
          </w:p>
          <w:p w14:paraId="0B8C135E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3)Крупные региональные компании (модная тема)</w:t>
            </w:r>
          </w:p>
          <w:p w14:paraId="17CFB5DF" w14:textId="77777777" w:rsidR="005B5B99" w:rsidRPr="005B29CA" w:rsidRDefault="005B5B99" w:rsidP="005A7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>4)Все остальное из значимого (конкурентный, часто устойчивый бизнес)</w:t>
            </w:r>
          </w:p>
          <w:p w14:paraId="6E8F404F" w14:textId="1E6475FD" w:rsidR="00946140" w:rsidRPr="00946140" w:rsidRDefault="005B5B99" w:rsidP="00B94A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en-GB"/>
              </w:rPr>
            </w:pPr>
            <w:r w:rsidRPr="005B29CA">
              <w:rPr>
                <w:rFonts w:ascii="Times New Roman" w:eastAsia="Times New Roman" w:hAnsi="Times New Roman" w:cs="Times New Roman"/>
                <w:color w:val="323232"/>
                <w:lang w:val="ru-RU" w:eastAsia="en-GB"/>
              </w:rPr>
              <w:t xml:space="preserve">5)Незначимый по масштабу бизнес </w:t>
            </w:r>
          </w:p>
        </w:tc>
      </w:tr>
    </w:tbl>
    <w:p w14:paraId="4607FD8B" w14:textId="55804777" w:rsidR="00946140" w:rsidRDefault="00946140">
      <w:pPr>
        <w:rPr>
          <w:lang w:val="ru-RU"/>
        </w:rPr>
      </w:pPr>
    </w:p>
    <w:p w14:paraId="2F265153" w14:textId="7FE96894" w:rsidR="001C7ABD" w:rsidRPr="001C7ABD" w:rsidRDefault="001C7ABD" w:rsidP="001C7A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7A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Стоимость участия для членов Ассоциации составляет</w:t>
      </w:r>
      <w:r w:rsidR="003B3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E50A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45000</w:t>
      </w:r>
      <w:r w:rsidR="003B3B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C7A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рублей,</w:t>
      </w:r>
    </w:p>
    <w:p w14:paraId="6C0A9CEA" w14:textId="66381072" w:rsidR="001C7ABD" w:rsidRPr="001C7ABD" w:rsidRDefault="001C7ABD" w:rsidP="001C7A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7A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Стоимость участия для не членов Ассоциации составляет </w:t>
      </w:r>
      <w:r w:rsidR="00E50A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50000 </w:t>
      </w:r>
      <w:r w:rsidRPr="001C7A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рублей.</w:t>
      </w:r>
    </w:p>
    <w:p w14:paraId="17DBB0E0" w14:textId="011E3146" w:rsidR="00417EB6" w:rsidRDefault="00417EB6" w:rsidP="001C7A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E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регистрации</w:t>
      </w:r>
      <w:r w:rsidRPr="00417E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сайте Ассоциации </w:t>
      </w:r>
      <w:hyperlink r:id="rId8" w:history="1">
        <w:r w:rsidRPr="00E009A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ru-RU" w:eastAsia="ru-RU"/>
          </w:rPr>
          <w:t>www.asros.ru</w:t>
        </w:r>
      </w:hyperlink>
      <w:r w:rsidRPr="00417E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14:paraId="10FBF7D1" w14:textId="1BAEB17C" w:rsidR="001C7ABD" w:rsidRPr="001C7ABD" w:rsidRDefault="001C7ABD" w:rsidP="001C7A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1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Оргкомитет:</w:t>
      </w:r>
    </w:p>
    <w:p w14:paraId="2D5ED54F" w14:textId="32D0034B" w:rsidR="001C7ABD" w:rsidRPr="001C7ABD" w:rsidRDefault="001C7ABD" w:rsidP="001C7A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1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Ассоциация банков России</w:t>
      </w:r>
    </w:p>
    <w:p w14:paraId="2A29FD02" w14:textId="77777777" w:rsidR="001C7ABD" w:rsidRPr="001C7ABD" w:rsidRDefault="001C7ABD" w:rsidP="001C7A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1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Тел.: (495) 785-29-93,785-29-88 </w:t>
      </w:r>
    </w:p>
    <w:p w14:paraId="27DC103E" w14:textId="50A642FA" w:rsidR="001C7ABD" w:rsidRPr="001C7ABD" w:rsidRDefault="001C7ABD" w:rsidP="001C7A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 w:eastAsia="ru-RU"/>
        </w:rPr>
      </w:pPr>
      <w:proofErr w:type="spellStart"/>
      <w:r w:rsidRPr="001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 w:eastAsia="ru-RU"/>
        </w:rPr>
        <w:t>e-mail</w:t>
      </w:r>
      <w:proofErr w:type="spellEnd"/>
      <w:r w:rsidRPr="001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 w:eastAsia="ru-RU"/>
        </w:rPr>
        <w:t xml:space="preserve">: </w:t>
      </w:r>
      <w:hyperlink r:id="rId9" w:history="1">
        <w:r w:rsidRPr="001C7ABD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val="de-DE" w:eastAsia="ru-RU"/>
          </w:rPr>
          <w:t>event@asros.ru</w:t>
        </w:r>
      </w:hyperlink>
      <w:r w:rsidRPr="001C7A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 w:eastAsia="ru-RU"/>
        </w:rPr>
        <w:t xml:space="preserve">, </w:t>
      </w:r>
      <w:hyperlink r:id="rId10" w:history="1">
        <w:r w:rsidR="003B3BC5" w:rsidRPr="001C7ABD">
          <w:rPr>
            <w:rStyle w:val="a5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de-DE" w:eastAsia="ru-RU"/>
          </w:rPr>
          <w:t>www.asros.ru</w:t>
        </w:r>
      </w:hyperlink>
    </w:p>
    <w:p w14:paraId="354286CF" w14:textId="77777777" w:rsidR="001C7ABD" w:rsidRPr="00A021F5" w:rsidRDefault="001C7ABD" w:rsidP="001C7ABD">
      <w:pPr>
        <w:jc w:val="center"/>
        <w:rPr>
          <w:lang w:val="en-US"/>
        </w:rPr>
      </w:pPr>
    </w:p>
    <w:sectPr w:rsidR="001C7ABD" w:rsidRPr="00A021F5" w:rsidSect="003C1803">
      <w:pgSz w:w="11906" w:h="16838"/>
      <w:pgMar w:top="102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9F3"/>
    <w:multiLevelType w:val="hybridMultilevel"/>
    <w:tmpl w:val="D218A45C"/>
    <w:lvl w:ilvl="0" w:tplc="14B0FCD2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614D3"/>
    <w:multiLevelType w:val="hybridMultilevel"/>
    <w:tmpl w:val="B050790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81CBD"/>
    <w:multiLevelType w:val="hybridMultilevel"/>
    <w:tmpl w:val="A5F66104"/>
    <w:lvl w:ilvl="0" w:tplc="080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E5C"/>
    <w:multiLevelType w:val="hybridMultilevel"/>
    <w:tmpl w:val="E8F81DBE"/>
    <w:lvl w:ilvl="0" w:tplc="8BB290D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2144616577">
    <w:abstractNumId w:val="2"/>
  </w:num>
  <w:num w:numId="2" w16cid:durableId="1947958986">
    <w:abstractNumId w:val="1"/>
  </w:num>
  <w:num w:numId="3" w16cid:durableId="1445806393">
    <w:abstractNumId w:val="0"/>
  </w:num>
  <w:num w:numId="4" w16cid:durableId="1799568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3F"/>
    <w:rsid w:val="00011FD0"/>
    <w:rsid w:val="00034343"/>
    <w:rsid w:val="001469F7"/>
    <w:rsid w:val="001B2504"/>
    <w:rsid w:val="001C7ABD"/>
    <w:rsid w:val="00202FD7"/>
    <w:rsid w:val="002F484E"/>
    <w:rsid w:val="00327388"/>
    <w:rsid w:val="003B3BC5"/>
    <w:rsid w:val="003C1803"/>
    <w:rsid w:val="004044AF"/>
    <w:rsid w:val="00417EB6"/>
    <w:rsid w:val="004A05CD"/>
    <w:rsid w:val="004A413F"/>
    <w:rsid w:val="004B0B5E"/>
    <w:rsid w:val="004E7314"/>
    <w:rsid w:val="004F027B"/>
    <w:rsid w:val="005556C2"/>
    <w:rsid w:val="00584B80"/>
    <w:rsid w:val="005A7ABA"/>
    <w:rsid w:val="005B29CA"/>
    <w:rsid w:val="005B5B99"/>
    <w:rsid w:val="005D5FFE"/>
    <w:rsid w:val="0068068F"/>
    <w:rsid w:val="00694B9C"/>
    <w:rsid w:val="00884AB4"/>
    <w:rsid w:val="00946140"/>
    <w:rsid w:val="009C00B3"/>
    <w:rsid w:val="009E14B8"/>
    <w:rsid w:val="00A021F5"/>
    <w:rsid w:val="00A34A9C"/>
    <w:rsid w:val="00AC0983"/>
    <w:rsid w:val="00B54CEC"/>
    <w:rsid w:val="00B94A36"/>
    <w:rsid w:val="00BE711C"/>
    <w:rsid w:val="00C06D17"/>
    <w:rsid w:val="00C54A5B"/>
    <w:rsid w:val="00C55DAD"/>
    <w:rsid w:val="00CC2C27"/>
    <w:rsid w:val="00CF4D1D"/>
    <w:rsid w:val="00D053A8"/>
    <w:rsid w:val="00D25D08"/>
    <w:rsid w:val="00DA02D6"/>
    <w:rsid w:val="00E32219"/>
    <w:rsid w:val="00E50A39"/>
    <w:rsid w:val="00EA2AD1"/>
    <w:rsid w:val="00ED325C"/>
    <w:rsid w:val="00EE634B"/>
    <w:rsid w:val="00EE67CB"/>
    <w:rsid w:val="00F00E4C"/>
    <w:rsid w:val="00F50D5C"/>
    <w:rsid w:val="00F8480A"/>
    <w:rsid w:val="00F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3900"/>
  <w15:chartTrackingRefBased/>
  <w15:docId w15:val="{6DB16972-177D-4C78-B185-9C279475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803"/>
  </w:style>
  <w:style w:type="paragraph" w:styleId="1">
    <w:name w:val="heading 1"/>
    <w:basedOn w:val="a"/>
    <w:link w:val="10"/>
    <w:uiPriority w:val="9"/>
    <w:qFormat/>
    <w:rsid w:val="004A4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11">
    <w:name w:val="Дата1"/>
    <w:basedOn w:val="a"/>
    <w:rsid w:val="004A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ype">
    <w:name w:val="type"/>
    <w:basedOn w:val="a"/>
    <w:rsid w:val="004A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">
    <w:name w:val="info"/>
    <w:basedOn w:val="a"/>
    <w:rsid w:val="004A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4A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0343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3BC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3BC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C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04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ro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r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@asr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1A3E-2C51-490C-95F9-1BC84D37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Малахова</cp:lastModifiedBy>
  <cp:revision>3</cp:revision>
  <cp:lastPrinted>2022-10-25T08:35:00Z</cp:lastPrinted>
  <dcterms:created xsi:type="dcterms:W3CDTF">2022-10-25T10:03:00Z</dcterms:created>
  <dcterms:modified xsi:type="dcterms:W3CDTF">2022-10-25T10:03:00Z</dcterms:modified>
</cp:coreProperties>
</file>