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963"/>
        <w:gridCol w:w="2081"/>
        <w:gridCol w:w="1584"/>
        <w:gridCol w:w="4160"/>
        <w:gridCol w:w="3544"/>
      </w:tblGrid>
      <w:tr w:rsidR="00372994" w:rsidTr="00221744"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</w:rPr>
              <w:t>Инструмент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Базовый актив</w:t>
            </w:r>
          </w:p>
        </w:tc>
        <w:tc>
          <w:tcPr>
            <w:tcW w:w="2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Эмитент кредитной ноты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Позиция по  базовому активу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СПР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gramStart"/>
            <w:r>
              <w:rPr>
                <w:b/>
                <w:bCs/>
              </w:rPr>
              <w:t>ОПР</w:t>
            </w:r>
            <w:proofErr w:type="gramEnd"/>
          </w:p>
        </w:tc>
      </w:tr>
      <w:tr w:rsidR="000F5111" w:rsidTr="00221744"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Кредитная нота</w:t>
            </w:r>
            <w:r w:rsidR="00886A71">
              <w:t xml:space="preserve"> (CLN)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Облигация, </w:t>
            </w:r>
            <w:r w:rsidRPr="00440688">
              <w:rPr>
                <w:b/>
              </w:rPr>
              <w:t>низкий риск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Кредитная организация, проводящая расчет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Длинная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372994" w:rsidRDefault="00372994" w:rsidP="003A75AF">
            <w:pPr>
              <w:jc w:val="center"/>
            </w:pPr>
            <w:r>
              <w:t>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372994" w:rsidRDefault="00372994" w:rsidP="003A75AF">
            <w:pPr>
              <w:jc w:val="center"/>
            </w:pPr>
            <w:r>
              <w:t>–</w:t>
            </w:r>
          </w:p>
        </w:tc>
      </w:tr>
      <w:tr w:rsidR="00372994" w:rsidTr="00221744"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</w:p>
        </w:tc>
        <w:tc>
          <w:tcPr>
            <w:tcW w:w="20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  <w:r>
              <w:t>Короткая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58" w:rsidRPr="003A1C58" w:rsidRDefault="003A1C58" w:rsidP="00440688">
            <w:pPr>
              <w:spacing w:line="240" w:lineRule="auto"/>
            </w:pPr>
            <w:proofErr w:type="gramStart"/>
            <w:r>
              <w:t>П</w:t>
            </w:r>
            <w:r w:rsidR="00082A81">
              <w:t>озиция по базисному (базовому) активу</w:t>
            </w:r>
            <w:r w:rsidR="001B3780">
              <w:t xml:space="preserve"> в величине справедливой стоимости базисного (базового) актива (95 рублей) срочностью, равной сроку до погашения базисного (базового) актива</w:t>
            </w:r>
            <w:r w:rsidR="00BA5794">
              <w:t xml:space="preserve"> (2 года)</w:t>
            </w:r>
            <w:r w:rsidR="001B3780">
              <w:t xml:space="preserve">. </w:t>
            </w:r>
            <w:proofErr w:type="gramEnd"/>
          </w:p>
          <w:p w:rsidR="00372994" w:rsidRPr="00082A81" w:rsidRDefault="00BA5794" w:rsidP="00440688">
            <w:pPr>
              <w:spacing w:line="240" w:lineRule="auto"/>
            </w:pPr>
            <w:r>
              <w:t xml:space="preserve">Позиция по базисному активу включается с применением коэффициента риска 1% (т.к. </w:t>
            </w:r>
            <w:r w:rsidR="00E70E89">
              <w:t xml:space="preserve">облигация относится к низкому риску и </w:t>
            </w:r>
            <w:r w:rsidR="00DF6CD7">
              <w:t>срок до погашения базисного (базового) актива составляет 2 года).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1B3780" w:rsidRDefault="003A1C58" w:rsidP="00440688">
            <w:pPr>
              <w:spacing w:line="240" w:lineRule="auto"/>
            </w:pPr>
            <w:r>
              <w:t>П</w:t>
            </w:r>
            <w:r w:rsidR="00082A81">
              <w:t xml:space="preserve">озиция по кредитной ноте </w:t>
            </w:r>
            <w:r w:rsidR="00082A81" w:rsidRPr="001C4683">
              <w:t>(</w:t>
            </w:r>
            <w:r w:rsidR="00082A81">
              <w:rPr>
                <w:lang w:val="en-US"/>
              </w:rPr>
              <w:t>CLN</w:t>
            </w:r>
            <w:r w:rsidR="00082A81" w:rsidRPr="001C4683">
              <w:t>)</w:t>
            </w:r>
            <w:r w:rsidR="001B3780">
              <w:t xml:space="preserve"> в величине справедливой стоимости </w:t>
            </w:r>
            <w:r w:rsidR="001B3780">
              <w:rPr>
                <w:lang w:val="en-US"/>
              </w:rPr>
              <w:t>CLN</w:t>
            </w:r>
            <w:r w:rsidR="001B3780">
              <w:t xml:space="preserve"> (90 рублей) срочностью, равной сроку до погашения </w:t>
            </w:r>
            <w:r w:rsidR="001B3780">
              <w:rPr>
                <w:lang w:val="en-US"/>
              </w:rPr>
              <w:t>CLN</w:t>
            </w:r>
            <w:r w:rsidR="001B3780">
              <w:t xml:space="preserve"> (1 год).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Иной эмитент со </w:t>
            </w:r>
            <w:r w:rsidRPr="00440688">
              <w:rPr>
                <w:b/>
              </w:rPr>
              <w:t>средним</w:t>
            </w:r>
            <w:r>
              <w:t xml:space="preserve"> риском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Длинная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ED" w:rsidRDefault="00AA2BF1" w:rsidP="003A1C58">
            <w:pPr>
              <w:spacing w:line="240" w:lineRule="auto"/>
            </w:pPr>
            <w:r>
              <w:t>В случае наличия рейтинга кредитоспособности у кредитной ноты:</w:t>
            </w:r>
          </w:p>
          <w:p w:rsidR="00AA2BF1" w:rsidRDefault="00545BF1" w:rsidP="003A1C58">
            <w:pPr>
              <w:spacing w:line="240" w:lineRule="auto"/>
              <w:ind w:left="284"/>
            </w:pPr>
            <w:r>
              <w:t>позиция по кредитной ноте в величине справедливой стоимости (90 рублей) с применением коэффициента риска для инструментов секьюритизации в зависимости от рейтинга кредитной ноты.</w:t>
            </w:r>
          </w:p>
          <w:p w:rsidR="00AA2BF1" w:rsidRDefault="00AA2BF1" w:rsidP="003A1C58">
            <w:pPr>
              <w:spacing w:line="240" w:lineRule="auto"/>
            </w:pPr>
          </w:p>
          <w:p w:rsidR="00AA2BF1" w:rsidRDefault="00AA2BF1" w:rsidP="003A1C58">
            <w:pPr>
              <w:spacing w:line="240" w:lineRule="auto"/>
            </w:pPr>
            <w:r>
              <w:t>В случае отсутствия рейтинга кредитоспособности у кредитной ноты:</w:t>
            </w:r>
          </w:p>
          <w:p w:rsidR="008C3765" w:rsidRDefault="008C3765" w:rsidP="003A1C58">
            <w:pPr>
              <w:spacing w:line="240" w:lineRule="auto"/>
            </w:pPr>
          </w:p>
          <w:p w:rsidR="008C3765" w:rsidRDefault="008C3765" w:rsidP="003A1C58">
            <w:pPr>
              <w:spacing w:line="240" w:lineRule="auto"/>
              <w:ind w:left="284"/>
            </w:pPr>
            <w:r>
              <w:t>позиция по базисному (базовому) активу</w:t>
            </w:r>
            <w:r w:rsidR="0057219B">
              <w:t xml:space="preserve"> в величине справедливой стоимости (95 рублей)</w:t>
            </w:r>
            <w:r w:rsidR="009F19AA">
              <w:t xml:space="preserve"> </w:t>
            </w:r>
            <w:r w:rsidR="007F04EA">
              <w:t>включается с применением коэффициента риска 1% (т.к. облигация относится к низкому риску и срок до погашения базисного (базо</w:t>
            </w:r>
            <w:r w:rsidR="003A1C58">
              <w:t>вого) актива составляет 2 года)</w:t>
            </w:r>
          </w:p>
          <w:p w:rsidR="007061A5" w:rsidRDefault="007061A5" w:rsidP="003A1C58">
            <w:pPr>
              <w:spacing w:line="240" w:lineRule="auto"/>
              <w:ind w:left="284"/>
            </w:pPr>
          </w:p>
          <w:p w:rsidR="008C3765" w:rsidRDefault="008C3765" w:rsidP="003A1C58">
            <w:pPr>
              <w:spacing w:line="240" w:lineRule="auto"/>
              <w:ind w:left="284"/>
            </w:pPr>
            <w:r>
              <w:t>и</w:t>
            </w:r>
          </w:p>
          <w:p w:rsidR="007061A5" w:rsidRDefault="007061A5" w:rsidP="003A1C58">
            <w:pPr>
              <w:spacing w:line="240" w:lineRule="auto"/>
              <w:ind w:left="284"/>
            </w:pPr>
          </w:p>
          <w:p w:rsidR="008C3765" w:rsidRPr="00D90F71" w:rsidRDefault="008C3765" w:rsidP="00223B8D">
            <w:pPr>
              <w:spacing w:line="240" w:lineRule="auto"/>
              <w:ind w:left="284"/>
            </w:pPr>
            <w:r>
              <w:t xml:space="preserve">позиция по </w:t>
            </w:r>
            <w:r w:rsidR="00223B8D">
              <w:t>эмитенту кредитной ноты</w:t>
            </w:r>
            <w:r w:rsidR="0057219B">
              <w:t xml:space="preserve"> в величине справедливой стоимости</w:t>
            </w:r>
            <w:r w:rsidR="003A1C58">
              <w:t xml:space="preserve"> </w:t>
            </w:r>
            <w:r w:rsidR="003A1C58">
              <w:rPr>
                <w:lang w:val="en-US"/>
              </w:rPr>
              <w:t>CLN</w:t>
            </w:r>
            <w:r w:rsidR="0057219B">
              <w:t xml:space="preserve"> (90 рублей)</w:t>
            </w:r>
            <w:r w:rsidR="007F04EA">
              <w:t xml:space="preserve"> </w:t>
            </w:r>
            <w:r w:rsidR="00852539">
              <w:t>с</w:t>
            </w:r>
            <w:r w:rsidR="007F04EA">
              <w:t xml:space="preserve"> применением </w:t>
            </w:r>
            <w:r w:rsidR="00852539">
              <w:t xml:space="preserve">коэффициента риска </w:t>
            </w:r>
            <w:r w:rsidR="007061A5">
              <w:t>(</w:t>
            </w:r>
            <w:r w:rsidR="00440688">
              <w:t xml:space="preserve">в зависимости от эмитента </w:t>
            </w:r>
            <w:r w:rsidR="00440688">
              <w:rPr>
                <w:lang w:val="en-US"/>
              </w:rPr>
              <w:t>CLN</w:t>
            </w:r>
            <w:r w:rsidR="007061A5">
              <w:t>)</w:t>
            </w:r>
            <w:r w:rsidR="00440688" w:rsidRPr="00440688">
              <w:t xml:space="preserve"> </w:t>
            </w:r>
            <w:r w:rsidR="00440688">
              <w:t xml:space="preserve">на уровне </w:t>
            </w:r>
            <w:r w:rsidR="00852539">
              <w:t xml:space="preserve">8% (т.к. </w:t>
            </w:r>
            <w:r w:rsidR="00A566A3">
              <w:t>эмитент кредитной ноты относится к группе среднего риска</w:t>
            </w:r>
            <w:r w:rsidR="00852539">
              <w:t>)</w:t>
            </w:r>
            <w:r w:rsidR="00A566A3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56041C" w:rsidRDefault="003A1C58" w:rsidP="00440688">
            <w:pPr>
              <w:spacing w:line="240" w:lineRule="auto"/>
            </w:pPr>
            <w:r>
              <w:lastRenderedPageBreak/>
              <w:t>П</w:t>
            </w:r>
            <w:r w:rsidR="00AA2BF1">
              <w:t xml:space="preserve">озиция по кредитной ноте </w:t>
            </w:r>
            <w:r w:rsidR="00AA2BF1" w:rsidRPr="001C4683">
              <w:t>(</w:t>
            </w:r>
            <w:r w:rsidR="00AA2BF1">
              <w:rPr>
                <w:lang w:val="en-US"/>
              </w:rPr>
              <w:t>CLN</w:t>
            </w:r>
            <w:r w:rsidR="00AA2BF1" w:rsidRPr="001C4683">
              <w:t>)</w:t>
            </w:r>
            <w:r w:rsidR="00AA2BF1">
              <w:t xml:space="preserve"> в величине справедливой стоимости </w:t>
            </w:r>
            <w:r w:rsidR="00AA2BF1">
              <w:rPr>
                <w:lang w:val="en-US"/>
              </w:rPr>
              <w:t>CLN</w:t>
            </w:r>
            <w:r w:rsidR="00AA2BF1">
              <w:t xml:space="preserve"> (90 рублей) срочностью, равной сроку до погашения </w:t>
            </w:r>
            <w:r w:rsidR="00AA2BF1">
              <w:rPr>
                <w:lang w:val="en-US"/>
              </w:rPr>
              <w:t>CLN</w:t>
            </w:r>
            <w:r w:rsidR="00AA2BF1">
              <w:t xml:space="preserve"> (1 год).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Короткая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D90F71" w:rsidP="003A75AF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9112DC" w:rsidRDefault="009112DC" w:rsidP="003A75AF">
            <w:pPr>
              <w:jc w:val="center"/>
            </w:pPr>
            <w:r>
              <w:t>–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Инструмент секьюритизации или </w:t>
            </w:r>
            <w:proofErr w:type="gramStart"/>
            <w:r>
              <w:t>повторной</w:t>
            </w:r>
            <w:proofErr w:type="gramEnd"/>
            <w:r>
              <w:t xml:space="preserve"> секьюритизации, </w:t>
            </w:r>
            <w:r w:rsidRPr="00440688">
              <w:rPr>
                <w:b/>
              </w:rPr>
              <w:t>средний риск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Кредитная организация, проводящая расчет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Длинная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 w:rsidP="003A75AF">
            <w:pPr>
              <w:jc w:val="center"/>
            </w:pPr>
            <w:r>
              <w:t>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 w:rsidP="003A75AF">
            <w:pPr>
              <w:jc w:val="center"/>
            </w:pPr>
            <w:r>
              <w:t>–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</w:p>
        </w:tc>
        <w:tc>
          <w:tcPr>
            <w:tcW w:w="20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372994">
            <w:pPr>
              <w:jc w:val="center"/>
            </w:pPr>
            <w:r>
              <w:t>Короткая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8" w:rsidRDefault="00440688" w:rsidP="00440688">
            <w:pPr>
              <w:spacing w:line="240" w:lineRule="auto"/>
            </w:pPr>
            <w:r>
              <w:t>П</w:t>
            </w:r>
            <w:r w:rsidR="00F35740">
              <w:t xml:space="preserve">озиция по базисному (базовому) активу в величине справедливой стоимости базисного (базового) актива (95 рублей). </w:t>
            </w:r>
          </w:p>
          <w:p w:rsidR="00F35740" w:rsidRDefault="00F35740" w:rsidP="00440688">
            <w:pPr>
              <w:spacing w:line="240" w:lineRule="auto"/>
            </w:pPr>
            <w:r>
              <w:t>Позиция по базисному активу включается с применением коэффициента риска 8% в случае</w:t>
            </w:r>
            <w:r w:rsidR="00440688">
              <w:t>,</w:t>
            </w:r>
            <w:r>
              <w:t xml:space="preserve"> если базисным (базовым) активом </w:t>
            </w:r>
            <w:r>
              <w:lastRenderedPageBreak/>
              <w:t>является инструмент секьюритизации</w:t>
            </w:r>
            <w:r w:rsidR="00440688">
              <w:t>,</w:t>
            </w:r>
            <w:r>
              <w:t xml:space="preserve"> и коэффициента риска 18% в случае</w:t>
            </w:r>
            <w:r w:rsidR="00440688">
              <w:t>,</w:t>
            </w:r>
            <w:r>
              <w:t xml:space="preserve"> если базисным (базовым) активом является инструмент повторной секьюритизации</w:t>
            </w:r>
          </w:p>
          <w:p w:rsidR="00372994" w:rsidRDefault="00F35740" w:rsidP="00440688">
            <w:pPr>
              <w:spacing w:line="240" w:lineRule="auto"/>
            </w:pPr>
            <w:r>
              <w:t>(</w:t>
            </w:r>
            <w:r w:rsidR="00440688">
              <w:t>т.к.</w:t>
            </w:r>
            <w:r>
              <w:t xml:space="preserve"> в обоих случаях соответствует группе среднего риска для инструментов секьюритизации и инстру</w:t>
            </w:r>
            <w:r w:rsidR="00440688">
              <w:t>ментов повторной секьюритизации</w:t>
            </w:r>
            <w:r>
              <w:t xml:space="preserve"> соответственно).</w:t>
            </w:r>
          </w:p>
          <w:p w:rsidR="001B6CEE" w:rsidRPr="00372994" w:rsidRDefault="001B6CEE" w:rsidP="00440688">
            <w:pPr>
              <w:spacing w:line="240" w:lineRule="auto"/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Pr="00372994" w:rsidRDefault="00440688" w:rsidP="00440688">
            <w:pPr>
              <w:spacing w:line="240" w:lineRule="auto"/>
            </w:pPr>
            <w:r>
              <w:lastRenderedPageBreak/>
              <w:t>П</w:t>
            </w:r>
            <w:r w:rsidR="00E70E89">
              <w:t xml:space="preserve">озиция по кредитной ноте </w:t>
            </w:r>
            <w:r w:rsidR="00E70E89" w:rsidRPr="001C4683">
              <w:t>(</w:t>
            </w:r>
            <w:r w:rsidR="00E70E89" w:rsidRPr="00440688">
              <w:t>CLN</w:t>
            </w:r>
            <w:r w:rsidR="00E70E89" w:rsidRPr="001C4683">
              <w:t>)</w:t>
            </w:r>
            <w:r w:rsidR="00E70E89">
              <w:t xml:space="preserve"> в величине справедливой стоимости </w:t>
            </w:r>
            <w:r w:rsidR="00E70E89" w:rsidRPr="00440688">
              <w:t>CLN</w:t>
            </w:r>
            <w:r w:rsidR="00E70E89">
              <w:t xml:space="preserve"> (90 рублей) срочностью, равной сроку до погашения </w:t>
            </w:r>
            <w:r w:rsidR="00E70E89" w:rsidRPr="00440688">
              <w:t>CLN</w:t>
            </w:r>
            <w:r w:rsidR="00E70E89">
              <w:t xml:space="preserve"> (1 год).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Иной эмитент со </w:t>
            </w:r>
            <w:r w:rsidRPr="00497E5E">
              <w:rPr>
                <w:b/>
              </w:rPr>
              <w:t>средним</w:t>
            </w:r>
            <w:r>
              <w:t xml:space="preserve"> риском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Длинная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111" w:rsidRDefault="000F5111" w:rsidP="00440688">
            <w:pPr>
              <w:spacing w:line="240" w:lineRule="auto"/>
              <w:jc w:val="left"/>
            </w:pPr>
            <w:r>
              <w:t>В случае наличия рейтинга кредитоспособности у кредитной ноты:</w:t>
            </w:r>
          </w:p>
          <w:p w:rsidR="000F5111" w:rsidRDefault="000F5111" w:rsidP="00440688">
            <w:pPr>
              <w:spacing w:line="240" w:lineRule="auto"/>
              <w:ind w:left="284"/>
              <w:jc w:val="left"/>
            </w:pPr>
            <w:r>
              <w:t xml:space="preserve">позиция по кредитной ноте в величине справедливой стоимости </w:t>
            </w:r>
            <w:r w:rsidR="008C1814">
              <w:rPr>
                <w:lang w:val="en-US"/>
              </w:rPr>
              <w:t>CLN</w:t>
            </w:r>
            <w:r w:rsidR="008C1814" w:rsidRPr="008C1814">
              <w:t xml:space="preserve"> </w:t>
            </w:r>
            <w:r>
              <w:t>(90 рублей) с применением коэффициента риска для инструментов секьюритизации (в случае</w:t>
            </w:r>
            <w:r w:rsidR="00440688">
              <w:t>,</w:t>
            </w:r>
            <w:r>
              <w:t xml:space="preserve"> если базисным (базовым) активом является инструмент секьюритизации) или для инструментов повторной секьюритизации (в случае</w:t>
            </w:r>
            <w:r w:rsidR="00440688">
              <w:t>,</w:t>
            </w:r>
            <w:r>
              <w:t xml:space="preserve"> если базисным (базовым) активом является инструмент повторной секьюритизации) в зависимости от рейтинга кредитной ноты.</w:t>
            </w:r>
          </w:p>
          <w:p w:rsidR="000F5111" w:rsidRDefault="000F5111" w:rsidP="00440688">
            <w:pPr>
              <w:spacing w:line="240" w:lineRule="auto"/>
              <w:jc w:val="left"/>
            </w:pPr>
          </w:p>
          <w:p w:rsidR="000F5111" w:rsidRDefault="000F5111" w:rsidP="00440688">
            <w:pPr>
              <w:spacing w:line="240" w:lineRule="auto"/>
            </w:pPr>
            <w:r>
              <w:t>В случае отсутствия рейтинга кредитоспособности у кредитной ноты:</w:t>
            </w:r>
          </w:p>
          <w:p w:rsidR="000F5111" w:rsidRDefault="000F5111" w:rsidP="00440688">
            <w:pPr>
              <w:spacing w:line="240" w:lineRule="auto"/>
              <w:jc w:val="left"/>
            </w:pPr>
          </w:p>
          <w:p w:rsidR="007061A5" w:rsidRDefault="000F5111" w:rsidP="007061A5">
            <w:pPr>
              <w:spacing w:line="240" w:lineRule="auto"/>
              <w:ind w:left="284"/>
            </w:pPr>
            <w:r>
              <w:lastRenderedPageBreak/>
              <w:t xml:space="preserve">позиция по базисному (базовому) активу в величине справедливой стоимости </w:t>
            </w:r>
            <w:r w:rsidR="008C1814">
              <w:t xml:space="preserve">базисного </w:t>
            </w:r>
            <w:r w:rsidR="00AF594B" w:rsidRPr="00AF594B">
              <w:t>(</w:t>
            </w:r>
            <w:r w:rsidR="00AF594B">
              <w:t xml:space="preserve">базового) </w:t>
            </w:r>
            <w:r w:rsidR="008C1814">
              <w:t xml:space="preserve">актива </w:t>
            </w:r>
            <w:r>
              <w:t xml:space="preserve">(95 рублей) включается с применением коэффициента риска </w:t>
            </w:r>
            <w:r w:rsidR="00B709A5">
              <w:t>8</w:t>
            </w:r>
            <w:r>
              <w:t>% (</w:t>
            </w:r>
            <w:r w:rsidR="00B709A5">
              <w:t>в случае</w:t>
            </w:r>
            <w:r w:rsidR="007061A5">
              <w:t>,</w:t>
            </w:r>
            <w:r w:rsidR="00B709A5">
              <w:t xml:space="preserve"> если базисным (базовым) активом является инструмент секьюритизации</w:t>
            </w:r>
            <w:r>
              <w:t>)</w:t>
            </w:r>
            <w:r w:rsidR="00B709A5">
              <w:t xml:space="preserve"> или коэффициента риска 18% (в случае</w:t>
            </w:r>
            <w:r w:rsidR="007061A5">
              <w:t>,</w:t>
            </w:r>
            <w:r w:rsidR="00B709A5">
              <w:t xml:space="preserve"> если базисным (базовым) активом является инструмент повторной секьюритизации)</w:t>
            </w:r>
          </w:p>
          <w:p w:rsidR="000F5111" w:rsidRDefault="00B709A5" w:rsidP="007061A5">
            <w:pPr>
              <w:spacing w:line="240" w:lineRule="auto"/>
              <w:ind w:left="284"/>
            </w:pPr>
            <w:r>
              <w:t xml:space="preserve"> </w:t>
            </w:r>
          </w:p>
          <w:p w:rsidR="000F5111" w:rsidRDefault="000F5111" w:rsidP="00440688">
            <w:pPr>
              <w:spacing w:line="240" w:lineRule="auto"/>
              <w:ind w:left="284"/>
              <w:jc w:val="left"/>
            </w:pPr>
            <w:r>
              <w:t>и</w:t>
            </w:r>
          </w:p>
          <w:p w:rsidR="007061A5" w:rsidRDefault="007061A5" w:rsidP="00440688">
            <w:pPr>
              <w:spacing w:line="240" w:lineRule="auto"/>
              <w:ind w:left="284"/>
              <w:jc w:val="left"/>
            </w:pPr>
          </w:p>
          <w:p w:rsidR="00991FED" w:rsidRDefault="000F5111" w:rsidP="00440688">
            <w:pPr>
              <w:spacing w:line="240" w:lineRule="auto"/>
              <w:ind w:left="284"/>
              <w:jc w:val="left"/>
            </w:pPr>
            <w:r>
              <w:t>позиция по кредитной ноте в величине справедливой стоимости</w:t>
            </w:r>
            <w:r w:rsidR="00497E5E">
              <w:t xml:space="preserve"> </w:t>
            </w:r>
            <w:r w:rsidR="00497E5E">
              <w:rPr>
                <w:lang w:val="en-US"/>
              </w:rPr>
              <w:t>CLN</w:t>
            </w:r>
            <w:r>
              <w:t xml:space="preserve"> (90 рублей) с применением коэффициента риска </w:t>
            </w:r>
            <w:r w:rsidR="007061A5">
              <w:t xml:space="preserve">(в зависимости от эмитента </w:t>
            </w:r>
            <w:r w:rsidR="007061A5">
              <w:rPr>
                <w:lang w:val="en-US"/>
              </w:rPr>
              <w:t>CLN</w:t>
            </w:r>
            <w:r w:rsidR="007061A5">
              <w:t>)</w:t>
            </w:r>
            <w:r w:rsidR="007061A5" w:rsidRPr="00440688">
              <w:t xml:space="preserve"> </w:t>
            </w:r>
            <w:r w:rsidR="007061A5">
              <w:t xml:space="preserve"> на уровне </w:t>
            </w:r>
            <w:r>
              <w:t>8% (т.к. эмитент кредитной ноты относится к группе среднего риска).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440688" w:rsidP="00440688">
            <w:pPr>
              <w:spacing w:line="240" w:lineRule="auto"/>
            </w:pPr>
            <w:r>
              <w:lastRenderedPageBreak/>
              <w:t>П</w:t>
            </w:r>
            <w:r w:rsidR="00AA2BF1">
              <w:t xml:space="preserve">озиция по кредитной ноте </w:t>
            </w:r>
            <w:r w:rsidR="00AA2BF1" w:rsidRPr="001C4683">
              <w:t>(</w:t>
            </w:r>
            <w:r w:rsidR="00AA2BF1" w:rsidRPr="00440688">
              <w:t>CLN</w:t>
            </w:r>
            <w:r w:rsidR="00AA2BF1" w:rsidRPr="001C4683">
              <w:t>)</w:t>
            </w:r>
            <w:r w:rsidR="00AA2BF1">
              <w:t xml:space="preserve"> в величине справедливой стоимости </w:t>
            </w:r>
            <w:r w:rsidR="00AA2BF1" w:rsidRPr="00440688">
              <w:t>CLN</w:t>
            </w:r>
            <w:r w:rsidR="00AA2BF1">
              <w:t xml:space="preserve"> (90 рублей) срочностью, равной сроку до погашения </w:t>
            </w:r>
            <w:r w:rsidR="00AA2BF1" w:rsidRPr="00440688">
              <w:t>CLN</w:t>
            </w:r>
            <w:r w:rsidR="00AA2BF1">
              <w:t xml:space="preserve"> (1 год).</w:t>
            </w:r>
          </w:p>
        </w:tc>
      </w:tr>
      <w:tr w:rsidR="00372994" w:rsidTr="0022174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994" w:rsidRDefault="003729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994" w:rsidRDefault="00372994">
            <w:pPr>
              <w:jc w:val="center"/>
              <w:rPr>
                <w:rFonts w:ascii="Calibri" w:hAnsi="Calibri"/>
                <w:sz w:val="22"/>
              </w:rPr>
            </w:pPr>
            <w:r>
              <w:t>Короткая позиция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D90F71" w:rsidP="003A75AF">
            <w:pPr>
              <w:jc w:val="center"/>
            </w:pPr>
            <w:r>
              <w:t>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94" w:rsidRDefault="009112DC" w:rsidP="003A75AF">
            <w:pPr>
              <w:jc w:val="center"/>
            </w:pPr>
            <w:r>
              <w:t>–</w:t>
            </w:r>
          </w:p>
        </w:tc>
      </w:tr>
    </w:tbl>
    <w:p w:rsidR="00331ACB" w:rsidRDefault="00331ACB"/>
    <w:sectPr w:rsidR="00331ACB" w:rsidSect="006B77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087838" w15:done="0"/>
  <w15:commentEx w15:paraId="72F8D821" w15:done="0"/>
  <w15:commentEx w15:paraId="4F885762" w15:done="0"/>
  <w15:commentEx w15:paraId="3C8D2BEF" w15:done="0"/>
  <w15:commentEx w15:paraId="0EDB47CB" w15:done="0"/>
  <w15:commentEx w15:paraId="0D5DF3AB" w15:done="0"/>
  <w15:commentEx w15:paraId="1BB8B538" w15:done="0"/>
  <w15:commentEx w15:paraId="520776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4"/>
    <w:rsid w:val="000223F7"/>
    <w:rsid w:val="00082A81"/>
    <w:rsid w:val="000A46D7"/>
    <w:rsid w:val="000F5111"/>
    <w:rsid w:val="001B3780"/>
    <w:rsid w:val="001B6CEE"/>
    <w:rsid w:val="001C4683"/>
    <w:rsid w:val="00221744"/>
    <w:rsid w:val="00223B8D"/>
    <w:rsid w:val="00331ACB"/>
    <w:rsid w:val="00372994"/>
    <w:rsid w:val="003946FD"/>
    <w:rsid w:val="003A1C58"/>
    <w:rsid w:val="003A75AF"/>
    <w:rsid w:val="00440688"/>
    <w:rsid w:val="00497E5E"/>
    <w:rsid w:val="00545BF1"/>
    <w:rsid w:val="005466EB"/>
    <w:rsid w:val="0056041C"/>
    <w:rsid w:val="0057219B"/>
    <w:rsid w:val="006B77D9"/>
    <w:rsid w:val="007061A5"/>
    <w:rsid w:val="007F04EA"/>
    <w:rsid w:val="00852539"/>
    <w:rsid w:val="00852B96"/>
    <w:rsid w:val="00886A71"/>
    <w:rsid w:val="008C1814"/>
    <w:rsid w:val="008C3765"/>
    <w:rsid w:val="009051AB"/>
    <w:rsid w:val="009112DC"/>
    <w:rsid w:val="00991FED"/>
    <w:rsid w:val="009F19AA"/>
    <w:rsid w:val="00A01B45"/>
    <w:rsid w:val="00A40378"/>
    <w:rsid w:val="00A566A3"/>
    <w:rsid w:val="00A92B30"/>
    <w:rsid w:val="00AA2BF1"/>
    <w:rsid w:val="00AF594B"/>
    <w:rsid w:val="00B14833"/>
    <w:rsid w:val="00B563E9"/>
    <w:rsid w:val="00B709A5"/>
    <w:rsid w:val="00B822DE"/>
    <w:rsid w:val="00BA5794"/>
    <w:rsid w:val="00CF725D"/>
    <w:rsid w:val="00D84450"/>
    <w:rsid w:val="00D90F71"/>
    <w:rsid w:val="00DB5E38"/>
    <w:rsid w:val="00DC0625"/>
    <w:rsid w:val="00DC582E"/>
    <w:rsid w:val="00DD2D57"/>
    <w:rsid w:val="00DF6CD7"/>
    <w:rsid w:val="00E07CE4"/>
    <w:rsid w:val="00E16D7E"/>
    <w:rsid w:val="00E53D5E"/>
    <w:rsid w:val="00E67331"/>
    <w:rsid w:val="00E70E89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4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9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86A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6A71"/>
    <w:pPr>
      <w:spacing w:line="240" w:lineRule="auto"/>
    </w:pPr>
    <w:rPr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6A71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6A71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6A71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A4037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4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9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86A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6A71"/>
    <w:pPr>
      <w:spacing w:line="240" w:lineRule="auto"/>
    </w:pPr>
    <w:rPr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6A71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6A71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6A71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A4037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1666-685C-48A4-BC24-6357A02B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Дмитриевич</dc:creator>
  <cp:lastModifiedBy>Новиков Алексей Дмитриевич</cp:lastModifiedBy>
  <cp:revision>2</cp:revision>
  <cp:lastPrinted>2018-05-29T10:58:00Z</cp:lastPrinted>
  <dcterms:created xsi:type="dcterms:W3CDTF">2018-06-29T15:01:00Z</dcterms:created>
  <dcterms:modified xsi:type="dcterms:W3CDTF">2018-06-29T15:01:00Z</dcterms:modified>
</cp:coreProperties>
</file>