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0F" w:rsidRPr="008A5F08" w:rsidRDefault="0069380F" w:rsidP="00F85650">
      <w:pPr>
        <w:spacing w:line="360" w:lineRule="auto"/>
        <w:ind w:right="-1" w:firstLine="720"/>
        <w:jc w:val="both"/>
        <w:rPr>
          <w:rFonts w:eastAsia="Times New Roman"/>
          <w:b/>
          <w:sz w:val="26"/>
          <w:szCs w:val="26"/>
        </w:rPr>
      </w:pPr>
      <w:r w:rsidRPr="008A5F08">
        <w:rPr>
          <w:rFonts w:eastAsia="Times New Roman"/>
          <w:b/>
          <w:sz w:val="26"/>
          <w:szCs w:val="26"/>
        </w:rPr>
        <w:t>Ассоциация «Россия» направила в адрес Банка России письма 06/253 от 09.12.2014 и № 06/261 от 18.12.2014 с предложениями о принятии мер, касающихся капитализации и достаточности капитала кредитных организаций</w:t>
      </w:r>
      <w:r w:rsidR="00E31C1B" w:rsidRPr="008A5F08">
        <w:rPr>
          <w:rFonts w:eastAsia="Times New Roman"/>
          <w:b/>
          <w:sz w:val="26"/>
          <w:szCs w:val="26"/>
        </w:rPr>
        <w:t xml:space="preserve">, для поддержания банковского сектора в сложной экономической ситуации. </w:t>
      </w:r>
      <w:r w:rsidRPr="008A5F08">
        <w:rPr>
          <w:rFonts w:eastAsia="Times New Roman"/>
          <w:b/>
          <w:sz w:val="26"/>
          <w:szCs w:val="26"/>
        </w:rPr>
        <w:t>В январе 2015 года от Банка России был получен ответ (письмо №016-41-1/144 от 15.01.2015), разъясняющий позицию регулятора в отношении предложенных мер.</w:t>
      </w:r>
    </w:p>
    <w:p w:rsidR="00653680" w:rsidRPr="00FA60CE" w:rsidRDefault="00653680" w:rsidP="00F85650">
      <w:pPr>
        <w:spacing w:line="360" w:lineRule="auto"/>
        <w:ind w:right="-1" w:firstLine="720"/>
        <w:jc w:val="both"/>
        <w:rPr>
          <w:rFonts w:eastAsia="Times New Roman"/>
          <w:sz w:val="16"/>
          <w:szCs w:val="16"/>
        </w:rPr>
      </w:pPr>
    </w:p>
    <w:p w:rsidR="0069380F" w:rsidRDefault="009337F7" w:rsidP="00F85650">
      <w:pPr>
        <w:shd w:val="clear" w:color="auto" w:fill="FFFFFF"/>
        <w:tabs>
          <w:tab w:val="left" w:pos="709"/>
        </w:tabs>
        <w:spacing w:line="360" w:lineRule="auto"/>
        <w:ind w:right="-1"/>
        <w:jc w:val="both"/>
        <w:rPr>
          <w:sz w:val="26"/>
          <w:szCs w:val="26"/>
        </w:rPr>
      </w:pPr>
      <w:r>
        <w:rPr>
          <w:rFonts w:eastAsia="Times New Roman"/>
          <w:b/>
          <w:bCs/>
          <w:i/>
          <w:iCs/>
          <w:sz w:val="26"/>
          <w:szCs w:val="26"/>
        </w:rPr>
        <w:tab/>
      </w:r>
      <w:r w:rsidR="0004646D">
        <w:rPr>
          <w:rFonts w:eastAsia="Times New Roman"/>
          <w:b/>
          <w:bCs/>
          <w:i/>
          <w:iCs/>
          <w:sz w:val="26"/>
          <w:szCs w:val="26"/>
        </w:rPr>
        <w:t>Предложение 1</w:t>
      </w:r>
      <w:r>
        <w:rPr>
          <w:rFonts w:eastAsia="Times New Roman"/>
          <w:b/>
          <w:bCs/>
          <w:i/>
          <w:iCs/>
          <w:sz w:val="26"/>
          <w:szCs w:val="26"/>
        </w:rPr>
        <w:t xml:space="preserve">. </w:t>
      </w:r>
      <w:r w:rsidR="0004646D">
        <w:rPr>
          <w:sz w:val="26"/>
          <w:szCs w:val="26"/>
        </w:rPr>
        <w:t>В</w:t>
      </w:r>
      <w:r w:rsidR="0069380F" w:rsidRPr="0069380F">
        <w:rPr>
          <w:sz w:val="26"/>
          <w:szCs w:val="26"/>
        </w:rPr>
        <w:t xml:space="preserve">ременная отмена применения повышенных коэффициентов риска по </w:t>
      </w:r>
      <w:proofErr w:type="gramStart"/>
      <w:r w:rsidR="0069380F" w:rsidRPr="0069380F">
        <w:rPr>
          <w:sz w:val="26"/>
          <w:szCs w:val="26"/>
        </w:rPr>
        <w:t>ряду</w:t>
      </w:r>
      <w:proofErr w:type="gramEnd"/>
      <w:r w:rsidR="0069380F" w:rsidRPr="0069380F">
        <w:rPr>
          <w:sz w:val="26"/>
          <w:szCs w:val="26"/>
        </w:rPr>
        <w:t xml:space="preserve"> сформированных в прошлых периодах активов</w:t>
      </w:r>
    </w:p>
    <w:p w:rsidR="0004646D" w:rsidRPr="0004646D" w:rsidRDefault="0004646D" w:rsidP="00F85650">
      <w:pPr>
        <w:shd w:val="clear" w:color="auto" w:fill="FFFFFF"/>
        <w:tabs>
          <w:tab w:val="left" w:pos="709"/>
        </w:tabs>
        <w:spacing w:line="360" w:lineRule="auto"/>
        <w:ind w:left="709" w:right="-1"/>
        <w:rPr>
          <w:rFonts w:eastAsia="Times New Roman"/>
          <w:b/>
          <w:bCs/>
          <w:i/>
          <w:iCs/>
          <w:sz w:val="26"/>
          <w:szCs w:val="26"/>
        </w:rPr>
      </w:pPr>
      <w:r w:rsidRPr="0004646D">
        <w:rPr>
          <w:rFonts w:eastAsia="Times New Roman"/>
          <w:b/>
          <w:bCs/>
          <w:i/>
          <w:iCs/>
          <w:sz w:val="26"/>
          <w:szCs w:val="26"/>
        </w:rPr>
        <w:t>Ответ Банка России:</w:t>
      </w:r>
    </w:p>
    <w:p w:rsidR="0004646D" w:rsidRDefault="0004646D" w:rsidP="00F85650">
      <w:pPr>
        <w:shd w:val="clear" w:color="auto" w:fill="FFFFFF"/>
        <w:spacing w:line="360" w:lineRule="auto"/>
        <w:ind w:left="62" w:right="-1" w:firstLine="701"/>
        <w:jc w:val="both"/>
        <w:rPr>
          <w:rFonts w:eastAsia="Times New Roman"/>
          <w:sz w:val="26"/>
          <w:szCs w:val="26"/>
        </w:rPr>
      </w:pPr>
      <w:r w:rsidRPr="0069380F">
        <w:rPr>
          <w:rFonts w:eastAsia="Times New Roman"/>
          <w:sz w:val="26"/>
          <w:szCs w:val="26"/>
        </w:rPr>
        <w:t xml:space="preserve">Вопрос о снижении требований по применению повышенных коэффициентов </w:t>
      </w:r>
      <w:r w:rsidRPr="0069380F">
        <w:rPr>
          <w:rFonts w:eastAsia="Times New Roman"/>
          <w:spacing w:val="-1"/>
          <w:sz w:val="26"/>
          <w:szCs w:val="26"/>
        </w:rPr>
        <w:t xml:space="preserve">риска в отношении ряда активов в целях расчета нормативов достаточности собственных </w:t>
      </w:r>
      <w:r w:rsidRPr="0069380F">
        <w:rPr>
          <w:rFonts w:eastAsia="Times New Roman"/>
          <w:sz w:val="26"/>
          <w:szCs w:val="26"/>
        </w:rPr>
        <w:t>средств (капитала) банков в настоящее время рассматривается Банком России.</w:t>
      </w:r>
    </w:p>
    <w:p w:rsidR="009337F7" w:rsidRPr="0069380F" w:rsidRDefault="009337F7" w:rsidP="00F85650">
      <w:pPr>
        <w:shd w:val="clear" w:color="auto" w:fill="FFFFFF"/>
        <w:spacing w:line="360" w:lineRule="auto"/>
        <w:ind w:left="62" w:right="-1" w:firstLine="701"/>
        <w:jc w:val="both"/>
        <w:rPr>
          <w:sz w:val="26"/>
          <w:szCs w:val="26"/>
        </w:rPr>
      </w:pPr>
    </w:p>
    <w:p w:rsidR="0069380F" w:rsidRDefault="009337F7" w:rsidP="00F85650">
      <w:pPr>
        <w:shd w:val="clear" w:color="auto" w:fill="FFFFFF"/>
        <w:tabs>
          <w:tab w:val="left" w:pos="709"/>
        </w:tabs>
        <w:spacing w:line="360" w:lineRule="auto"/>
        <w:ind w:right="-1"/>
        <w:jc w:val="both"/>
        <w:rPr>
          <w:sz w:val="26"/>
          <w:szCs w:val="26"/>
        </w:rPr>
      </w:pPr>
      <w:r>
        <w:rPr>
          <w:rFonts w:eastAsia="Times New Roman"/>
          <w:b/>
          <w:bCs/>
          <w:i/>
          <w:iCs/>
          <w:sz w:val="26"/>
          <w:szCs w:val="26"/>
        </w:rPr>
        <w:tab/>
        <w:t xml:space="preserve">Предложение 2. </w:t>
      </w:r>
      <w:r w:rsidR="0004646D">
        <w:rPr>
          <w:sz w:val="26"/>
          <w:szCs w:val="26"/>
        </w:rPr>
        <w:t>П</w:t>
      </w:r>
      <w:r w:rsidR="0069380F" w:rsidRPr="0069380F">
        <w:rPr>
          <w:sz w:val="26"/>
          <w:szCs w:val="26"/>
        </w:rPr>
        <w:t>еренос не менее чем на 1 год сроков повышения требований к минимальному уровню норматива достаточности капитала Н</w:t>
      </w:r>
      <w:proofErr w:type="gramStart"/>
      <w:r w:rsidR="0069380F" w:rsidRPr="0069380F">
        <w:rPr>
          <w:sz w:val="26"/>
          <w:szCs w:val="26"/>
        </w:rPr>
        <w:t>1</w:t>
      </w:r>
      <w:proofErr w:type="gramEnd"/>
      <w:r w:rsidR="0069380F" w:rsidRPr="0069380F">
        <w:rPr>
          <w:sz w:val="26"/>
          <w:szCs w:val="26"/>
        </w:rPr>
        <w:t>.2 (с 5,5% до 6%) в связи с повышением давления на капитал и отсутствием источников для его пополнения</w:t>
      </w:r>
    </w:p>
    <w:p w:rsidR="0004646D" w:rsidRPr="0004646D" w:rsidRDefault="0004646D" w:rsidP="00F85650">
      <w:pPr>
        <w:shd w:val="clear" w:color="auto" w:fill="FFFFFF"/>
        <w:tabs>
          <w:tab w:val="left" w:pos="709"/>
        </w:tabs>
        <w:spacing w:line="360" w:lineRule="auto"/>
        <w:ind w:left="709" w:right="-1"/>
        <w:rPr>
          <w:rFonts w:eastAsia="Times New Roman"/>
          <w:b/>
          <w:bCs/>
          <w:i/>
          <w:iCs/>
          <w:sz w:val="26"/>
          <w:szCs w:val="26"/>
        </w:rPr>
      </w:pPr>
      <w:r w:rsidRPr="0004646D">
        <w:rPr>
          <w:rFonts w:eastAsia="Times New Roman"/>
          <w:b/>
          <w:bCs/>
          <w:i/>
          <w:iCs/>
          <w:sz w:val="26"/>
          <w:szCs w:val="26"/>
        </w:rPr>
        <w:t>Ответ Банка России:</w:t>
      </w:r>
    </w:p>
    <w:p w:rsidR="0004646D" w:rsidRPr="0069380F" w:rsidRDefault="0004646D" w:rsidP="00F85650">
      <w:pPr>
        <w:shd w:val="clear" w:color="auto" w:fill="FFFFFF"/>
        <w:spacing w:line="360" w:lineRule="auto"/>
        <w:ind w:left="82" w:right="-1" w:firstLine="710"/>
        <w:jc w:val="both"/>
        <w:rPr>
          <w:sz w:val="26"/>
          <w:szCs w:val="26"/>
        </w:rPr>
      </w:pPr>
      <w:r w:rsidRPr="0069380F">
        <w:rPr>
          <w:rFonts w:eastAsia="Times New Roman"/>
          <w:spacing w:val="-1"/>
          <w:sz w:val="26"/>
          <w:szCs w:val="26"/>
          <w:u w:val="single"/>
        </w:rPr>
        <w:t>Предложение не поддерживается</w:t>
      </w:r>
      <w:r w:rsidRPr="0069380F">
        <w:rPr>
          <w:rFonts w:eastAsia="Times New Roman"/>
          <w:spacing w:val="-1"/>
          <w:sz w:val="26"/>
          <w:szCs w:val="26"/>
        </w:rPr>
        <w:t xml:space="preserve"> как </w:t>
      </w:r>
      <w:proofErr w:type="gramStart"/>
      <w:r w:rsidRPr="0069380F">
        <w:rPr>
          <w:rFonts w:eastAsia="Times New Roman"/>
          <w:spacing w:val="-1"/>
          <w:sz w:val="26"/>
          <w:szCs w:val="26"/>
        </w:rPr>
        <w:t>существенно несоответствующее</w:t>
      </w:r>
      <w:proofErr w:type="gramEnd"/>
      <w:r w:rsidRPr="0069380F">
        <w:rPr>
          <w:rFonts w:eastAsia="Times New Roman"/>
          <w:spacing w:val="-1"/>
          <w:sz w:val="26"/>
          <w:szCs w:val="26"/>
        </w:rPr>
        <w:t xml:space="preserve"> подходам </w:t>
      </w:r>
      <w:r w:rsidRPr="0069380F">
        <w:rPr>
          <w:rFonts w:eastAsia="Times New Roman"/>
          <w:sz w:val="26"/>
          <w:szCs w:val="26"/>
        </w:rPr>
        <w:t xml:space="preserve">Базеля </w:t>
      </w:r>
      <w:r w:rsidRPr="0069380F">
        <w:rPr>
          <w:rFonts w:eastAsia="Times New Roman"/>
          <w:sz w:val="26"/>
          <w:szCs w:val="26"/>
          <w:lang w:val="en-US"/>
        </w:rPr>
        <w:t>III</w:t>
      </w:r>
      <w:r w:rsidRPr="0069380F">
        <w:rPr>
          <w:rFonts w:eastAsia="Times New Roman"/>
          <w:sz w:val="26"/>
          <w:szCs w:val="26"/>
        </w:rPr>
        <w:t xml:space="preserve">, а также учитывая незначительное влияние повышения минимального значения норматива </w:t>
      </w:r>
      <w:r w:rsidRPr="0069380F">
        <w:rPr>
          <w:rFonts w:eastAsia="Times New Roman"/>
          <w:sz w:val="26"/>
          <w:szCs w:val="26"/>
          <w:lang w:val="en-US"/>
        </w:rPr>
        <w:t>H</w:t>
      </w:r>
      <w:r w:rsidRPr="0069380F">
        <w:rPr>
          <w:rFonts w:eastAsia="Times New Roman"/>
          <w:sz w:val="26"/>
          <w:szCs w:val="26"/>
        </w:rPr>
        <w:t>1.2:</w:t>
      </w:r>
    </w:p>
    <w:p w:rsidR="0004646D" w:rsidRPr="0069380F" w:rsidRDefault="0004646D" w:rsidP="00F85650">
      <w:pPr>
        <w:shd w:val="clear" w:color="auto" w:fill="FFFFFF"/>
        <w:tabs>
          <w:tab w:val="left" w:pos="960"/>
        </w:tabs>
        <w:spacing w:line="360" w:lineRule="auto"/>
        <w:ind w:left="101" w:right="-1" w:firstLine="706"/>
        <w:jc w:val="both"/>
        <w:rPr>
          <w:sz w:val="26"/>
          <w:szCs w:val="26"/>
        </w:rPr>
      </w:pPr>
      <w:r w:rsidRPr="0069380F">
        <w:rPr>
          <w:sz w:val="26"/>
          <w:szCs w:val="26"/>
        </w:rPr>
        <w:t>-</w:t>
      </w:r>
      <w:r w:rsidRPr="0069380F">
        <w:rPr>
          <w:rFonts w:eastAsia="Times New Roman"/>
          <w:sz w:val="26"/>
          <w:szCs w:val="26"/>
        </w:rPr>
        <w:t xml:space="preserve">по данным отчетности по состоянию на 01.12.2014 у 27 кредитных организаций, (из них 9 кредитных организаций находятся под управлением АСВ) значение </w:t>
      </w:r>
      <w:r w:rsidRPr="0069380F">
        <w:rPr>
          <w:rFonts w:eastAsia="Times New Roman"/>
          <w:sz w:val="26"/>
          <w:szCs w:val="26"/>
          <w:lang w:val="en-US"/>
        </w:rPr>
        <w:t>H</w:t>
      </w:r>
      <w:r w:rsidRPr="0069380F">
        <w:rPr>
          <w:rFonts w:eastAsia="Times New Roman"/>
          <w:sz w:val="26"/>
          <w:szCs w:val="26"/>
        </w:rPr>
        <w:t xml:space="preserve">1.2 </w:t>
      </w:r>
      <w:r w:rsidRPr="0069380F">
        <w:rPr>
          <w:rFonts w:eastAsia="Times New Roman"/>
          <w:spacing w:val="-2"/>
          <w:sz w:val="26"/>
          <w:szCs w:val="26"/>
        </w:rPr>
        <w:t>составило менее 6%;</w:t>
      </w:r>
    </w:p>
    <w:p w:rsidR="0004646D" w:rsidRDefault="0004646D" w:rsidP="00F85650">
      <w:pPr>
        <w:shd w:val="clear" w:color="auto" w:fill="FFFFFF"/>
        <w:tabs>
          <w:tab w:val="left" w:pos="960"/>
        </w:tabs>
        <w:spacing w:line="360" w:lineRule="auto"/>
        <w:ind w:left="101" w:right="-1" w:firstLine="706"/>
        <w:jc w:val="both"/>
        <w:rPr>
          <w:rFonts w:eastAsia="Times New Roman"/>
          <w:sz w:val="26"/>
          <w:szCs w:val="26"/>
        </w:rPr>
      </w:pPr>
      <w:r w:rsidRPr="0069380F">
        <w:rPr>
          <w:sz w:val="26"/>
          <w:szCs w:val="26"/>
        </w:rPr>
        <w:t>-</w:t>
      </w:r>
      <w:r w:rsidRPr="0069380F">
        <w:rPr>
          <w:rFonts w:eastAsia="Times New Roman"/>
          <w:spacing w:val="-1"/>
          <w:sz w:val="26"/>
          <w:szCs w:val="26"/>
        </w:rPr>
        <w:t xml:space="preserve">дефицит основного капитала в целом по банковскому сектору (по прогнозным </w:t>
      </w:r>
      <w:r w:rsidRPr="0069380F">
        <w:rPr>
          <w:rFonts w:eastAsia="Times New Roman"/>
          <w:sz w:val="26"/>
          <w:szCs w:val="26"/>
        </w:rPr>
        <w:t xml:space="preserve">оценкам) - 21,356 </w:t>
      </w:r>
      <w:proofErr w:type="spellStart"/>
      <w:proofErr w:type="gramStart"/>
      <w:r w:rsidRPr="0069380F">
        <w:rPr>
          <w:rFonts w:eastAsia="Times New Roman"/>
          <w:sz w:val="26"/>
          <w:szCs w:val="26"/>
        </w:rPr>
        <w:t>млрд</w:t>
      </w:r>
      <w:proofErr w:type="spellEnd"/>
      <w:proofErr w:type="gramEnd"/>
      <w:r w:rsidRPr="0069380F">
        <w:rPr>
          <w:rFonts w:eastAsia="Times New Roman"/>
          <w:sz w:val="26"/>
          <w:szCs w:val="26"/>
        </w:rPr>
        <w:t xml:space="preserve"> руб. (из них </w:t>
      </w:r>
      <w:r w:rsidRPr="0069380F">
        <w:rPr>
          <w:rFonts w:eastAsia="Times New Roman"/>
          <w:b/>
          <w:bCs/>
          <w:sz w:val="26"/>
          <w:szCs w:val="26"/>
        </w:rPr>
        <w:t xml:space="preserve">17,9 </w:t>
      </w:r>
      <w:proofErr w:type="spellStart"/>
      <w:r w:rsidRPr="0069380F">
        <w:rPr>
          <w:rFonts w:eastAsia="Times New Roman"/>
          <w:sz w:val="26"/>
          <w:szCs w:val="26"/>
        </w:rPr>
        <w:t>млрд</w:t>
      </w:r>
      <w:proofErr w:type="spellEnd"/>
      <w:r w:rsidRPr="0069380F">
        <w:rPr>
          <w:rFonts w:eastAsia="Times New Roman"/>
          <w:sz w:val="26"/>
          <w:szCs w:val="26"/>
        </w:rPr>
        <w:t xml:space="preserve"> руб. - совокупный дефицит капитала банков, находящихся под управлением АСВ) или 0,38% величины основного капитала в целом по банковскому сектору).</w:t>
      </w:r>
    </w:p>
    <w:p w:rsidR="009337F7" w:rsidRPr="0069380F" w:rsidRDefault="009337F7" w:rsidP="00F85650">
      <w:pPr>
        <w:shd w:val="clear" w:color="auto" w:fill="FFFFFF"/>
        <w:tabs>
          <w:tab w:val="left" w:pos="960"/>
        </w:tabs>
        <w:spacing w:line="360" w:lineRule="auto"/>
        <w:ind w:left="101" w:right="-1" w:firstLine="706"/>
        <w:jc w:val="both"/>
        <w:rPr>
          <w:sz w:val="26"/>
          <w:szCs w:val="26"/>
        </w:rPr>
      </w:pPr>
    </w:p>
    <w:p w:rsidR="0069380F" w:rsidRDefault="009337F7" w:rsidP="00F85650">
      <w:pPr>
        <w:shd w:val="clear" w:color="auto" w:fill="FFFFFF"/>
        <w:tabs>
          <w:tab w:val="left" w:pos="709"/>
        </w:tabs>
        <w:spacing w:line="360" w:lineRule="auto"/>
        <w:ind w:right="-1"/>
        <w:jc w:val="both"/>
        <w:rPr>
          <w:sz w:val="26"/>
          <w:szCs w:val="26"/>
        </w:rPr>
      </w:pPr>
      <w:r>
        <w:rPr>
          <w:rFonts w:eastAsia="Times New Roman"/>
          <w:b/>
          <w:bCs/>
          <w:i/>
          <w:iCs/>
          <w:sz w:val="26"/>
          <w:szCs w:val="26"/>
        </w:rPr>
        <w:tab/>
        <w:t xml:space="preserve">Предложение 3. </w:t>
      </w:r>
      <w:r w:rsidR="0004646D">
        <w:rPr>
          <w:sz w:val="26"/>
          <w:szCs w:val="26"/>
        </w:rPr>
        <w:t>В</w:t>
      </w:r>
      <w:r w:rsidR="0069380F" w:rsidRPr="0069380F">
        <w:rPr>
          <w:sz w:val="26"/>
          <w:szCs w:val="26"/>
        </w:rPr>
        <w:t xml:space="preserve">ведение сразу вслед за законодательными изменениями </w:t>
      </w:r>
      <w:r w:rsidR="0069380F" w:rsidRPr="0069380F">
        <w:rPr>
          <w:sz w:val="26"/>
          <w:szCs w:val="26"/>
        </w:rPr>
        <w:lastRenderedPageBreak/>
        <w:t xml:space="preserve">корректировок в нормативную базу Банка России в части бессрочных </w:t>
      </w:r>
      <w:proofErr w:type="spellStart"/>
      <w:r w:rsidR="0069380F" w:rsidRPr="0069380F">
        <w:rPr>
          <w:sz w:val="26"/>
          <w:szCs w:val="26"/>
        </w:rPr>
        <w:t>субординированных</w:t>
      </w:r>
      <w:proofErr w:type="spellEnd"/>
      <w:r w:rsidR="0069380F" w:rsidRPr="0069380F">
        <w:rPr>
          <w:sz w:val="26"/>
          <w:szCs w:val="26"/>
        </w:rPr>
        <w:t xml:space="preserve"> кредитов</w:t>
      </w:r>
      <w:r w:rsidR="0004646D">
        <w:rPr>
          <w:sz w:val="26"/>
          <w:szCs w:val="26"/>
        </w:rPr>
        <w:t>.</w:t>
      </w:r>
    </w:p>
    <w:p w:rsidR="00653680" w:rsidRPr="0004646D" w:rsidRDefault="00653680" w:rsidP="00F85650">
      <w:pPr>
        <w:shd w:val="clear" w:color="auto" w:fill="FFFFFF"/>
        <w:tabs>
          <w:tab w:val="left" w:pos="709"/>
        </w:tabs>
        <w:spacing w:line="360" w:lineRule="auto"/>
        <w:ind w:left="709" w:right="-1"/>
        <w:rPr>
          <w:rFonts w:eastAsia="Times New Roman"/>
          <w:b/>
          <w:bCs/>
          <w:i/>
          <w:iCs/>
          <w:sz w:val="26"/>
          <w:szCs w:val="26"/>
        </w:rPr>
      </w:pPr>
      <w:r w:rsidRPr="0004646D">
        <w:rPr>
          <w:rFonts w:eastAsia="Times New Roman"/>
          <w:b/>
          <w:bCs/>
          <w:i/>
          <w:iCs/>
          <w:sz w:val="26"/>
          <w:szCs w:val="26"/>
        </w:rPr>
        <w:t>Ответ Банка России:</w:t>
      </w:r>
    </w:p>
    <w:p w:rsidR="0004646D" w:rsidRPr="0069380F" w:rsidRDefault="0004646D" w:rsidP="00F85650">
      <w:pPr>
        <w:shd w:val="clear" w:color="auto" w:fill="FFFFFF"/>
        <w:spacing w:before="24" w:line="360" w:lineRule="auto"/>
        <w:ind w:left="826" w:right="-1"/>
        <w:rPr>
          <w:sz w:val="26"/>
          <w:szCs w:val="26"/>
        </w:rPr>
      </w:pPr>
      <w:r w:rsidRPr="0069380F">
        <w:rPr>
          <w:rFonts w:eastAsia="Times New Roman"/>
          <w:spacing w:val="-1"/>
          <w:sz w:val="26"/>
          <w:szCs w:val="26"/>
          <w:u w:val="single"/>
        </w:rPr>
        <w:t>Предложение поддерживается</w:t>
      </w:r>
      <w:r w:rsidRPr="0069380F">
        <w:rPr>
          <w:rFonts w:eastAsia="Times New Roman"/>
          <w:spacing w:val="-1"/>
          <w:sz w:val="26"/>
          <w:szCs w:val="26"/>
        </w:rPr>
        <w:t>.</w:t>
      </w:r>
    </w:p>
    <w:p w:rsidR="0004646D" w:rsidRDefault="0004646D" w:rsidP="00F85650">
      <w:pPr>
        <w:shd w:val="clear" w:color="auto" w:fill="FFFFFF"/>
        <w:spacing w:line="360" w:lineRule="auto"/>
        <w:ind w:left="134" w:right="-1" w:firstLine="696"/>
        <w:jc w:val="both"/>
        <w:rPr>
          <w:rFonts w:eastAsia="Times New Roman"/>
          <w:spacing w:val="-1"/>
          <w:sz w:val="26"/>
          <w:szCs w:val="26"/>
        </w:rPr>
      </w:pPr>
      <w:r w:rsidRPr="0069380F">
        <w:rPr>
          <w:rFonts w:eastAsia="Times New Roman"/>
          <w:sz w:val="26"/>
          <w:szCs w:val="26"/>
        </w:rPr>
        <w:t xml:space="preserve">Банком России планируется внести соответствующие уточнения в Положение Банка России от 28.12.2012 № 395-П «О методике определения величины собственных средств (капитала) кредитных организаций («Базель </w:t>
      </w:r>
      <w:r w:rsidRPr="0069380F">
        <w:rPr>
          <w:rFonts w:eastAsia="Times New Roman"/>
          <w:sz w:val="26"/>
          <w:szCs w:val="26"/>
          <w:lang w:val="en-US"/>
        </w:rPr>
        <w:t>III</w:t>
      </w:r>
      <w:r w:rsidRPr="0069380F">
        <w:rPr>
          <w:rFonts w:eastAsia="Times New Roman"/>
          <w:sz w:val="26"/>
          <w:szCs w:val="26"/>
        </w:rPr>
        <w:t xml:space="preserve">»)» (далее - Положение № 395-П) в </w:t>
      </w:r>
      <w:r w:rsidRPr="0069380F">
        <w:rPr>
          <w:spacing w:val="-1"/>
          <w:sz w:val="26"/>
          <w:szCs w:val="26"/>
          <w:lang w:val="en-US"/>
        </w:rPr>
        <w:t>I</w:t>
      </w:r>
      <w:r w:rsidRPr="0069380F">
        <w:rPr>
          <w:spacing w:val="-1"/>
          <w:sz w:val="26"/>
          <w:szCs w:val="26"/>
        </w:rPr>
        <w:t xml:space="preserve"> </w:t>
      </w:r>
      <w:r w:rsidRPr="0069380F">
        <w:rPr>
          <w:rFonts w:eastAsia="Times New Roman"/>
          <w:spacing w:val="-1"/>
          <w:sz w:val="26"/>
          <w:szCs w:val="26"/>
        </w:rPr>
        <w:t>квартале 2015 года.</w:t>
      </w:r>
    </w:p>
    <w:p w:rsidR="009337F7" w:rsidRPr="0069380F" w:rsidRDefault="009337F7" w:rsidP="00F85650">
      <w:pPr>
        <w:shd w:val="clear" w:color="auto" w:fill="FFFFFF"/>
        <w:spacing w:line="360" w:lineRule="auto"/>
        <w:ind w:left="134" w:right="-1" w:firstLine="696"/>
        <w:jc w:val="both"/>
        <w:rPr>
          <w:sz w:val="26"/>
          <w:szCs w:val="26"/>
        </w:rPr>
      </w:pPr>
    </w:p>
    <w:p w:rsidR="0069380F" w:rsidRDefault="009337F7" w:rsidP="00F85650">
      <w:pPr>
        <w:shd w:val="clear" w:color="auto" w:fill="FFFFFF"/>
        <w:tabs>
          <w:tab w:val="left" w:pos="709"/>
        </w:tabs>
        <w:spacing w:line="360" w:lineRule="auto"/>
        <w:ind w:right="-1"/>
        <w:jc w:val="both"/>
        <w:rPr>
          <w:sz w:val="26"/>
          <w:szCs w:val="26"/>
        </w:rPr>
      </w:pPr>
      <w:r>
        <w:rPr>
          <w:rFonts w:eastAsia="Times New Roman"/>
          <w:b/>
          <w:bCs/>
          <w:i/>
          <w:iCs/>
          <w:sz w:val="26"/>
          <w:szCs w:val="26"/>
        </w:rPr>
        <w:tab/>
        <w:t xml:space="preserve">Предложение 4. </w:t>
      </w:r>
      <w:r w:rsidR="0004646D">
        <w:rPr>
          <w:sz w:val="26"/>
          <w:szCs w:val="26"/>
        </w:rPr>
        <w:t>Р</w:t>
      </w:r>
      <w:r w:rsidR="0069380F" w:rsidRPr="0069380F">
        <w:rPr>
          <w:sz w:val="26"/>
          <w:szCs w:val="26"/>
        </w:rPr>
        <w:t xml:space="preserve">азработка комплексных изменений в законодательство с целью введения налоговых льгот при инвестировании </w:t>
      </w:r>
      <w:proofErr w:type="gramStart"/>
      <w:r w:rsidR="0069380F" w:rsidRPr="0069380F">
        <w:rPr>
          <w:sz w:val="26"/>
          <w:szCs w:val="26"/>
        </w:rPr>
        <w:t>доходов</w:t>
      </w:r>
      <w:proofErr w:type="gramEnd"/>
      <w:r w:rsidR="0069380F" w:rsidRPr="0069380F">
        <w:rPr>
          <w:sz w:val="26"/>
          <w:szCs w:val="26"/>
        </w:rPr>
        <w:t xml:space="preserve"> как самих кредитных организаций, так и их собственников в капитал банков, стимулирование размещения в банки амнистированных «</w:t>
      </w:r>
      <w:proofErr w:type="spellStart"/>
      <w:r w:rsidR="0069380F" w:rsidRPr="0069380F">
        <w:rPr>
          <w:sz w:val="26"/>
          <w:szCs w:val="26"/>
        </w:rPr>
        <w:t>офшорных</w:t>
      </w:r>
      <w:proofErr w:type="spellEnd"/>
      <w:r w:rsidR="0069380F" w:rsidRPr="0069380F">
        <w:rPr>
          <w:sz w:val="26"/>
          <w:szCs w:val="26"/>
        </w:rPr>
        <w:t xml:space="preserve"> капиталов», разработка отдельных, облегченных требований по источникам происхождения средств</w:t>
      </w:r>
    </w:p>
    <w:p w:rsidR="00653680" w:rsidRPr="0004646D" w:rsidRDefault="00653680" w:rsidP="00F85650">
      <w:pPr>
        <w:shd w:val="clear" w:color="auto" w:fill="FFFFFF"/>
        <w:tabs>
          <w:tab w:val="left" w:pos="709"/>
        </w:tabs>
        <w:spacing w:line="360" w:lineRule="auto"/>
        <w:ind w:left="709" w:right="-1"/>
        <w:rPr>
          <w:rFonts w:eastAsia="Times New Roman"/>
          <w:b/>
          <w:bCs/>
          <w:i/>
          <w:iCs/>
          <w:sz w:val="26"/>
          <w:szCs w:val="26"/>
        </w:rPr>
      </w:pPr>
      <w:r w:rsidRPr="0004646D">
        <w:rPr>
          <w:rFonts w:eastAsia="Times New Roman"/>
          <w:b/>
          <w:bCs/>
          <w:i/>
          <w:iCs/>
          <w:sz w:val="26"/>
          <w:szCs w:val="26"/>
        </w:rPr>
        <w:t>Ответ Банка России:</w:t>
      </w:r>
    </w:p>
    <w:p w:rsidR="0004646D" w:rsidRDefault="0004646D" w:rsidP="00F85650">
      <w:pPr>
        <w:shd w:val="clear" w:color="auto" w:fill="FFFFFF"/>
        <w:spacing w:line="360" w:lineRule="auto"/>
        <w:ind w:right="-1" w:firstLine="701"/>
        <w:jc w:val="both"/>
        <w:rPr>
          <w:rFonts w:eastAsia="Times New Roman"/>
          <w:sz w:val="26"/>
          <w:szCs w:val="26"/>
        </w:rPr>
      </w:pPr>
      <w:r w:rsidRPr="0069380F">
        <w:rPr>
          <w:rFonts w:eastAsia="Times New Roman"/>
          <w:sz w:val="26"/>
          <w:szCs w:val="26"/>
        </w:rPr>
        <w:t xml:space="preserve">Внесение изменений в налоговое законодательство с учетом необходимости </w:t>
      </w:r>
      <w:r w:rsidRPr="0069380F">
        <w:rPr>
          <w:rFonts w:eastAsia="Times New Roman"/>
          <w:spacing w:val="-1"/>
          <w:sz w:val="26"/>
          <w:szCs w:val="26"/>
        </w:rPr>
        <w:t xml:space="preserve">сбалансировать доходы и расходы бюджетов бюджетной системы Российской Федерации </w:t>
      </w:r>
      <w:r w:rsidRPr="0069380F">
        <w:rPr>
          <w:rFonts w:eastAsia="Times New Roman"/>
          <w:sz w:val="26"/>
          <w:szCs w:val="26"/>
        </w:rPr>
        <w:t>относится к компетенции Минфина России.</w:t>
      </w:r>
    </w:p>
    <w:p w:rsidR="009337F7" w:rsidRPr="0069380F" w:rsidRDefault="009337F7" w:rsidP="00F85650">
      <w:pPr>
        <w:shd w:val="clear" w:color="auto" w:fill="FFFFFF"/>
        <w:spacing w:line="360" w:lineRule="auto"/>
        <w:ind w:right="-1" w:firstLine="701"/>
        <w:jc w:val="both"/>
        <w:rPr>
          <w:sz w:val="26"/>
          <w:szCs w:val="26"/>
        </w:rPr>
      </w:pPr>
    </w:p>
    <w:p w:rsidR="0069380F" w:rsidRDefault="009337F7" w:rsidP="00F85650">
      <w:pPr>
        <w:shd w:val="clear" w:color="auto" w:fill="FFFFFF"/>
        <w:tabs>
          <w:tab w:val="left" w:pos="709"/>
        </w:tabs>
        <w:spacing w:line="360" w:lineRule="auto"/>
        <w:ind w:right="-1"/>
        <w:jc w:val="both"/>
        <w:rPr>
          <w:rFonts w:eastAsia="Times New Roman"/>
          <w:sz w:val="26"/>
          <w:szCs w:val="26"/>
        </w:rPr>
      </w:pPr>
      <w:r>
        <w:rPr>
          <w:rFonts w:eastAsia="Times New Roman"/>
          <w:b/>
          <w:bCs/>
          <w:i/>
          <w:iCs/>
          <w:sz w:val="26"/>
          <w:szCs w:val="26"/>
        </w:rPr>
        <w:tab/>
      </w:r>
      <w:r w:rsidR="0004646D">
        <w:rPr>
          <w:rFonts w:eastAsia="Times New Roman"/>
          <w:b/>
          <w:bCs/>
          <w:i/>
          <w:iCs/>
          <w:sz w:val="26"/>
          <w:szCs w:val="26"/>
        </w:rPr>
        <w:t>Предложение 5:</w:t>
      </w:r>
      <w:r w:rsidR="0004646D" w:rsidRPr="00640AE7">
        <w:rPr>
          <w:rFonts w:eastAsia="Times New Roman"/>
          <w:sz w:val="26"/>
          <w:szCs w:val="26"/>
        </w:rPr>
        <w:t>Д</w:t>
      </w:r>
      <w:r w:rsidR="0069380F" w:rsidRPr="00640AE7">
        <w:rPr>
          <w:rFonts w:eastAsia="Times New Roman"/>
          <w:sz w:val="26"/>
          <w:szCs w:val="26"/>
        </w:rPr>
        <w:t xml:space="preserve">окапитализация банков за счет </w:t>
      </w:r>
      <w:proofErr w:type="spellStart"/>
      <w:r w:rsidR="0069380F" w:rsidRPr="00640AE7">
        <w:rPr>
          <w:rFonts w:eastAsia="Times New Roman"/>
          <w:sz w:val="26"/>
          <w:szCs w:val="26"/>
        </w:rPr>
        <w:t>субординированных</w:t>
      </w:r>
      <w:proofErr w:type="spellEnd"/>
      <w:r w:rsidR="0069380F" w:rsidRPr="00640AE7">
        <w:rPr>
          <w:rFonts w:eastAsia="Times New Roman"/>
          <w:sz w:val="26"/>
          <w:szCs w:val="26"/>
        </w:rPr>
        <w:t xml:space="preserve"> кредитов (облигаций) с </w:t>
      </w:r>
      <w:r w:rsidR="0069380F" w:rsidRPr="0069380F">
        <w:rPr>
          <w:rFonts w:eastAsia="Times New Roman"/>
          <w:sz w:val="26"/>
          <w:szCs w:val="26"/>
        </w:rPr>
        <w:t xml:space="preserve">использованием средств ФНБ и НПФ. НПФ получат возможность покупать активы с более высокой доходностью по сравнению со стандартными облигациями, а банки смогут увеличить капитал в условиях потребности в </w:t>
      </w:r>
      <w:proofErr w:type="spellStart"/>
      <w:r w:rsidR="0069380F" w:rsidRPr="0069380F">
        <w:rPr>
          <w:rFonts w:eastAsia="Times New Roman"/>
          <w:sz w:val="26"/>
          <w:szCs w:val="26"/>
        </w:rPr>
        <w:t>докапитализации</w:t>
      </w:r>
      <w:proofErr w:type="spellEnd"/>
      <w:r w:rsidR="0069380F" w:rsidRPr="0069380F">
        <w:rPr>
          <w:rFonts w:eastAsia="Times New Roman"/>
          <w:sz w:val="26"/>
          <w:szCs w:val="26"/>
        </w:rPr>
        <w:t xml:space="preserve"> и ограничения доступа к внешним рынкам заимствования. Необходимо при этом обеспечить равный доступ кредитных организаций к данным средствам, применять подход, основанный не на размере банка, а на оценке его финансового состояния.</w:t>
      </w:r>
    </w:p>
    <w:p w:rsidR="00653680" w:rsidRPr="0004646D" w:rsidRDefault="00653680" w:rsidP="00F85650">
      <w:pPr>
        <w:shd w:val="clear" w:color="auto" w:fill="FFFFFF"/>
        <w:tabs>
          <w:tab w:val="left" w:pos="709"/>
        </w:tabs>
        <w:spacing w:line="360" w:lineRule="auto"/>
        <w:ind w:left="709" w:right="-1"/>
        <w:jc w:val="both"/>
        <w:rPr>
          <w:rFonts w:eastAsia="Times New Roman"/>
          <w:b/>
          <w:bCs/>
          <w:i/>
          <w:iCs/>
          <w:sz w:val="26"/>
          <w:szCs w:val="26"/>
        </w:rPr>
      </w:pPr>
      <w:r w:rsidRPr="0004646D">
        <w:rPr>
          <w:rFonts w:eastAsia="Times New Roman"/>
          <w:b/>
          <w:bCs/>
          <w:i/>
          <w:iCs/>
          <w:sz w:val="26"/>
          <w:szCs w:val="26"/>
        </w:rPr>
        <w:t>Ответ Банка России:</w:t>
      </w:r>
    </w:p>
    <w:p w:rsidR="00653680" w:rsidRPr="0069380F" w:rsidRDefault="00653680" w:rsidP="00F85650">
      <w:pPr>
        <w:shd w:val="clear" w:color="auto" w:fill="FFFFFF"/>
        <w:spacing w:line="360" w:lineRule="auto"/>
        <w:ind w:left="701" w:right="-1"/>
        <w:rPr>
          <w:sz w:val="26"/>
          <w:szCs w:val="26"/>
        </w:rPr>
      </w:pPr>
      <w:r w:rsidRPr="0069380F">
        <w:rPr>
          <w:rFonts w:eastAsia="Times New Roman"/>
          <w:spacing w:val="-1"/>
          <w:sz w:val="26"/>
          <w:szCs w:val="26"/>
          <w:u w:val="single"/>
        </w:rPr>
        <w:t>Предложение поддерживается</w:t>
      </w:r>
      <w:r w:rsidRPr="0069380F">
        <w:rPr>
          <w:rFonts w:eastAsia="Times New Roman"/>
          <w:spacing w:val="-1"/>
          <w:sz w:val="26"/>
          <w:szCs w:val="26"/>
        </w:rPr>
        <w:t>.</w:t>
      </w:r>
    </w:p>
    <w:p w:rsidR="00653680" w:rsidRPr="0069380F" w:rsidRDefault="00653680" w:rsidP="00F85650">
      <w:pPr>
        <w:shd w:val="clear" w:color="auto" w:fill="FFFFFF"/>
        <w:spacing w:line="360" w:lineRule="auto"/>
        <w:ind w:right="-1" w:firstLine="701"/>
        <w:jc w:val="both"/>
        <w:rPr>
          <w:sz w:val="26"/>
          <w:szCs w:val="26"/>
        </w:rPr>
      </w:pPr>
      <w:r w:rsidRPr="0069380F">
        <w:rPr>
          <w:rFonts w:eastAsia="Times New Roman"/>
          <w:spacing w:val="-2"/>
          <w:sz w:val="26"/>
          <w:szCs w:val="26"/>
        </w:rPr>
        <w:t xml:space="preserve">При принятии Правительством Российской Федерации решения о </w:t>
      </w:r>
      <w:proofErr w:type="spellStart"/>
      <w:r w:rsidRPr="0069380F">
        <w:rPr>
          <w:rFonts w:eastAsia="Times New Roman"/>
          <w:spacing w:val="-2"/>
          <w:sz w:val="26"/>
          <w:szCs w:val="26"/>
        </w:rPr>
        <w:t>докапитализации</w:t>
      </w:r>
      <w:proofErr w:type="spellEnd"/>
      <w:r w:rsidRPr="0069380F">
        <w:rPr>
          <w:rFonts w:eastAsia="Times New Roman"/>
          <w:spacing w:val="-2"/>
          <w:sz w:val="26"/>
          <w:szCs w:val="26"/>
        </w:rPr>
        <w:t xml:space="preserve"> </w:t>
      </w:r>
      <w:r w:rsidRPr="0069380F">
        <w:rPr>
          <w:rFonts w:eastAsia="Times New Roman"/>
          <w:sz w:val="26"/>
          <w:szCs w:val="26"/>
        </w:rPr>
        <w:t xml:space="preserve">кредитных организаций за счет предоставления им дополнительных финансовых ресурсов, в том числе за счет средств ФНБ, </w:t>
      </w:r>
      <w:r w:rsidRPr="0069380F">
        <w:rPr>
          <w:rFonts w:eastAsia="Times New Roman"/>
          <w:sz w:val="26"/>
          <w:szCs w:val="26"/>
        </w:rPr>
        <w:lastRenderedPageBreak/>
        <w:t>указанные инструменты могут быть включены в расчет собственных средств (капитала) кредитных организаций при соответствии критериям, установленным Положением № 395-П для инструментов капитала соответствующего уровня.</w:t>
      </w:r>
    </w:p>
    <w:p w:rsidR="00653680" w:rsidRDefault="00653680" w:rsidP="00F85650">
      <w:pPr>
        <w:shd w:val="clear" w:color="auto" w:fill="FFFFFF"/>
        <w:spacing w:line="360" w:lineRule="auto"/>
        <w:ind w:left="5" w:right="-1" w:firstLine="701"/>
        <w:jc w:val="both"/>
        <w:rPr>
          <w:rFonts w:eastAsia="Times New Roman"/>
          <w:sz w:val="26"/>
          <w:szCs w:val="26"/>
        </w:rPr>
      </w:pPr>
      <w:proofErr w:type="gramStart"/>
      <w:r w:rsidRPr="0069380F">
        <w:rPr>
          <w:rFonts w:eastAsia="Times New Roman"/>
          <w:sz w:val="26"/>
          <w:szCs w:val="26"/>
        </w:rPr>
        <w:t xml:space="preserve">Кроме того, при внесении изменений в Федеральный закон от 07.05.1998 № 75-ФЗ «О негосударственных пенсионных фондах» в части предоставления возможности инвестирования пенсионных накоплений в </w:t>
      </w:r>
      <w:proofErr w:type="spellStart"/>
      <w:r w:rsidRPr="0069380F">
        <w:rPr>
          <w:rFonts w:eastAsia="Times New Roman"/>
          <w:sz w:val="26"/>
          <w:szCs w:val="26"/>
        </w:rPr>
        <w:t>субординированные</w:t>
      </w:r>
      <w:proofErr w:type="spellEnd"/>
      <w:r w:rsidRPr="0069380F">
        <w:rPr>
          <w:rFonts w:eastAsia="Times New Roman"/>
          <w:sz w:val="26"/>
          <w:szCs w:val="26"/>
        </w:rPr>
        <w:t xml:space="preserve"> инструменты капитала, </w:t>
      </w:r>
      <w:r w:rsidRPr="0069380F">
        <w:rPr>
          <w:rFonts w:eastAsia="Times New Roman"/>
          <w:spacing w:val="-2"/>
          <w:sz w:val="26"/>
          <w:szCs w:val="26"/>
        </w:rPr>
        <w:t xml:space="preserve">Банком России будут внесены соответствующие изменения в Положение № 395-П в части </w:t>
      </w:r>
      <w:r w:rsidRPr="0069380F">
        <w:rPr>
          <w:rFonts w:eastAsia="Times New Roman"/>
          <w:spacing w:val="-1"/>
          <w:sz w:val="26"/>
          <w:szCs w:val="26"/>
        </w:rPr>
        <w:t xml:space="preserve">отмены запрета на размещение </w:t>
      </w:r>
      <w:proofErr w:type="spellStart"/>
      <w:r w:rsidRPr="0069380F">
        <w:rPr>
          <w:rFonts w:eastAsia="Times New Roman"/>
          <w:spacing w:val="-1"/>
          <w:sz w:val="26"/>
          <w:szCs w:val="26"/>
        </w:rPr>
        <w:t>субординированных</w:t>
      </w:r>
      <w:proofErr w:type="spellEnd"/>
      <w:r w:rsidRPr="0069380F">
        <w:rPr>
          <w:rFonts w:eastAsia="Times New Roman"/>
          <w:spacing w:val="-1"/>
          <w:sz w:val="26"/>
          <w:szCs w:val="26"/>
        </w:rPr>
        <w:t xml:space="preserve"> облигаций, включаемых в расчет </w:t>
      </w:r>
      <w:r w:rsidRPr="0069380F">
        <w:rPr>
          <w:rFonts w:eastAsia="Times New Roman"/>
          <w:sz w:val="26"/>
          <w:szCs w:val="26"/>
        </w:rPr>
        <w:t>собственных средств (капитала) кредитных организаций, в пользу НПФ.</w:t>
      </w:r>
      <w:proofErr w:type="gramEnd"/>
    </w:p>
    <w:p w:rsidR="009337F7" w:rsidRPr="0069380F" w:rsidRDefault="009337F7" w:rsidP="00F85650">
      <w:pPr>
        <w:shd w:val="clear" w:color="auto" w:fill="FFFFFF"/>
        <w:spacing w:line="360" w:lineRule="auto"/>
        <w:ind w:left="5" w:right="-1" w:firstLine="701"/>
        <w:jc w:val="both"/>
        <w:rPr>
          <w:sz w:val="26"/>
          <w:szCs w:val="26"/>
        </w:rPr>
      </w:pPr>
    </w:p>
    <w:p w:rsidR="0069380F" w:rsidRPr="0069380F" w:rsidRDefault="009337F7" w:rsidP="00F85650">
      <w:pPr>
        <w:shd w:val="clear" w:color="auto" w:fill="FFFFFF"/>
        <w:tabs>
          <w:tab w:val="left" w:pos="709"/>
        </w:tabs>
        <w:spacing w:line="360" w:lineRule="auto"/>
        <w:ind w:right="-1"/>
        <w:jc w:val="both"/>
        <w:rPr>
          <w:sz w:val="26"/>
          <w:szCs w:val="26"/>
        </w:rPr>
      </w:pPr>
      <w:r>
        <w:rPr>
          <w:rFonts w:eastAsia="Times New Roman"/>
          <w:b/>
          <w:bCs/>
          <w:i/>
          <w:iCs/>
          <w:sz w:val="26"/>
          <w:szCs w:val="26"/>
        </w:rPr>
        <w:tab/>
        <w:t xml:space="preserve">Предложение 6. </w:t>
      </w:r>
      <w:r w:rsidR="00653680">
        <w:rPr>
          <w:sz w:val="26"/>
          <w:szCs w:val="26"/>
        </w:rPr>
        <w:t>В</w:t>
      </w:r>
      <w:r w:rsidR="0069380F" w:rsidRPr="0069380F">
        <w:rPr>
          <w:rFonts w:eastAsia="Times New Roman"/>
          <w:sz w:val="26"/>
          <w:szCs w:val="26"/>
        </w:rPr>
        <w:t>несение изменений в порядок расчета собственных средств (капитала) кредитных организаций в части учета отрицательной переоценки государственных долговых обязательств, выпущенных Минфином РФ (письмо Ассоциации от 20.05.2014 №06/124).</w:t>
      </w:r>
    </w:p>
    <w:p w:rsidR="00653680" w:rsidRPr="0004646D" w:rsidRDefault="00653680" w:rsidP="00F85650">
      <w:pPr>
        <w:shd w:val="clear" w:color="auto" w:fill="FFFFFF"/>
        <w:tabs>
          <w:tab w:val="left" w:pos="709"/>
        </w:tabs>
        <w:spacing w:line="360" w:lineRule="auto"/>
        <w:ind w:left="709" w:right="-1"/>
        <w:rPr>
          <w:rFonts w:eastAsia="Times New Roman"/>
          <w:b/>
          <w:bCs/>
          <w:i/>
          <w:iCs/>
          <w:sz w:val="26"/>
          <w:szCs w:val="26"/>
        </w:rPr>
      </w:pPr>
      <w:r w:rsidRPr="0004646D">
        <w:rPr>
          <w:rFonts w:eastAsia="Times New Roman"/>
          <w:b/>
          <w:bCs/>
          <w:i/>
          <w:iCs/>
          <w:sz w:val="26"/>
          <w:szCs w:val="26"/>
        </w:rPr>
        <w:t>Ответ Банка России:</w:t>
      </w:r>
    </w:p>
    <w:p w:rsidR="0069380F" w:rsidRPr="0069380F" w:rsidRDefault="0069380F" w:rsidP="00F85650">
      <w:pPr>
        <w:shd w:val="clear" w:color="auto" w:fill="FFFFFF"/>
        <w:spacing w:line="360" w:lineRule="auto"/>
        <w:ind w:left="710" w:right="-1"/>
        <w:rPr>
          <w:sz w:val="26"/>
          <w:szCs w:val="26"/>
        </w:rPr>
      </w:pPr>
      <w:r w:rsidRPr="0069380F">
        <w:rPr>
          <w:rFonts w:eastAsia="Times New Roman"/>
          <w:spacing w:val="-1"/>
          <w:sz w:val="26"/>
          <w:szCs w:val="26"/>
          <w:u w:val="single"/>
        </w:rPr>
        <w:t>Предложение реализовано</w:t>
      </w:r>
      <w:r w:rsidRPr="0069380F">
        <w:rPr>
          <w:rFonts w:eastAsia="Times New Roman"/>
          <w:spacing w:val="-1"/>
          <w:sz w:val="26"/>
          <w:szCs w:val="26"/>
        </w:rPr>
        <w:t>.</w:t>
      </w:r>
    </w:p>
    <w:p w:rsidR="0069380F" w:rsidRDefault="0069380F" w:rsidP="00F85650">
      <w:pPr>
        <w:shd w:val="clear" w:color="auto" w:fill="FFFFFF"/>
        <w:spacing w:line="360" w:lineRule="auto"/>
        <w:ind w:left="14" w:right="-1" w:firstLine="701"/>
        <w:jc w:val="both"/>
        <w:rPr>
          <w:rFonts w:eastAsia="Times New Roman"/>
          <w:sz w:val="26"/>
          <w:szCs w:val="26"/>
        </w:rPr>
      </w:pPr>
      <w:r w:rsidRPr="0069380F">
        <w:rPr>
          <w:rFonts w:eastAsia="Times New Roman"/>
          <w:sz w:val="26"/>
          <w:szCs w:val="26"/>
        </w:rPr>
        <w:t>Банком России реализованы меры</w:t>
      </w:r>
      <w:r w:rsidR="00932E0A">
        <w:rPr>
          <w:rStyle w:val="ac"/>
          <w:rFonts w:eastAsia="Times New Roman"/>
          <w:sz w:val="26"/>
          <w:szCs w:val="26"/>
        </w:rPr>
        <w:footnoteReference w:id="1"/>
      </w:r>
      <w:r w:rsidRPr="0069380F">
        <w:rPr>
          <w:rFonts w:eastAsia="Times New Roman"/>
          <w:sz w:val="26"/>
          <w:szCs w:val="26"/>
        </w:rPr>
        <w:t xml:space="preserve">, позволяющие кредитным организациям осуществить </w:t>
      </w:r>
      <w:proofErr w:type="spellStart"/>
      <w:r w:rsidRPr="0069380F">
        <w:rPr>
          <w:rFonts w:eastAsia="Times New Roman"/>
          <w:sz w:val="26"/>
          <w:szCs w:val="26"/>
        </w:rPr>
        <w:t>реклассификацию</w:t>
      </w:r>
      <w:proofErr w:type="spellEnd"/>
      <w:r w:rsidRPr="0069380F">
        <w:rPr>
          <w:rFonts w:eastAsia="Times New Roman"/>
          <w:sz w:val="26"/>
          <w:szCs w:val="26"/>
        </w:rPr>
        <w:t xml:space="preserve"> ценных бумаг из категорий «оцениваемые по справедливой стоимости через прибыль или убыток» и «имеющиеся в наличии для продажи». </w:t>
      </w:r>
      <w:proofErr w:type="gramStart"/>
      <w:r w:rsidRPr="0069380F">
        <w:rPr>
          <w:rFonts w:eastAsia="Times New Roman"/>
          <w:sz w:val="26"/>
          <w:szCs w:val="26"/>
        </w:rPr>
        <w:t xml:space="preserve">Кредитным организациям также предоставлена возможность до окончания первого полугодия 2015 года не проводить переоценку ценных бумаг, </w:t>
      </w:r>
      <w:proofErr w:type="spellStart"/>
      <w:r w:rsidRPr="0069380F">
        <w:rPr>
          <w:rFonts w:eastAsia="Times New Roman"/>
          <w:spacing w:val="-1"/>
          <w:sz w:val="26"/>
          <w:szCs w:val="26"/>
        </w:rPr>
        <w:t>переклассифицированных</w:t>
      </w:r>
      <w:proofErr w:type="spellEnd"/>
      <w:r w:rsidRPr="0069380F">
        <w:rPr>
          <w:rFonts w:eastAsia="Times New Roman"/>
          <w:spacing w:val="-1"/>
          <w:sz w:val="26"/>
          <w:szCs w:val="26"/>
        </w:rPr>
        <w:t xml:space="preserve"> в установленный Указанием № 3498-У период в категорию «имеющиеся в наличии для продажи», если в результате переоценки формируется остаток по балансовым счетам по учету отрицательной переоценки, а также определять стоимость </w:t>
      </w:r>
      <w:proofErr w:type="spellStart"/>
      <w:r w:rsidRPr="0069380F">
        <w:rPr>
          <w:rFonts w:eastAsia="Times New Roman"/>
          <w:sz w:val="26"/>
          <w:szCs w:val="26"/>
        </w:rPr>
        <w:t>переклассифицированных</w:t>
      </w:r>
      <w:proofErr w:type="spellEnd"/>
      <w:r w:rsidRPr="0069380F">
        <w:rPr>
          <w:rFonts w:eastAsia="Times New Roman"/>
          <w:sz w:val="26"/>
          <w:szCs w:val="26"/>
        </w:rPr>
        <w:t xml:space="preserve"> ценных бумаг, номинированных в иностранной валюте, в зависимости от даты приобретения, по официальному</w:t>
      </w:r>
      <w:proofErr w:type="gramEnd"/>
      <w:r w:rsidRPr="0069380F">
        <w:rPr>
          <w:rFonts w:eastAsia="Times New Roman"/>
          <w:sz w:val="26"/>
          <w:szCs w:val="26"/>
        </w:rPr>
        <w:t xml:space="preserve"> курсу, действовавшему на 1 октября 2014 года, либо по официальному курсу на дату приобретения. Данные меры </w:t>
      </w:r>
      <w:r w:rsidRPr="0069380F">
        <w:rPr>
          <w:rFonts w:eastAsia="Times New Roman"/>
          <w:spacing w:val="-1"/>
          <w:sz w:val="26"/>
          <w:szCs w:val="26"/>
        </w:rPr>
        <w:t xml:space="preserve">нивелируют влияние отрицательной переоценки указанных ценных бумаг, в том числе на </w:t>
      </w:r>
      <w:r w:rsidRPr="0069380F">
        <w:rPr>
          <w:rFonts w:eastAsia="Times New Roman"/>
          <w:sz w:val="26"/>
          <w:szCs w:val="26"/>
        </w:rPr>
        <w:t>капитал кредитных организаций.</w:t>
      </w:r>
    </w:p>
    <w:p w:rsidR="008A5F08" w:rsidRDefault="008A5F08" w:rsidP="00F85650">
      <w:pPr>
        <w:shd w:val="clear" w:color="auto" w:fill="FFFFFF"/>
        <w:spacing w:line="360" w:lineRule="auto"/>
        <w:ind w:right="-1"/>
        <w:jc w:val="both"/>
        <w:rPr>
          <w:rFonts w:eastAsia="Times New Roman"/>
          <w:sz w:val="26"/>
          <w:szCs w:val="26"/>
        </w:rPr>
      </w:pPr>
    </w:p>
    <w:p w:rsidR="008A5F08" w:rsidRDefault="008A5F08" w:rsidP="00F85650">
      <w:pPr>
        <w:shd w:val="clear" w:color="auto" w:fill="FFFFFF"/>
        <w:spacing w:line="360" w:lineRule="auto"/>
        <w:ind w:left="38" w:right="-1" w:firstLine="715"/>
        <w:jc w:val="both"/>
        <w:rPr>
          <w:rFonts w:eastAsia="Times New Roman"/>
          <w:b/>
          <w:spacing w:val="-1"/>
          <w:sz w:val="26"/>
          <w:szCs w:val="26"/>
        </w:rPr>
      </w:pPr>
      <w:r w:rsidRPr="003B61F4">
        <w:rPr>
          <w:rFonts w:eastAsia="Times New Roman"/>
          <w:b/>
          <w:spacing w:val="-1"/>
          <w:sz w:val="26"/>
          <w:szCs w:val="26"/>
        </w:rPr>
        <w:t xml:space="preserve">Ассоциация также направила письмо 06/262 от 26.12.2014, на которое был получен ответ Банка России (письмо №016-41-1/448 от 26.01.2015), разъясняющий позицию регулятора в отношении следующих предложенных </w:t>
      </w:r>
      <w:r>
        <w:rPr>
          <w:rFonts w:eastAsia="Times New Roman"/>
          <w:b/>
          <w:spacing w:val="-1"/>
          <w:sz w:val="26"/>
          <w:szCs w:val="26"/>
        </w:rPr>
        <w:t>мер:</w:t>
      </w:r>
    </w:p>
    <w:p w:rsidR="00FB3B26" w:rsidRDefault="00FB3B26" w:rsidP="00F85650">
      <w:pPr>
        <w:shd w:val="clear" w:color="auto" w:fill="FFFFFF"/>
        <w:spacing w:line="360" w:lineRule="auto"/>
        <w:ind w:left="38" w:right="-1" w:firstLine="715"/>
        <w:jc w:val="both"/>
        <w:rPr>
          <w:rFonts w:eastAsia="Times New Roman"/>
          <w:b/>
          <w:spacing w:val="-1"/>
          <w:sz w:val="26"/>
          <w:szCs w:val="26"/>
        </w:rPr>
      </w:pPr>
    </w:p>
    <w:p w:rsidR="00630F4C" w:rsidRDefault="008A5F08" w:rsidP="00F85650">
      <w:pPr>
        <w:shd w:val="clear" w:color="auto" w:fill="FFFFFF"/>
        <w:spacing w:line="360" w:lineRule="auto"/>
        <w:ind w:right="-1" w:firstLine="708"/>
        <w:jc w:val="both"/>
        <w:rPr>
          <w:sz w:val="26"/>
          <w:szCs w:val="26"/>
        </w:rPr>
      </w:pPr>
      <w:r>
        <w:rPr>
          <w:rFonts w:eastAsia="Times New Roman"/>
          <w:b/>
          <w:bCs/>
          <w:i/>
          <w:iCs/>
          <w:sz w:val="26"/>
          <w:szCs w:val="26"/>
        </w:rPr>
        <w:t>Предложение 7.</w:t>
      </w:r>
      <w:r w:rsidR="00630F4C">
        <w:rPr>
          <w:rFonts w:eastAsia="Times New Roman"/>
          <w:b/>
          <w:bCs/>
          <w:i/>
          <w:iCs/>
          <w:sz w:val="26"/>
          <w:szCs w:val="26"/>
        </w:rPr>
        <w:t xml:space="preserve"> </w:t>
      </w:r>
      <w:r w:rsidR="00630F4C">
        <w:rPr>
          <w:sz w:val="26"/>
          <w:szCs w:val="26"/>
        </w:rPr>
        <w:t xml:space="preserve">Снизить требования к величине </w:t>
      </w:r>
      <w:r w:rsidR="00630F4C" w:rsidRPr="009022B7">
        <w:rPr>
          <w:sz w:val="26"/>
          <w:szCs w:val="26"/>
        </w:rPr>
        <w:t>регуляторного капитала на покрытие операционного риска</w:t>
      </w:r>
      <w:r w:rsidR="00630F4C">
        <w:rPr>
          <w:sz w:val="26"/>
          <w:szCs w:val="26"/>
        </w:rPr>
        <w:t xml:space="preserve"> (ОР), </w:t>
      </w:r>
      <w:r w:rsidR="00630F4C" w:rsidRPr="009022B7">
        <w:rPr>
          <w:sz w:val="26"/>
          <w:szCs w:val="26"/>
        </w:rPr>
        <w:t>рассчитываемого в соответствии с Положением ЦБ РФ № 346-П от 03.11.2009 «О порядке расчета размера операционного риска» и включаемого в норматив</w:t>
      </w:r>
      <w:r w:rsidR="00630F4C">
        <w:rPr>
          <w:sz w:val="26"/>
          <w:szCs w:val="26"/>
        </w:rPr>
        <w:t>ы достаточности капитала</w:t>
      </w:r>
      <w:r w:rsidR="00630F4C" w:rsidRPr="009022B7">
        <w:rPr>
          <w:sz w:val="26"/>
          <w:szCs w:val="26"/>
        </w:rPr>
        <w:t xml:space="preserve"> в соответствии с инструкцией №139-И), например, включать величину ОР в знаменатель Н</w:t>
      </w:r>
      <w:proofErr w:type="gramStart"/>
      <w:r w:rsidR="00630F4C" w:rsidRPr="009022B7">
        <w:rPr>
          <w:sz w:val="26"/>
          <w:szCs w:val="26"/>
        </w:rPr>
        <w:t>1</w:t>
      </w:r>
      <w:proofErr w:type="gramEnd"/>
      <w:r w:rsidR="00630F4C" w:rsidRPr="009022B7">
        <w:rPr>
          <w:sz w:val="26"/>
          <w:szCs w:val="26"/>
        </w:rPr>
        <w:t xml:space="preserve"> с весом 10 как до 01.01.2014 (вместо текущих 12,5)</w:t>
      </w:r>
    </w:p>
    <w:p w:rsidR="00630F4C" w:rsidRPr="0004646D" w:rsidRDefault="00630F4C" w:rsidP="00F85650">
      <w:pPr>
        <w:shd w:val="clear" w:color="auto" w:fill="FFFFFF"/>
        <w:tabs>
          <w:tab w:val="left" w:pos="709"/>
        </w:tabs>
        <w:spacing w:line="360" w:lineRule="auto"/>
        <w:ind w:left="709" w:right="-1"/>
        <w:rPr>
          <w:rFonts w:eastAsia="Times New Roman"/>
          <w:b/>
          <w:bCs/>
          <w:i/>
          <w:iCs/>
          <w:sz w:val="26"/>
          <w:szCs w:val="26"/>
        </w:rPr>
      </w:pPr>
      <w:r w:rsidRPr="0004646D">
        <w:rPr>
          <w:rFonts w:eastAsia="Times New Roman"/>
          <w:b/>
          <w:bCs/>
          <w:i/>
          <w:iCs/>
          <w:sz w:val="26"/>
          <w:szCs w:val="26"/>
        </w:rPr>
        <w:t>Ответ Банка России:</w:t>
      </w:r>
    </w:p>
    <w:p w:rsidR="00630F4C" w:rsidRPr="00630F4C" w:rsidRDefault="00630F4C" w:rsidP="00F85650">
      <w:pPr>
        <w:shd w:val="clear" w:color="auto" w:fill="FFFFFF"/>
        <w:spacing w:line="360" w:lineRule="auto"/>
        <w:ind w:left="5" w:right="-1" w:firstLine="701"/>
        <w:jc w:val="both"/>
        <w:rPr>
          <w:rFonts w:eastAsia="Times New Roman"/>
          <w:sz w:val="26"/>
          <w:szCs w:val="26"/>
          <w:u w:val="single"/>
        </w:rPr>
      </w:pPr>
      <w:r w:rsidRPr="00630F4C">
        <w:rPr>
          <w:rFonts w:eastAsia="Times New Roman"/>
          <w:sz w:val="26"/>
          <w:szCs w:val="26"/>
          <w:u w:val="single"/>
        </w:rPr>
        <w:t>Предложение не поддерживается с учетом следующего.</w:t>
      </w:r>
    </w:p>
    <w:p w:rsidR="00630F4C" w:rsidRPr="00630F4C" w:rsidRDefault="00630F4C" w:rsidP="00F85650">
      <w:pPr>
        <w:shd w:val="clear" w:color="auto" w:fill="FFFFFF"/>
        <w:spacing w:line="360" w:lineRule="auto"/>
        <w:ind w:left="5" w:right="-1" w:firstLine="701"/>
        <w:jc w:val="both"/>
        <w:rPr>
          <w:rFonts w:eastAsia="Times New Roman"/>
          <w:sz w:val="26"/>
          <w:szCs w:val="26"/>
        </w:rPr>
      </w:pPr>
      <w:proofErr w:type="gramStart"/>
      <w:r w:rsidRPr="00630F4C">
        <w:rPr>
          <w:rFonts w:eastAsia="Times New Roman"/>
          <w:sz w:val="26"/>
          <w:szCs w:val="26"/>
        </w:rPr>
        <w:t>Подходы Базеля II в части определения величины собственных средств (капитала) на покрытие операционного риска реализованы в российском регулировании Инструкцией Банка России от 03.12.2012 № 139-И «Об обязательных нормативах банков)» (далее - Инструкция № 139-И).</w:t>
      </w:r>
      <w:proofErr w:type="gramEnd"/>
      <w:r w:rsidRPr="00630F4C">
        <w:rPr>
          <w:rFonts w:eastAsia="Times New Roman"/>
          <w:sz w:val="26"/>
          <w:szCs w:val="26"/>
        </w:rPr>
        <w:t xml:space="preserve"> При этом нормы Инструкции № 139-И, которая учитывает особенности функционирования российского банковского сектора, равно как и исторически сложившиеся особенности банковского регулирования и надзора, содержат в связи с этим некоторые отличия от стандартов Базеля П.</w:t>
      </w:r>
    </w:p>
    <w:p w:rsidR="00630F4C" w:rsidRPr="00630F4C" w:rsidRDefault="00630F4C" w:rsidP="00F85650">
      <w:pPr>
        <w:shd w:val="clear" w:color="auto" w:fill="FFFFFF"/>
        <w:spacing w:line="360" w:lineRule="auto"/>
        <w:ind w:left="5" w:right="-1" w:firstLine="701"/>
        <w:jc w:val="both"/>
        <w:rPr>
          <w:rFonts w:eastAsia="Times New Roman"/>
          <w:sz w:val="26"/>
          <w:szCs w:val="26"/>
        </w:rPr>
      </w:pPr>
      <w:r w:rsidRPr="00630F4C">
        <w:rPr>
          <w:rFonts w:eastAsia="Times New Roman"/>
          <w:sz w:val="26"/>
          <w:szCs w:val="26"/>
        </w:rPr>
        <w:t xml:space="preserve">Так, Инструкцией № 139-И установлено более высокое требование к значению норматива достаточности собственных средств (капитала) по сравнению с </w:t>
      </w:r>
      <w:proofErr w:type="spellStart"/>
      <w:r w:rsidRPr="00630F4C">
        <w:rPr>
          <w:rFonts w:eastAsia="Times New Roman"/>
          <w:sz w:val="26"/>
          <w:szCs w:val="26"/>
        </w:rPr>
        <w:t>базельским</w:t>
      </w:r>
      <w:proofErr w:type="spellEnd"/>
      <w:r w:rsidRPr="00630F4C">
        <w:rPr>
          <w:rFonts w:eastAsia="Times New Roman"/>
          <w:sz w:val="26"/>
          <w:szCs w:val="26"/>
        </w:rPr>
        <w:t xml:space="preserve"> требованием (10% против 8%). При этом в российском регулировании сохранено взвешивание показателя ОР с коэффициентом 12,5. Аналогичный подход реализован рядом стран, применяющих повышенные, по сравнению с Базелем, требования к достаточности капитала.</w:t>
      </w:r>
    </w:p>
    <w:p w:rsidR="008A5F08" w:rsidRPr="00630F4C" w:rsidRDefault="008A5F08" w:rsidP="00F85650">
      <w:pPr>
        <w:shd w:val="clear" w:color="auto" w:fill="FFFFFF"/>
        <w:spacing w:line="360" w:lineRule="auto"/>
        <w:ind w:left="5" w:right="-1" w:firstLine="701"/>
        <w:jc w:val="both"/>
        <w:rPr>
          <w:rFonts w:eastAsia="Times New Roman"/>
          <w:sz w:val="26"/>
          <w:szCs w:val="26"/>
        </w:rPr>
      </w:pPr>
    </w:p>
    <w:p w:rsidR="008A5F08" w:rsidRDefault="00FB3B26" w:rsidP="00F85650">
      <w:pPr>
        <w:shd w:val="clear" w:color="auto" w:fill="FFFFFF"/>
        <w:spacing w:line="360" w:lineRule="auto"/>
        <w:ind w:left="5" w:right="-1" w:firstLine="701"/>
        <w:jc w:val="both"/>
        <w:rPr>
          <w:sz w:val="26"/>
          <w:szCs w:val="26"/>
        </w:rPr>
      </w:pPr>
      <w:r>
        <w:rPr>
          <w:rFonts w:eastAsia="Times New Roman"/>
          <w:b/>
          <w:bCs/>
          <w:i/>
          <w:iCs/>
          <w:sz w:val="26"/>
          <w:szCs w:val="26"/>
        </w:rPr>
        <w:t xml:space="preserve">Предложение 8. </w:t>
      </w:r>
      <w:r>
        <w:rPr>
          <w:sz w:val="26"/>
          <w:szCs w:val="26"/>
        </w:rPr>
        <w:t xml:space="preserve">Принять изменения в расчет собственных средств (капитала) (Базель), исключающие влияние валютной переоценки на капитал, зафиксировав курс на определенную дату (по аналогии с принятыми мерами по </w:t>
      </w:r>
      <w:r>
        <w:rPr>
          <w:sz w:val="26"/>
          <w:szCs w:val="26"/>
        </w:rPr>
        <w:lastRenderedPageBreak/>
        <w:t>валютной переоценке).</w:t>
      </w:r>
    </w:p>
    <w:p w:rsidR="00FB3B26" w:rsidRPr="0004646D" w:rsidRDefault="00FB3B26" w:rsidP="00F85650">
      <w:pPr>
        <w:shd w:val="clear" w:color="auto" w:fill="FFFFFF"/>
        <w:tabs>
          <w:tab w:val="left" w:pos="709"/>
        </w:tabs>
        <w:spacing w:line="360" w:lineRule="auto"/>
        <w:ind w:left="709" w:right="-1"/>
        <w:rPr>
          <w:rFonts w:eastAsia="Times New Roman"/>
          <w:b/>
          <w:bCs/>
          <w:i/>
          <w:iCs/>
          <w:sz w:val="26"/>
          <w:szCs w:val="26"/>
        </w:rPr>
      </w:pPr>
      <w:r w:rsidRPr="0004646D">
        <w:rPr>
          <w:rFonts w:eastAsia="Times New Roman"/>
          <w:b/>
          <w:bCs/>
          <w:i/>
          <w:iCs/>
          <w:sz w:val="26"/>
          <w:szCs w:val="26"/>
        </w:rPr>
        <w:t>Ответ Банка России:</w:t>
      </w:r>
    </w:p>
    <w:p w:rsidR="00FB3B26" w:rsidRPr="00FB3B26" w:rsidRDefault="00FB3B26" w:rsidP="00F85650">
      <w:pPr>
        <w:shd w:val="clear" w:color="auto" w:fill="FFFFFF"/>
        <w:spacing w:line="413" w:lineRule="exact"/>
        <w:ind w:left="710" w:right="-1"/>
        <w:rPr>
          <w:sz w:val="26"/>
          <w:szCs w:val="26"/>
        </w:rPr>
      </w:pPr>
      <w:r w:rsidRPr="00FB3B26">
        <w:rPr>
          <w:rFonts w:eastAsia="Times New Roman"/>
          <w:sz w:val="26"/>
          <w:szCs w:val="26"/>
          <w:u w:val="single"/>
        </w:rPr>
        <w:t>Предложение не поддерживается с учетом следующего</w:t>
      </w:r>
      <w:r w:rsidRPr="00FB3B26">
        <w:rPr>
          <w:rFonts w:eastAsia="Times New Roman"/>
          <w:sz w:val="26"/>
          <w:szCs w:val="26"/>
        </w:rPr>
        <w:t>.</w:t>
      </w:r>
    </w:p>
    <w:p w:rsidR="00FB3B26" w:rsidRPr="00FB3B26" w:rsidRDefault="00FB3B26" w:rsidP="00F85650">
      <w:pPr>
        <w:shd w:val="clear" w:color="auto" w:fill="FFFFFF"/>
        <w:spacing w:line="413" w:lineRule="exact"/>
        <w:ind w:left="5" w:right="-1" w:firstLine="706"/>
        <w:jc w:val="both"/>
        <w:rPr>
          <w:sz w:val="26"/>
          <w:szCs w:val="26"/>
        </w:rPr>
      </w:pPr>
      <w:r w:rsidRPr="00FB3B26">
        <w:rPr>
          <w:rFonts w:eastAsia="Times New Roman"/>
          <w:spacing w:val="-1"/>
          <w:sz w:val="26"/>
          <w:szCs w:val="26"/>
        </w:rPr>
        <w:t xml:space="preserve">Меры, принятые Банком России в целях снижения регулятивных рисков вследствие </w:t>
      </w:r>
      <w:proofErr w:type="spellStart"/>
      <w:r w:rsidRPr="00FB3B26">
        <w:rPr>
          <w:rFonts w:eastAsia="Times New Roman"/>
          <w:sz w:val="26"/>
          <w:szCs w:val="26"/>
        </w:rPr>
        <w:t>волатильности</w:t>
      </w:r>
      <w:proofErr w:type="spellEnd"/>
      <w:r w:rsidRPr="00FB3B26">
        <w:rPr>
          <w:rFonts w:eastAsia="Times New Roman"/>
          <w:sz w:val="26"/>
          <w:szCs w:val="26"/>
        </w:rPr>
        <w:t xml:space="preserve"> валютного курса (Письмо Банка России от 18.12.2014 № 211-Т </w:t>
      </w:r>
      <w:r w:rsidRPr="00FB3B26">
        <w:rPr>
          <w:rFonts w:eastAsia="Times New Roman"/>
          <w:spacing w:val="-1"/>
          <w:sz w:val="26"/>
          <w:szCs w:val="26"/>
        </w:rPr>
        <w:t xml:space="preserve">«Об особенностях применения нормативных актов Банка России»), учитывают негативное </w:t>
      </w:r>
      <w:r w:rsidRPr="00FB3B26">
        <w:rPr>
          <w:rFonts w:eastAsia="Times New Roman"/>
          <w:sz w:val="26"/>
          <w:szCs w:val="26"/>
        </w:rPr>
        <w:t>влияние на значения нормативов достаточности капитала положительной переоценки показателей, включаемых в знаменатель для расчета нормативов вследствие изменения валютного курса.</w:t>
      </w:r>
    </w:p>
    <w:p w:rsidR="00FB3B26" w:rsidRPr="00FB3B26" w:rsidRDefault="00FB3B26" w:rsidP="00F85650">
      <w:pPr>
        <w:shd w:val="clear" w:color="auto" w:fill="FFFFFF"/>
        <w:spacing w:before="5" w:line="413" w:lineRule="exact"/>
        <w:ind w:right="-1" w:firstLine="701"/>
        <w:jc w:val="both"/>
        <w:rPr>
          <w:rFonts w:eastAsia="Times New Roman"/>
          <w:sz w:val="26"/>
          <w:szCs w:val="26"/>
        </w:rPr>
      </w:pPr>
      <w:r w:rsidRPr="00FB3B26">
        <w:rPr>
          <w:rFonts w:eastAsia="Times New Roman"/>
          <w:sz w:val="26"/>
          <w:szCs w:val="26"/>
        </w:rPr>
        <w:t>Вместе с тем, положительная переоценка активов, отражаемая на балансовых счетах доходов кредитных организаций, включается в расчет собственных средств (капитала) и оказывает положительное влияние на величину капитала.</w:t>
      </w:r>
      <w:bookmarkStart w:id="0" w:name="_GoBack"/>
      <w:bookmarkEnd w:id="0"/>
      <w:r w:rsidRPr="00FB3B26">
        <w:rPr>
          <w:rFonts w:eastAsia="Times New Roman"/>
          <w:sz w:val="26"/>
          <w:szCs w:val="26"/>
        </w:rPr>
        <w:t xml:space="preserve"> Кроме этого, инструменты капитала, номинированные в иностранной валюте, также включаются в расчет капитала по текущему валютному курсу.</w:t>
      </w:r>
    </w:p>
    <w:p w:rsidR="00FB3B26" w:rsidRPr="00FB3B26" w:rsidRDefault="00FB3B26" w:rsidP="00F85650">
      <w:pPr>
        <w:shd w:val="clear" w:color="auto" w:fill="FFFFFF"/>
        <w:spacing w:before="5" w:line="413" w:lineRule="exact"/>
        <w:ind w:right="-1" w:firstLine="701"/>
        <w:jc w:val="both"/>
        <w:rPr>
          <w:sz w:val="26"/>
          <w:szCs w:val="26"/>
        </w:rPr>
      </w:pPr>
      <w:r w:rsidRPr="00FB3B26">
        <w:rPr>
          <w:rFonts w:eastAsia="Times New Roman"/>
          <w:spacing w:val="-1"/>
          <w:sz w:val="26"/>
          <w:szCs w:val="26"/>
        </w:rPr>
        <w:t xml:space="preserve">Решение о целесообразности реализации предложения может быть принято только </w:t>
      </w:r>
      <w:r w:rsidRPr="00FB3B26">
        <w:rPr>
          <w:rFonts w:eastAsia="Times New Roman"/>
          <w:sz w:val="26"/>
          <w:szCs w:val="26"/>
        </w:rPr>
        <w:t xml:space="preserve">после получения </w:t>
      </w:r>
      <w:proofErr w:type="gramStart"/>
      <w:r w:rsidRPr="00FB3B26">
        <w:rPr>
          <w:rFonts w:eastAsia="Times New Roman"/>
          <w:sz w:val="26"/>
          <w:szCs w:val="26"/>
        </w:rPr>
        <w:t>результата количественной оценки влияния фиксирования валютного курса</w:t>
      </w:r>
      <w:proofErr w:type="gramEnd"/>
      <w:r w:rsidRPr="00FB3B26">
        <w:rPr>
          <w:rFonts w:eastAsia="Times New Roman"/>
          <w:sz w:val="26"/>
          <w:szCs w:val="26"/>
        </w:rPr>
        <w:t xml:space="preserve"> на капитал российских банков.</w:t>
      </w:r>
    </w:p>
    <w:p w:rsidR="00FB3B26" w:rsidRDefault="00FB3B26" w:rsidP="00F85650">
      <w:pPr>
        <w:shd w:val="clear" w:color="auto" w:fill="FFFFFF"/>
        <w:spacing w:line="360" w:lineRule="auto"/>
        <w:ind w:left="5" w:right="-1" w:firstLine="701"/>
        <w:jc w:val="both"/>
        <w:rPr>
          <w:rFonts w:eastAsia="Times New Roman"/>
          <w:sz w:val="26"/>
          <w:szCs w:val="26"/>
        </w:rPr>
      </w:pPr>
    </w:p>
    <w:p w:rsidR="00FB3B26" w:rsidRDefault="00A408B2" w:rsidP="00F85650">
      <w:pPr>
        <w:shd w:val="clear" w:color="auto" w:fill="FFFFFF"/>
        <w:spacing w:line="360" w:lineRule="auto"/>
        <w:ind w:left="5" w:right="-1" w:firstLine="701"/>
        <w:jc w:val="both"/>
        <w:rPr>
          <w:sz w:val="26"/>
          <w:szCs w:val="26"/>
        </w:rPr>
      </w:pPr>
      <w:r>
        <w:rPr>
          <w:rFonts w:eastAsia="Times New Roman"/>
          <w:b/>
          <w:bCs/>
          <w:i/>
          <w:iCs/>
          <w:sz w:val="26"/>
          <w:szCs w:val="26"/>
        </w:rPr>
        <w:t xml:space="preserve">Предложение 9. </w:t>
      </w:r>
      <w:r>
        <w:rPr>
          <w:sz w:val="26"/>
          <w:szCs w:val="26"/>
        </w:rPr>
        <w:t xml:space="preserve">Временно отменить амортизацию </w:t>
      </w:r>
      <w:proofErr w:type="spellStart"/>
      <w:r>
        <w:rPr>
          <w:sz w:val="26"/>
          <w:szCs w:val="26"/>
        </w:rPr>
        <w:t>субординированных</w:t>
      </w:r>
      <w:proofErr w:type="spellEnd"/>
      <w:r>
        <w:rPr>
          <w:sz w:val="26"/>
          <w:szCs w:val="26"/>
        </w:rPr>
        <w:t xml:space="preserve"> кредитов и облигаций, что позволило бы снизить отрицательное влияние текущих событий на капитал. Речь идет о </w:t>
      </w:r>
      <w:proofErr w:type="spellStart"/>
      <w:r>
        <w:rPr>
          <w:sz w:val="26"/>
          <w:szCs w:val="26"/>
        </w:rPr>
        <w:t>субординированных</w:t>
      </w:r>
      <w:proofErr w:type="spellEnd"/>
      <w:r>
        <w:rPr>
          <w:sz w:val="26"/>
          <w:szCs w:val="26"/>
        </w:rPr>
        <w:t xml:space="preserve"> инструментах, привлеченных без учета «</w:t>
      </w:r>
      <w:proofErr w:type="spellStart"/>
      <w:r>
        <w:rPr>
          <w:sz w:val="26"/>
          <w:szCs w:val="26"/>
        </w:rPr>
        <w:t>базельских</w:t>
      </w:r>
      <w:proofErr w:type="spellEnd"/>
      <w:r>
        <w:rPr>
          <w:sz w:val="26"/>
          <w:szCs w:val="26"/>
        </w:rPr>
        <w:t>» норм.</w:t>
      </w:r>
    </w:p>
    <w:p w:rsidR="00A408B2" w:rsidRPr="0004646D" w:rsidRDefault="00A408B2" w:rsidP="00F85650">
      <w:pPr>
        <w:shd w:val="clear" w:color="auto" w:fill="FFFFFF"/>
        <w:tabs>
          <w:tab w:val="left" w:pos="709"/>
        </w:tabs>
        <w:spacing w:line="360" w:lineRule="auto"/>
        <w:ind w:left="709" w:right="-1"/>
        <w:rPr>
          <w:rFonts w:eastAsia="Times New Roman"/>
          <w:b/>
          <w:bCs/>
          <w:i/>
          <w:iCs/>
          <w:sz w:val="26"/>
          <w:szCs w:val="26"/>
        </w:rPr>
      </w:pPr>
      <w:r w:rsidRPr="0004646D">
        <w:rPr>
          <w:rFonts w:eastAsia="Times New Roman"/>
          <w:b/>
          <w:bCs/>
          <w:i/>
          <w:iCs/>
          <w:sz w:val="26"/>
          <w:szCs w:val="26"/>
        </w:rPr>
        <w:t>Ответ Банка России:</w:t>
      </w:r>
    </w:p>
    <w:p w:rsidR="00A408B2" w:rsidRPr="00A408B2" w:rsidRDefault="00A408B2" w:rsidP="00F85650">
      <w:pPr>
        <w:shd w:val="clear" w:color="auto" w:fill="FFFFFF"/>
        <w:spacing w:before="5" w:line="413" w:lineRule="exact"/>
        <w:ind w:right="-1" w:firstLine="701"/>
        <w:jc w:val="both"/>
        <w:rPr>
          <w:rFonts w:eastAsia="Times New Roman"/>
          <w:spacing w:val="-1"/>
          <w:sz w:val="26"/>
          <w:szCs w:val="26"/>
          <w:u w:val="single"/>
        </w:rPr>
      </w:pPr>
      <w:r w:rsidRPr="00A408B2">
        <w:rPr>
          <w:rFonts w:eastAsia="Times New Roman"/>
          <w:spacing w:val="-1"/>
          <w:sz w:val="26"/>
          <w:szCs w:val="26"/>
          <w:u w:val="single"/>
        </w:rPr>
        <w:t>Предложение не поддерживается.</w:t>
      </w:r>
    </w:p>
    <w:p w:rsidR="00A408B2" w:rsidRPr="00A408B2" w:rsidRDefault="00A408B2" w:rsidP="00F85650">
      <w:pPr>
        <w:shd w:val="clear" w:color="auto" w:fill="FFFFFF"/>
        <w:spacing w:before="5" w:line="413" w:lineRule="exact"/>
        <w:ind w:right="-1" w:firstLine="701"/>
        <w:jc w:val="both"/>
        <w:rPr>
          <w:rFonts w:eastAsia="Times New Roman"/>
          <w:spacing w:val="-1"/>
          <w:sz w:val="26"/>
          <w:szCs w:val="26"/>
        </w:rPr>
      </w:pPr>
      <w:r w:rsidRPr="00A408B2">
        <w:rPr>
          <w:rFonts w:eastAsia="Times New Roman"/>
          <w:spacing w:val="-1"/>
          <w:sz w:val="26"/>
          <w:szCs w:val="26"/>
        </w:rPr>
        <w:t xml:space="preserve">Предельная величина </w:t>
      </w:r>
      <w:proofErr w:type="spellStart"/>
      <w:r w:rsidRPr="00A408B2">
        <w:rPr>
          <w:rFonts w:eastAsia="Times New Roman"/>
          <w:spacing w:val="-1"/>
          <w:sz w:val="26"/>
          <w:szCs w:val="26"/>
        </w:rPr>
        <w:t>субординированных</w:t>
      </w:r>
      <w:proofErr w:type="spellEnd"/>
      <w:r w:rsidRPr="00A408B2">
        <w:rPr>
          <w:rFonts w:eastAsia="Times New Roman"/>
          <w:spacing w:val="-1"/>
          <w:sz w:val="26"/>
          <w:szCs w:val="26"/>
        </w:rPr>
        <w:t xml:space="preserve"> долговых инструментов, привлеченных до 1 марта 2013 года, условия которых не отвечают требованиям Положения № 395-П, начиная с 1 января 2014 года, подлежит ежегодному дисконтированию, что соответствует требованиям Базеля </w:t>
      </w:r>
      <w:r>
        <w:rPr>
          <w:rFonts w:eastAsia="Times New Roman"/>
          <w:spacing w:val="-1"/>
          <w:sz w:val="26"/>
          <w:szCs w:val="26"/>
        </w:rPr>
        <w:t>III</w:t>
      </w:r>
      <w:r>
        <w:rPr>
          <w:rStyle w:val="ac"/>
          <w:rFonts w:eastAsia="Times New Roman"/>
          <w:spacing w:val="-1"/>
          <w:sz w:val="26"/>
          <w:szCs w:val="26"/>
        </w:rPr>
        <w:footnoteReference w:id="2"/>
      </w:r>
      <w:r w:rsidRPr="00A408B2">
        <w:rPr>
          <w:rFonts w:eastAsia="Times New Roman"/>
          <w:spacing w:val="-1"/>
          <w:sz w:val="26"/>
          <w:szCs w:val="26"/>
        </w:rPr>
        <w:t xml:space="preserve"> и практике зарубежных стран, реализовавших в национальном регулировании соответствующие подходы.</w:t>
      </w:r>
    </w:p>
    <w:p w:rsidR="00A408B2" w:rsidRPr="00A408B2" w:rsidRDefault="00A408B2" w:rsidP="00F85650">
      <w:pPr>
        <w:shd w:val="clear" w:color="auto" w:fill="FFFFFF"/>
        <w:spacing w:before="5" w:line="413" w:lineRule="exact"/>
        <w:ind w:right="-1" w:firstLine="701"/>
        <w:jc w:val="both"/>
        <w:rPr>
          <w:rFonts w:eastAsia="Times New Roman"/>
          <w:spacing w:val="-1"/>
          <w:sz w:val="26"/>
          <w:szCs w:val="26"/>
        </w:rPr>
      </w:pPr>
      <w:r w:rsidRPr="00A408B2">
        <w:rPr>
          <w:rFonts w:eastAsia="Times New Roman"/>
          <w:spacing w:val="-1"/>
          <w:sz w:val="26"/>
          <w:szCs w:val="26"/>
        </w:rPr>
        <w:t>Применение отлагательных условий для требования о дисконтировании «несоответствующих» инструментов капитала, существенно не соответствует подходам Базеля III.</w:t>
      </w:r>
    </w:p>
    <w:p w:rsidR="00F22BC6" w:rsidRDefault="00F22BC6" w:rsidP="00F22BC6">
      <w:pPr>
        <w:shd w:val="clear" w:color="auto" w:fill="FFFFFF"/>
        <w:tabs>
          <w:tab w:val="left" w:pos="709"/>
        </w:tabs>
        <w:spacing w:line="360" w:lineRule="auto"/>
        <w:ind w:right="-284"/>
        <w:jc w:val="both"/>
        <w:rPr>
          <w:rFonts w:eastAsia="Times New Roman"/>
          <w:b/>
          <w:sz w:val="26"/>
          <w:szCs w:val="26"/>
        </w:rPr>
      </w:pPr>
      <w:r>
        <w:rPr>
          <w:rFonts w:eastAsia="Times New Roman"/>
          <w:b/>
          <w:sz w:val="26"/>
          <w:szCs w:val="26"/>
        </w:rPr>
        <w:lastRenderedPageBreak/>
        <w:t xml:space="preserve">Позиция регулятора по </w:t>
      </w:r>
      <w:r w:rsidR="00F12CED">
        <w:rPr>
          <w:rFonts w:eastAsia="Times New Roman"/>
          <w:b/>
          <w:sz w:val="26"/>
          <w:szCs w:val="26"/>
        </w:rPr>
        <w:t>предложению</w:t>
      </w:r>
      <w:r>
        <w:rPr>
          <w:rFonts w:eastAsia="Times New Roman"/>
          <w:b/>
          <w:sz w:val="26"/>
          <w:szCs w:val="26"/>
        </w:rPr>
        <w:t xml:space="preserve"> 9 была также освещена в письме </w:t>
      </w:r>
      <w:r>
        <w:rPr>
          <w:rFonts w:eastAsia="Times New Roman"/>
          <w:b/>
          <w:spacing w:val="-1"/>
          <w:sz w:val="26"/>
          <w:szCs w:val="26"/>
        </w:rPr>
        <w:t>Банка России №03-35</w:t>
      </w:r>
      <w:r w:rsidRPr="00BD2D05">
        <w:rPr>
          <w:rFonts w:eastAsia="Times New Roman"/>
          <w:b/>
          <w:spacing w:val="-1"/>
          <w:sz w:val="26"/>
          <w:szCs w:val="26"/>
        </w:rPr>
        <w:t xml:space="preserve">/858 </w:t>
      </w:r>
      <w:r>
        <w:rPr>
          <w:rFonts w:eastAsia="Times New Roman"/>
          <w:b/>
          <w:spacing w:val="-1"/>
          <w:sz w:val="26"/>
          <w:szCs w:val="26"/>
        </w:rPr>
        <w:t>от 03.02.2015</w:t>
      </w:r>
      <w:r w:rsidRPr="00D318AA">
        <w:rPr>
          <w:rFonts w:eastAsia="Times New Roman"/>
          <w:b/>
          <w:sz w:val="26"/>
          <w:szCs w:val="26"/>
        </w:rPr>
        <w:t>:</w:t>
      </w:r>
    </w:p>
    <w:p w:rsidR="00A408B2" w:rsidRDefault="00F22BC6" w:rsidP="00F85650">
      <w:pPr>
        <w:shd w:val="clear" w:color="auto" w:fill="FFFFFF"/>
        <w:spacing w:line="360" w:lineRule="auto"/>
        <w:ind w:left="5" w:right="-1" w:firstLine="701"/>
        <w:jc w:val="both"/>
        <w:rPr>
          <w:rFonts w:eastAsia="Times New Roman"/>
          <w:sz w:val="26"/>
          <w:szCs w:val="26"/>
        </w:rPr>
      </w:pPr>
      <w:r w:rsidRPr="00E17C3C">
        <w:rPr>
          <w:sz w:val="26"/>
          <w:szCs w:val="26"/>
        </w:rPr>
        <w:t xml:space="preserve">Решение о целесообразности реализации предложения о внесении изменений в </w:t>
      </w:r>
      <w:r w:rsidRPr="00D82A2D">
        <w:rPr>
          <w:sz w:val="26"/>
          <w:szCs w:val="26"/>
        </w:rPr>
        <w:t xml:space="preserve">нормативную базу в части переоценки </w:t>
      </w:r>
      <w:proofErr w:type="spellStart"/>
      <w:r w:rsidRPr="00D82A2D">
        <w:rPr>
          <w:sz w:val="26"/>
          <w:szCs w:val="26"/>
        </w:rPr>
        <w:t>субординированных</w:t>
      </w:r>
      <w:proofErr w:type="spellEnd"/>
      <w:r w:rsidRPr="00D82A2D">
        <w:rPr>
          <w:sz w:val="26"/>
          <w:szCs w:val="26"/>
        </w:rPr>
        <w:t xml:space="preserve"> инструментов может быть принято только после получения </w:t>
      </w:r>
      <w:proofErr w:type="gramStart"/>
      <w:r w:rsidRPr="00D82A2D">
        <w:rPr>
          <w:sz w:val="26"/>
          <w:szCs w:val="26"/>
        </w:rPr>
        <w:t>результата количественной оценки влияния фиксирования валютного курса</w:t>
      </w:r>
      <w:proofErr w:type="gramEnd"/>
      <w:r w:rsidRPr="00D82A2D">
        <w:rPr>
          <w:sz w:val="26"/>
          <w:szCs w:val="26"/>
        </w:rPr>
        <w:t xml:space="preserve"> на капитал российских банков</w:t>
      </w:r>
      <w:r w:rsidR="009D4433">
        <w:rPr>
          <w:sz w:val="26"/>
          <w:szCs w:val="26"/>
        </w:rPr>
        <w:t>.</w:t>
      </w:r>
    </w:p>
    <w:p w:rsidR="00F22BC6" w:rsidRDefault="00F22BC6" w:rsidP="00F85650">
      <w:pPr>
        <w:shd w:val="clear" w:color="auto" w:fill="FFFFFF"/>
        <w:spacing w:line="360" w:lineRule="auto"/>
        <w:ind w:left="5" w:right="-1" w:firstLine="701"/>
        <w:jc w:val="both"/>
        <w:rPr>
          <w:rFonts w:eastAsia="Times New Roman"/>
          <w:sz w:val="26"/>
          <w:szCs w:val="26"/>
        </w:rPr>
      </w:pPr>
    </w:p>
    <w:p w:rsidR="00F85650" w:rsidRDefault="00F85650" w:rsidP="00F85650">
      <w:pPr>
        <w:shd w:val="clear" w:color="auto" w:fill="FFFFFF"/>
        <w:spacing w:line="360" w:lineRule="auto"/>
        <w:ind w:left="5" w:right="-1" w:firstLine="701"/>
        <w:jc w:val="both"/>
        <w:rPr>
          <w:sz w:val="26"/>
          <w:szCs w:val="26"/>
        </w:rPr>
      </w:pPr>
      <w:r>
        <w:rPr>
          <w:rFonts w:eastAsia="Times New Roman"/>
          <w:b/>
          <w:bCs/>
          <w:i/>
          <w:iCs/>
          <w:sz w:val="26"/>
          <w:szCs w:val="26"/>
        </w:rPr>
        <w:t xml:space="preserve">Предложение 10. </w:t>
      </w:r>
      <w:r w:rsidRPr="00F85650">
        <w:rPr>
          <w:sz w:val="26"/>
          <w:szCs w:val="26"/>
        </w:rPr>
        <w:t xml:space="preserve">Обеспечить широкий доступ к финансовой помощи на </w:t>
      </w:r>
      <w:proofErr w:type="spellStart"/>
      <w:r w:rsidRPr="00F85650">
        <w:rPr>
          <w:sz w:val="26"/>
          <w:szCs w:val="26"/>
        </w:rPr>
        <w:t>докапитализацию</w:t>
      </w:r>
      <w:proofErr w:type="spellEnd"/>
      <w:r w:rsidRPr="00F85650">
        <w:rPr>
          <w:sz w:val="26"/>
          <w:szCs w:val="26"/>
        </w:rPr>
        <w:t xml:space="preserve"> банков, планируемой к предоставлению через Агентство по страхованию вкладов, скорейшее принятие всех необходимых документов и запуск механизма.</w:t>
      </w:r>
    </w:p>
    <w:p w:rsidR="00F85650" w:rsidRPr="0004646D" w:rsidRDefault="00F85650" w:rsidP="00F85650">
      <w:pPr>
        <w:shd w:val="clear" w:color="auto" w:fill="FFFFFF"/>
        <w:tabs>
          <w:tab w:val="left" w:pos="709"/>
        </w:tabs>
        <w:spacing w:line="360" w:lineRule="auto"/>
        <w:ind w:left="709" w:right="-1"/>
        <w:rPr>
          <w:rFonts w:eastAsia="Times New Roman"/>
          <w:b/>
          <w:bCs/>
          <w:i/>
          <w:iCs/>
          <w:sz w:val="26"/>
          <w:szCs w:val="26"/>
        </w:rPr>
      </w:pPr>
      <w:r w:rsidRPr="0004646D">
        <w:rPr>
          <w:rFonts w:eastAsia="Times New Roman"/>
          <w:b/>
          <w:bCs/>
          <w:i/>
          <w:iCs/>
          <w:sz w:val="26"/>
          <w:szCs w:val="26"/>
        </w:rPr>
        <w:t>Ответ Банка России:</w:t>
      </w:r>
    </w:p>
    <w:p w:rsidR="00F85650" w:rsidRPr="00F85650" w:rsidRDefault="00F85650" w:rsidP="00F85650">
      <w:pPr>
        <w:shd w:val="clear" w:color="auto" w:fill="FFFFFF"/>
        <w:spacing w:before="5" w:line="413" w:lineRule="exact"/>
        <w:ind w:right="-1" w:firstLine="701"/>
        <w:jc w:val="both"/>
        <w:rPr>
          <w:rFonts w:eastAsia="Times New Roman"/>
          <w:spacing w:val="-1"/>
          <w:sz w:val="26"/>
          <w:szCs w:val="26"/>
        </w:rPr>
      </w:pPr>
      <w:r w:rsidRPr="00F85650">
        <w:rPr>
          <w:rFonts w:eastAsia="Times New Roman"/>
          <w:spacing w:val="-1"/>
          <w:sz w:val="26"/>
          <w:szCs w:val="26"/>
        </w:rPr>
        <w:t xml:space="preserve">В настоящее время реализуются положения Федерального закона, предусматривающего повышение капитализации российских банков путем передачи облигаций федерального займа, внесенных Российской Федерацией в имущество государственной корпорации «Агентство по страхованию вкладов» (АСВ) в размере до 1 </w:t>
      </w:r>
      <w:proofErr w:type="spellStart"/>
      <w:proofErr w:type="gramStart"/>
      <w:r w:rsidRPr="00F85650">
        <w:rPr>
          <w:rFonts w:eastAsia="Times New Roman"/>
          <w:spacing w:val="-1"/>
          <w:sz w:val="26"/>
          <w:szCs w:val="26"/>
        </w:rPr>
        <w:t>трлн</w:t>
      </w:r>
      <w:proofErr w:type="spellEnd"/>
      <w:proofErr w:type="gramEnd"/>
      <w:r w:rsidRPr="00F85650">
        <w:rPr>
          <w:rFonts w:eastAsia="Times New Roman"/>
          <w:spacing w:val="-1"/>
          <w:sz w:val="26"/>
          <w:szCs w:val="26"/>
        </w:rPr>
        <w:t xml:space="preserve"> рублей, в </w:t>
      </w:r>
      <w:proofErr w:type="spellStart"/>
      <w:r w:rsidRPr="00F85650">
        <w:rPr>
          <w:rFonts w:eastAsia="Times New Roman"/>
          <w:spacing w:val="-1"/>
          <w:sz w:val="26"/>
          <w:szCs w:val="26"/>
        </w:rPr>
        <w:t>субординированные</w:t>
      </w:r>
      <w:proofErr w:type="spellEnd"/>
      <w:r w:rsidRPr="00F85650">
        <w:rPr>
          <w:rFonts w:eastAsia="Times New Roman"/>
          <w:spacing w:val="-1"/>
          <w:sz w:val="26"/>
          <w:szCs w:val="26"/>
        </w:rPr>
        <w:t xml:space="preserve"> займы и (или) путем оплаты такими облигациями </w:t>
      </w:r>
      <w:proofErr w:type="spellStart"/>
      <w:r w:rsidRPr="00F85650">
        <w:rPr>
          <w:rFonts w:eastAsia="Times New Roman"/>
          <w:spacing w:val="-1"/>
          <w:sz w:val="26"/>
          <w:szCs w:val="26"/>
        </w:rPr>
        <w:t>субординированных</w:t>
      </w:r>
      <w:proofErr w:type="spellEnd"/>
      <w:r w:rsidRPr="00F85650">
        <w:rPr>
          <w:rFonts w:eastAsia="Times New Roman"/>
          <w:spacing w:val="-1"/>
          <w:sz w:val="26"/>
          <w:szCs w:val="26"/>
        </w:rPr>
        <w:t xml:space="preserve"> облигационных займов банков.</w:t>
      </w:r>
    </w:p>
    <w:p w:rsidR="00F85650" w:rsidRPr="00F85650" w:rsidRDefault="00F85650" w:rsidP="00F85650">
      <w:pPr>
        <w:shd w:val="clear" w:color="auto" w:fill="FFFFFF"/>
        <w:spacing w:before="5" w:line="413" w:lineRule="exact"/>
        <w:ind w:right="-1" w:firstLine="701"/>
        <w:jc w:val="both"/>
        <w:rPr>
          <w:rFonts w:eastAsia="Times New Roman"/>
          <w:spacing w:val="-1"/>
          <w:sz w:val="26"/>
          <w:szCs w:val="26"/>
        </w:rPr>
      </w:pPr>
      <w:r w:rsidRPr="00F85650">
        <w:rPr>
          <w:rFonts w:eastAsia="Times New Roman"/>
          <w:spacing w:val="-1"/>
          <w:sz w:val="26"/>
          <w:szCs w:val="26"/>
        </w:rPr>
        <w:t xml:space="preserve">При принятии решения об участии банков в осуществлении мер по повышению капитализации предполагается учитывать размер собственных средств (капитала), объем кредитования субъектов, осуществляющих деятельность в ключевых отраслях экономики, объем ипотечного кредитования, а также возможности по обеспечению необходимых </w:t>
      </w:r>
      <w:proofErr w:type="gramStart"/>
      <w:r w:rsidRPr="00F85650">
        <w:rPr>
          <w:rFonts w:eastAsia="Times New Roman"/>
          <w:spacing w:val="-1"/>
          <w:sz w:val="26"/>
          <w:szCs w:val="26"/>
        </w:rPr>
        <w:t>темпов прироста предоставленных кредитов приоритетных отраслей экономики</w:t>
      </w:r>
      <w:proofErr w:type="gramEnd"/>
      <w:r w:rsidRPr="00F85650">
        <w:rPr>
          <w:rFonts w:eastAsia="Times New Roman"/>
          <w:spacing w:val="-1"/>
          <w:sz w:val="26"/>
          <w:szCs w:val="26"/>
        </w:rPr>
        <w:t>.</w:t>
      </w:r>
    </w:p>
    <w:p w:rsidR="00F85650" w:rsidRPr="00F85650" w:rsidRDefault="00F85650" w:rsidP="00F85650">
      <w:pPr>
        <w:shd w:val="clear" w:color="auto" w:fill="FFFFFF"/>
        <w:spacing w:before="5" w:line="413" w:lineRule="exact"/>
        <w:ind w:right="-1" w:firstLine="701"/>
        <w:jc w:val="both"/>
        <w:rPr>
          <w:rFonts w:eastAsia="Times New Roman"/>
          <w:spacing w:val="-1"/>
          <w:sz w:val="26"/>
          <w:szCs w:val="26"/>
        </w:rPr>
      </w:pPr>
    </w:p>
    <w:p w:rsidR="00F85650" w:rsidRDefault="00751C2A" w:rsidP="00F85650">
      <w:pPr>
        <w:shd w:val="clear" w:color="auto" w:fill="FFFFFF"/>
        <w:spacing w:line="360" w:lineRule="auto"/>
        <w:ind w:left="5" w:right="-1" w:firstLine="701"/>
        <w:jc w:val="both"/>
        <w:rPr>
          <w:rFonts w:eastAsia="Times New Roman"/>
          <w:b/>
          <w:spacing w:val="-1"/>
          <w:sz w:val="26"/>
          <w:szCs w:val="26"/>
        </w:rPr>
      </w:pPr>
      <w:r w:rsidRPr="00BD2D05">
        <w:rPr>
          <w:rFonts w:eastAsia="Times New Roman"/>
          <w:b/>
          <w:spacing w:val="-1"/>
          <w:sz w:val="26"/>
          <w:szCs w:val="26"/>
        </w:rPr>
        <w:t xml:space="preserve">В феврале 2015 года </w:t>
      </w:r>
      <w:r>
        <w:rPr>
          <w:rFonts w:eastAsia="Times New Roman"/>
          <w:b/>
          <w:spacing w:val="-1"/>
          <w:sz w:val="26"/>
          <w:szCs w:val="26"/>
        </w:rPr>
        <w:t>Банк России направил в адрес Ассоциации региональных банков копию письма (№03-35</w:t>
      </w:r>
      <w:r w:rsidRPr="00BD2D05">
        <w:rPr>
          <w:rFonts w:eastAsia="Times New Roman"/>
          <w:b/>
          <w:spacing w:val="-1"/>
          <w:sz w:val="26"/>
          <w:szCs w:val="26"/>
        </w:rPr>
        <w:t xml:space="preserve">/858 </w:t>
      </w:r>
      <w:r>
        <w:rPr>
          <w:rFonts w:eastAsia="Times New Roman"/>
          <w:b/>
          <w:spacing w:val="-1"/>
          <w:sz w:val="26"/>
          <w:szCs w:val="26"/>
        </w:rPr>
        <w:t>от 03.02.2015</w:t>
      </w:r>
      <w:r w:rsidRPr="00BD2D05">
        <w:rPr>
          <w:rFonts w:eastAsia="Times New Roman"/>
          <w:b/>
          <w:spacing w:val="-1"/>
          <w:sz w:val="26"/>
          <w:szCs w:val="26"/>
        </w:rPr>
        <w:t>)</w:t>
      </w:r>
      <w:r>
        <w:rPr>
          <w:rFonts w:eastAsia="Times New Roman"/>
          <w:b/>
          <w:spacing w:val="-1"/>
          <w:sz w:val="26"/>
          <w:szCs w:val="26"/>
        </w:rPr>
        <w:t xml:space="preserve"> </w:t>
      </w:r>
      <w:r w:rsidR="00F12CED">
        <w:rPr>
          <w:rFonts w:eastAsia="Times New Roman"/>
          <w:b/>
          <w:spacing w:val="-1"/>
          <w:sz w:val="26"/>
          <w:szCs w:val="26"/>
        </w:rPr>
        <w:t>на предложения относительно норматива достаточности капитала</w:t>
      </w:r>
      <w:r>
        <w:rPr>
          <w:rFonts w:eastAsia="Times New Roman"/>
          <w:b/>
          <w:spacing w:val="-1"/>
          <w:sz w:val="26"/>
          <w:szCs w:val="26"/>
        </w:rPr>
        <w:t>:</w:t>
      </w:r>
    </w:p>
    <w:p w:rsidR="00F12CED" w:rsidRPr="00F12CED" w:rsidRDefault="00F12CED" w:rsidP="00751C2A">
      <w:pPr>
        <w:shd w:val="clear" w:color="auto" w:fill="FFFFFF"/>
        <w:spacing w:before="182" w:line="466" w:lineRule="exact"/>
        <w:ind w:left="144" w:firstLine="672"/>
        <w:jc w:val="both"/>
        <w:rPr>
          <w:b/>
          <w:sz w:val="26"/>
          <w:szCs w:val="26"/>
        </w:rPr>
      </w:pPr>
      <w:r w:rsidRPr="00F12CED">
        <w:rPr>
          <w:b/>
          <w:sz w:val="26"/>
          <w:szCs w:val="26"/>
        </w:rPr>
        <w:t xml:space="preserve">О бессрочных </w:t>
      </w:r>
      <w:proofErr w:type="spellStart"/>
      <w:r w:rsidRPr="00F12CED">
        <w:rPr>
          <w:b/>
          <w:sz w:val="26"/>
          <w:szCs w:val="26"/>
        </w:rPr>
        <w:t>субординированных</w:t>
      </w:r>
      <w:proofErr w:type="spellEnd"/>
      <w:r w:rsidRPr="00F12CED">
        <w:rPr>
          <w:b/>
          <w:sz w:val="26"/>
          <w:szCs w:val="26"/>
        </w:rPr>
        <w:t xml:space="preserve"> кредитах</w:t>
      </w:r>
    </w:p>
    <w:p w:rsidR="00751C2A" w:rsidRPr="00E17C3C" w:rsidRDefault="00751C2A" w:rsidP="00751C2A">
      <w:pPr>
        <w:shd w:val="clear" w:color="auto" w:fill="FFFFFF"/>
        <w:spacing w:before="182" w:line="466" w:lineRule="exact"/>
        <w:ind w:left="144" w:firstLine="672"/>
        <w:jc w:val="both"/>
        <w:rPr>
          <w:sz w:val="26"/>
          <w:szCs w:val="26"/>
        </w:rPr>
      </w:pPr>
      <w:r w:rsidRPr="00E17C3C">
        <w:rPr>
          <w:sz w:val="26"/>
          <w:szCs w:val="26"/>
        </w:rPr>
        <w:t xml:space="preserve">Предложение о введении понятия бессрочных </w:t>
      </w:r>
      <w:proofErr w:type="spellStart"/>
      <w:r w:rsidRPr="00E17C3C">
        <w:rPr>
          <w:sz w:val="26"/>
          <w:szCs w:val="26"/>
        </w:rPr>
        <w:t>субординированных</w:t>
      </w:r>
      <w:proofErr w:type="spellEnd"/>
      <w:r w:rsidRPr="00E17C3C">
        <w:rPr>
          <w:sz w:val="26"/>
          <w:szCs w:val="26"/>
        </w:rPr>
        <w:t xml:space="preserve"> кредитов находится в стадии реализации. </w:t>
      </w:r>
      <w:proofErr w:type="gramStart"/>
      <w:r w:rsidRPr="00E17C3C">
        <w:rPr>
          <w:sz w:val="26"/>
          <w:szCs w:val="26"/>
        </w:rPr>
        <w:t xml:space="preserve">В настоящее время Банком России готовится проект Указания «О внесении изменений в Положение Банка России от </w:t>
      </w:r>
      <w:r w:rsidRPr="00E17C3C">
        <w:rPr>
          <w:sz w:val="26"/>
          <w:szCs w:val="26"/>
        </w:rPr>
        <w:lastRenderedPageBreak/>
        <w:t>28.12.2012 № 395-П «О методике определения величины собственных средств (капитала) кредитных организаций («Базель III»)», в котором будут реализованы отдельные положения Федерального закона от 22.12.2014 №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w:t>
      </w:r>
      <w:proofErr w:type="gramEnd"/>
      <w:r w:rsidRPr="00E17C3C">
        <w:rPr>
          <w:sz w:val="26"/>
          <w:szCs w:val="26"/>
        </w:rPr>
        <w:t xml:space="preserve"> Федерации» в части установления возможности заключения договора </w:t>
      </w:r>
      <w:proofErr w:type="spellStart"/>
      <w:r w:rsidRPr="00E17C3C">
        <w:rPr>
          <w:sz w:val="26"/>
          <w:szCs w:val="26"/>
        </w:rPr>
        <w:t>субординированного</w:t>
      </w:r>
      <w:proofErr w:type="spellEnd"/>
      <w:r w:rsidRPr="00E17C3C">
        <w:rPr>
          <w:sz w:val="26"/>
          <w:szCs w:val="26"/>
        </w:rPr>
        <w:t xml:space="preserve"> кредита (депозита, займа) без указания срока возврата или выпуска </w:t>
      </w:r>
      <w:proofErr w:type="spellStart"/>
      <w:r w:rsidRPr="00E17C3C">
        <w:rPr>
          <w:sz w:val="26"/>
          <w:szCs w:val="26"/>
        </w:rPr>
        <w:t>субординированных</w:t>
      </w:r>
      <w:proofErr w:type="spellEnd"/>
      <w:r w:rsidRPr="00E17C3C">
        <w:rPr>
          <w:sz w:val="26"/>
          <w:szCs w:val="26"/>
        </w:rPr>
        <w:t xml:space="preserve"> облигаций без установления срока погашения.</w:t>
      </w:r>
    </w:p>
    <w:p w:rsidR="00751C2A" w:rsidRDefault="00751C2A" w:rsidP="00F85650">
      <w:pPr>
        <w:shd w:val="clear" w:color="auto" w:fill="FFFFFF"/>
        <w:spacing w:line="360" w:lineRule="auto"/>
        <w:ind w:left="5" w:right="-1" w:firstLine="701"/>
        <w:jc w:val="both"/>
        <w:rPr>
          <w:rFonts w:eastAsia="Times New Roman"/>
          <w:sz w:val="26"/>
          <w:szCs w:val="26"/>
        </w:rPr>
      </w:pPr>
    </w:p>
    <w:p w:rsidR="00F12CED" w:rsidRDefault="00F12CED" w:rsidP="00F85650">
      <w:pPr>
        <w:shd w:val="clear" w:color="auto" w:fill="FFFFFF"/>
        <w:spacing w:line="360" w:lineRule="auto"/>
        <w:ind w:left="5" w:right="-1" w:firstLine="701"/>
        <w:jc w:val="both"/>
        <w:rPr>
          <w:rFonts w:eastAsia="Times New Roman"/>
          <w:b/>
          <w:sz w:val="26"/>
          <w:szCs w:val="26"/>
        </w:rPr>
      </w:pPr>
      <w:r w:rsidRPr="00F12CED">
        <w:rPr>
          <w:rFonts w:eastAsia="Times New Roman"/>
          <w:b/>
          <w:sz w:val="26"/>
          <w:szCs w:val="26"/>
        </w:rPr>
        <w:t>Об оценке рыночного риска:</w:t>
      </w:r>
    </w:p>
    <w:p w:rsidR="00F12CED" w:rsidRPr="00E17C3C" w:rsidRDefault="00F12CED" w:rsidP="00F12CED">
      <w:pPr>
        <w:shd w:val="clear" w:color="auto" w:fill="FFFFFF"/>
        <w:spacing w:before="182" w:line="466" w:lineRule="exact"/>
        <w:ind w:left="144" w:firstLine="672"/>
        <w:jc w:val="both"/>
        <w:rPr>
          <w:sz w:val="26"/>
          <w:szCs w:val="26"/>
        </w:rPr>
      </w:pPr>
      <w:proofErr w:type="gramStart"/>
      <w:r w:rsidRPr="00E17C3C">
        <w:rPr>
          <w:sz w:val="26"/>
          <w:szCs w:val="26"/>
        </w:rPr>
        <w:t>В отношении предложения о неприменении при расчете нормативов достаточности капитала оценки рыночного риска полагаем невозможным отказ от оценки рыночного риска (в том числе от использования коэффициента фондирования, применяемого к вложениям в ценные бумаги Российской Федерации, субъектов Российской Федерации и т.п., номинированные в рублях</w:t>
      </w:r>
      <w:r w:rsidRPr="00E17C3C">
        <w:rPr>
          <w:sz w:val="26"/>
          <w:szCs w:val="26"/>
        </w:rPr>
        <w:footnoteReference w:id="3"/>
      </w:r>
      <w:r w:rsidRPr="00E17C3C">
        <w:rPr>
          <w:sz w:val="26"/>
          <w:szCs w:val="26"/>
        </w:rPr>
        <w:t>) в соответствии с Положением Банка России от 28.09.2012 № 387-П «О порядке расчета величины рыночного риска кредитными</w:t>
      </w:r>
      <w:proofErr w:type="gramEnd"/>
      <w:r w:rsidRPr="00E17C3C">
        <w:rPr>
          <w:sz w:val="26"/>
          <w:szCs w:val="26"/>
        </w:rPr>
        <w:t xml:space="preserve"> организациями» (далее - Положение № 387-П). Величина рыночного риска является неотъемлемой частью расчета нормативов достаточности собственных средств (капитала) кредитных организаций в соответствии с общепризнанной регулятивной банковской практикой, документами </w:t>
      </w:r>
      <w:proofErr w:type="spellStart"/>
      <w:r w:rsidRPr="00E17C3C">
        <w:rPr>
          <w:sz w:val="26"/>
          <w:szCs w:val="26"/>
        </w:rPr>
        <w:t>Базельского</w:t>
      </w:r>
      <w:proofErr w:type="spellEnd"/>
      <w:r w:rsidRPr="00E17C3C">
        <w:rPr>
          <w:sz w:val="26"/>
          <w:szCs w:val="26"/>
        </w:rPr>
        <w:t xml:space="preserve"> комитета по банковскому надзору, страной-членом которого является Российская Федерация, решение о полном внедрении которых было принято на уровне «Группы 20».</w:t>
      </w:r>
    </w:p>
    <w:p w:rsidR="00F12CED" w:rsidRPr="00E17C3C" w:rsidRDefault="00F12CED" w:rsidP="00F12CED">
      <w:pPr>
        <w:shd w:val="clear" w:color="auto" w:fill="FFFFFF"/>
        <w:spacing w:before="182" w:line="466" w:lineRule="exact"/>
        <w:ind w:left="144" w:firstLine="672"/>
        <w:jc w:val="both"/>
        <w:rPr>
          <w:sz w:val="26"/>
          <w:szCs w:val="26"/>
        </w:rPr>
      </w:pPr>
      <w:r w:rsidRPr="00E17C3C">
        <w:rPr>
          <w:sz w:val="26"/>
          <w:szCs w:val="26"/>
        </w:rPr>
        <w:t xml:space="preserve">Отказ от регулирования рыночного риска как части нормативов достаточности собственных средств (капитала) может привести к чрезмерным и, возможно, необоснованным вложениям кредитных организаций в ценные бумаги и производные финансовые инструменты, и как следствие, к снижению </w:t>
      </w:r>
      <w:r w:rsidRPr="00E17C3C">
        <w:rPr>
          <w:sz w:val="26"/>
          <w:szCs w:val="26"/>
        </w:rPr>
        <w:lastRenderedPageBreak/>
        <w:t>достаточности капитала, к потере финансовой устойчивости отдельных банков и банковской системы страны в целом.</w:t>
      </w:r>
    </w:p>
    <w:p w:rsidR="00F12CED" w:rsidRPr="00E17C3C" w:rsidRDefault="00F12CED" w:rsidP="00F12CED">
      <w:pPr>
        <w:shd w:val="clear" w:color="auto" w:fill="FFFFFF"/>
        <w:spacing w:before="182" w:line="466" w:lineRule="exact"/>
        <w:ind w:left="144" w:firstLine="672"/>
        <w:jc w:val="both"/>
        <w:rPr>
          <w:sz w:val="26"/>
          <w:szCs w:val="26"/>
        </w:rPr>
      </w:pPr>
      <w:proofErr w:type="gramStart"/>
      <w:r w:rsidRPr="00E17C3C">
        <w:rPr>
          <w:sz w:val="26"/>
          <w:szCs w:val="26"/>
        </w:rPr>
        <w:t>Одновременно отмечаем, что во избежание повышения требований к капиталу, в том числе на покрытие рыночных рисков, в связи со снижением международных рейтингов Российской Федерации и эмитентов-резидентов Российской Федерации Банком России принято Указание Банка России от 25.11,2014 № 3453-У «Об особенностях использования рейтингов кредитоспособности в целях применения нормативных актов Банка России» (далее - Указание № 3453-У), содержащее норму о том, что если в нормативном</w:t>
      </w:r>
      <w:proofErr w:type="gramEnd"/>
      <w:r w:rsidRPr="00E17C3C">
        <w:rPr>
          <w:sz w:val="26"/>
          <w:szCs w:val="26"/>
        </w:rPr>
        <w:t xml:space="preserve"> </w:t>
      </w:r>
      <w:proofErr w:type="gramStart"/>
      <w:r w:rsidRPr="00E17C3C">
        <w:rPr>
          <w:sz w:val="26"/>
          <w:szCs w:val="26"/>
        </w:rPr>
        <w:t xml:space="preserve">акте Банка России, в том числе в Положении № 387-П, используется рейтинг кредитоспособности, присвоенный рейтинговым агентством </w:t>
      </w:r>
      <w:proofErr w:type="spellStart"/>
      <w:r w:rsidRPr="00E17C3C">
        <w:rPr>
          <w:sz w:val="26"/>
          <w:szCs w:val="26"/>
        </w:rPr>
        <w:t>Standard&amp;Poor's</w:t>
      </w:r>
      <w:proofErr w:type="spellEnd"/>
      <w:r w:rsidRPr="00E17C3C">
        <w:rPr>
          <w:sz w:val="26"/>
          <w:szCs w:val="26"/>
        </w:rPr>
        <w:t xml:space="preserve"> или </w:t>
      </w:r>
      <w:proofErr w:type="spellStart"/>
      <w:r w:rsidRPr="00E17C3C">
        <w:rPr>
          <w:sz w:val="26"/>
          <w:szCs w:val="26"/>
        </w:rPr>
        <w:t>Fitch</w:t>
      </w:r>
      <w:proofErr w:type="spellEnd"/>
      <w:r w:rsidRPr="00E17C3C">
        <w:rPr>
          <w:sz w:val="26"/>
          <w:szCs w:val="26"/>
        </w:rPr>
        <w:t xml:space="preserve"> </w:t>
      </w:r>
      <w:proofErr w:type="spellStart"/>
      <w:r w:rsidRPr="00E17C3C">
        <w:rPr>
          <w:sz w:val="26"/>
          <w:szCs w:val="26"/>
        </w:rPr>
        <w:t>Ratings</w:t>
      </w:r>
      <w:proofErr w:type="spellEnd"/>
      <w:r w:rsidRPr="00E17C3C">
        <w:rPr>
          <w:sz w:val="26"/>
          <w:szCs w:val="26"/>
        </w:rPr>
        <w:t xml:space="preserve"> либо </w:t>
      </w:r>
      <w:proofErr w:type="spellStart"/>
      <w:r w:rsidRPr="00E17C3C">
        <w:rPr>
          <w:sz w:val="26"/>
          <w:szCs w:val="26"/>
        </w:rPr>
        <w:t>Moody's</w:t>
      </w:r>
      <w:proofErr w:type="spellEnd"/>
      <w:r w:rsidRPr="00E17C3C">
        <w:rPr>
          <w:sz w:val="26"/>
          <w:szCs w:val="26"/>
        </w:rPr>
        <w:t xml:space="preserve"> </w:t>
      </w:r>
      <w:proofErr w:type="spellStart"/>
      <w:r w:rsidRPr="00E17C3C">
        <w:rPr>
          <w:sz w:val="26"/>
          <w:szCs w:val="26"/>
        </w:rPr>
        <w:t>Investors</w:t>
      </w:r>
      <w:proofErr w:type="spellEnd"/>
      <w:r w:rsidRPr="00E17C3C">
        <w:rPr>
          <w:sz w:val="26"/>
          <w:szCs w:val="26"/>
        </w:rPr>
        <w:t xml:space="preserve"> </w:t>
      </w:r>
      <w:proofErr w:type="spellStart"/>
      <w:r w:rsidRPr="00E17C3C">
        <w:rPr>
          <w:sz w:val="26"/>
          <w:szCs w:val="26"/>
        </w:rPr>
        <w:t>Service</w:t>
      </w:r>
      <w:proofErr w:type="spellEnd"/>
      <w:r w:rsidRPr="00E17C3C">
        <w:rPr>
          <w:sz w:val="26"/>
          <w:szCs w:val="26"/>
        </w:rPr>
        <w:t xml:space="preserve"> кредитным организациям, иным юридическим лицам, субъектам Российской Федерации, муниципальным образованиям, выпущенным ими ценным бумагам, иным финансовым инструментам, то решением Совета директоров Банка России может быть определена дата, на которую присвоен указанный рейтинг в рамках</w:t>
      </w:r>
      <w:proofErr w:type="gramEnd"/>
      <w:r w:rsidRPr="00E17C3C">
        <w:rPr>
          <w:sz w:val="26"/>
          <w:szCs w:val="26"/>
        </w:rPr>
        <w:t xml:space="preserve"> соответствующего акта. </w:t>
      </w:r>
      <w:proofErr w:type="gramStart"/>
      <w:r w:rsidRPr="00E17C3C">
        <w:rPr>
          <w:sz w:val="26"/>
          <w:szCs w:val="26"/>
        </w:rPr>
        <w:t>Совет директоров Банка России в соответствии с полномочиями, предоставленными Указанием № 3453-У, принял решение, что для кредитных организаций, выпущенных ими финансовых инструментов, включая ценные бумаги, датой рейтинга определено 1 марта 2014 года, для иных лиц, предусмотренных Указанием № 3453-У, выпущенных ими финансовых инструментов - 1 декабря 2014 года (информация размещена на официальном сайте Банка России в сети «Интернет» 19.01.2015).</w:t>
      </w:r>
      <w:proofErr w:type="gramEnd"/>
    </w:p>
    <w:p w:rsidR="00F12CED" w:rsidRDefault="00F12CED" w:rsidP="00F12CED">
      <w:pPr>
        <w:shd w:val="clear" w:color="auto" w:fill="FFFFFF"/>
        <w:spacing w:line="360" w:lineRule="auto"/>
        <w:ind w:right="-1"/>
        <w:jc w:val="both"/>
        <w:rPr>
          <w:rFonts w:eastAsia="Times New Roman"/>
          <w:b/>
          <w:sz w:val="26"/>
          <w:szCs w:val="26"/>
        </w:rPr>
      </w:pPr>
    </w:p>
    <w:p w:rsidR="00F12CED" w:rsidRDefault="00F12CED" w:rsidP="00F12CED">
      <w:pPr>
        <w:shd w:val="clear" w:color="auto" w:fill="FFFFFF"/>
        <w:spacing w:line="360" w:lineRule="auto"/>
        <w:ind w:left="5" w:right="-1" w:firstLine="701"/>
        <w:jc w:val="both"/>
        <w:rPr>
          <w:rFonts w:eastAsia="Times New Roman"/>
          <w:b/>
          <w:sz w:val="26"/>
          <w:szCs w:val="26"/>
        </w:rPr>
      </w:pPr>
      <w:r>
        <w:rPr>
          <w:rFonts w:eastAsia="Times New Roman"/>
          <w:b/>
          <w:sz w:val="26"/>
          <w:szCs w:val="26"/>
        </w:rPr>
        <w:t>О коэффициенте фондирования:</w:t>
      </w:r>
    </w:p>
    <w:p w:rsidR="00057237" w:rsidRPr="00E17C3C" w:rsidRDefault="00057237" w:rsidP="00057237">
      <w:pPr>
        <w:shd w:val="clear" w:color="auto" w:fill="FFFFFF"/>
        <w:spacing w:before="182" w:line="466" w:lineRule="exact"/>
        <w:ind w:left="144" w:firstLine="672"/>
        <w:jc w:val="both"/>
        <w:rPr>
          <w:sz w:val="26"/>
          <w:szCs w:val="26"/>
        </w:rPr>
      </w:pPr>
      <w:proofErr w:type="gramStart"/>
      <w:r w:rsidRPr="00E17C3C">
        <w:rPr>
          <w:sz w:val="26"/>
          <w:szCs w:val="26"/>
        </w:rPr>
        <w:t xml:space="preserve">Предложение о неприменении при расчете нормативов достаточности капитала коэффициента фондирования полагаем нецелесообразным в связи с тем, что, помимо аргумента о значимости коэффициента фондирования для оценки рыночного и кредитного рисков, в целях снижения регулятивных рисков вследствие </w:t>
      </w:r>
      <w:proofErr w:type="spellStart"/>
      <w:r w:rsidRPr="00E17C3C">
        <w:rPr>
          <w:sz w:val="26"/>
          <w:szCs w:val="26"/>
        </w:rPr>
        <w:t>волатильности</w:t>
      </w:r>
      <w:proofErr w:type="spellEnd"/>
      <w:r w:rsidRPr="00E17C3C">
        <w:rPr>
          <w:sz w:val="26"/>
          <w:szCs w:val="26"/>
        </w:rPr>
        <w:t xml:space="preserve"> валютного курса Банком России издано письмо Банка </w:t>
      </w:r>
      <w:r w:rsidRPr="00E17C3C">
        <w:rPr>
          <w:sz w:val="26"/>
          <w:szCs w:val="26"/>
        </w:rPr>
        <w:lastRenderedPageBreak/>
        <w:t>России от 18.12.2014 № 211-Т «Об особенностях применения нормативных правовых актов Банка России», в соответствии с которым до</w:t>
      </w:r>
      <w:proofErr w:type="gramEnd"/>
      <w:r w:rsidRPr="00E17C3C">
        <w:rPr>
          <w:sz w:val="26"/>
          <w:szCs w:val="26"/>
        </w:rPr>
        <w:t xml:space="preserve"> </w:t>
      </w:r>
      <w:proofErr w:type="gramStart"/>
      <w:r w:rsidRPr="00E17C3C">
        <w:rPr>
          <w:sz w:val="26"/>
          <w:szCs w:val="26"/>
        </w:rPr>
        <w:t xml:space="preserve">1 июля 2015 года операции в иностранной валюте, отраженные на балансовых и </w:t>
      </w:r>
      <w:proofErr w:type="spellStart"/>
      <w:r w:rsidRPr="00E17C3C">
        <w:rPr>
          <w:sz w:val="26"/>
          <w:szCs w:val="26"/>
        </w:rPr>
        <w:t>внебалансовых</w:t>
      </w:r>
      <w:proofErr w:type="spellEnd"/>
      <w:r w:rsidRPr="00E17C3C">
        <w:rPr>
          <w:sz w:val="26"/>
          <w:szCs w:val="26"/>
        </w:rPr>
        <w:t xml:space="preserve"> счетах по 31 декабря 2014 года включительно, могут включаться кредитными организациями в расчет обязательных нормативов, включая величину рыночного риска, по официальному курсу иностранной валюты по отношению к рублю, установленному Банком России по состоянию на 1 октября 2014 года.</w:t>
      </w:r>
      <w:proofErr w:type="gramEnd"/>
    </w:p>
    <w:p w:rsidR="00057237" w:rsidRPr="00E17C3C" w:rsidRDefault="00057237" w:rsidP="00057237">
      <w:pPr>
        <w:shd w:val="clear" w:color="auto" w:fill="FFFFFF"/>
        <w:spacing w:before="182" w:line="466" w:lineRule="exact"/>
        <w:ind w:left="144" w:firstLine="672"/>
        <w:jc w:val="both"/>
        <w:rPr>
          <w:sz w:val="26"/>
          <w:szCs w:val="26"/>
        </w:rPr>
      </w:pPr>
      <w:r w:rsidRPr="00E17C3C">
        <w:rPr>
          <w:sz w:val="26"/>
          <w:szCs w:val="26"/>
        </w:rPr>
        <w:t>Таким образом, на коэффициент фондирования, рассчитываемый в соответствии с Инструкцией Банка России от 03.12.2012 № 139-И «Об обязательных нормативах банков», не будет оказывать влияние изменение курса иностранной валюты по отношению к рублю</w:t>
      </w:r>
      <w:r>
        <w:rPr>
          <w:sz w:val="26"/>
          <w:szCs w:val="26"/>
        </w:rPr>
        <w:t>.</w:t>
      </w:r>
    </w:p>
    <w:p w:rsidR="00F12CED" w:rsidRDefault="00F12CED" w:rsidP="00F12CED">
      <w:pPr>
        <w:shd w:val="clear" w:color="auto" w:fill="FFFFFF"/>
        <w:spacing w:line="360" w:lineRule="auto"/>
        <w:ind w:left="5" w:right="-1" w:firstLine="701"/>
        <w:jc w:val="both"/>
        <w:rPr>
          <w:rFonts w:eastAsia="Times New Roman"/>
          <w:b/>
          <w:sz w:val="26"/>
          <w:szCs w:val="26"/>
        </w:rPr>
      </w:pPr>
    </w:p>
    <w:p w:rsidR="009D4433" w:rsidRDefault="009D4433" w:rsidP="00F12CED">
      <w:pPr>
        <w:shd w:val="clear" w:color="auto" w:fill="FFFFFF"/>
        <w:spacing w:line="360" w:lineRule="auto"/>
        <w:ind w:left="5" w:right="-1" w:firstLine="701"/>
        <w:jc w:val="both"/>
        <w:rPr>
          <w:rFonts w:eastAsia="Times New Roman"/>
          <w:b/>
          <w:sz w:val="26"/>
          <w:szCs w:val="26"/>
        </w:rPr>
      </w:pPr>
      <w:r>
        <w:rPr>
          <w:rFonts w:eastAsia="Times New Roman"/>
          <w:b/>
          <w:sz w:val="26"/>
          <w:szCs w:val="26"/>
        </w:rPr>
        <w:t xml:space="preserve">Об уточнении источников </w:t>
      </w:r>
      <w:proofErr w:type="gramStart"/>
      <w:r>
        <w:rPr>
          <w:rFonts w:eastAsia="Times New Roman"/>
          <w:b/>
          <w:sz w:val="26"/>
          <w:szCs w:val="26"/>
        </w:rPr>
        <w:t>базового</w:t>
      </w:r>
      <w:proofErr w:type="gramEnd"/>
      <w:r>
        <w:rPr>
          <w:rFonts w:eastAsia="Times New Roman"/>
          <w:b/>
          <w:sz w:val="26"/>
          <w:szCs w:val="26"/>
        </w:rPr>
        <w:t xml:space="preserve"> капитал:</w:t>
      </w:r>
    </w:p>
    <w:p w:rsidR="007A6C44" w:rsidRPr="007A6C44" w:rsidRDefault="007A6C44" w:rsidP="007A6C44">
      <w:pPr>
        <w:shd w:val="clear" w:color="auto" w:fill="FFFFFF"/>
        <w:spacing w:before="182" w:line="466" w:lineRule="exact"/>
        <w:ind w:left="144" w:firstLine="672"/>
        <w:jc w:val="both"/>
        <w:rPr>
          <w:sz w:val="26"/>
          <w:szCs w:val="26"/>
        </w:rPr>
      </w:pPr>
      <w:r w:rsidRPr="007A6C44">
        <w:rPr>
          <w:b/>
          <w:sz w:val="26"/>
          <w:szCs w:val="26"/>
        </w:rPr>
        <w:t>Вопрос:</w:t>
      </w:r>
      <w:r w:rsidRPr="007A6C44">
        <w:rPr>
          <w:sz w:val="26"/>
          <w:szCs w:val="26"/>
        </w:rPr>
        <w:t xml:space="preserve"> В текущей кризисной ситуации одной из основных проблем для российских банков является недостаток базового капитала. Какие меры планирует предпринять Банк России?</w:t>
      </w:r>
    </w:p>
    <w:p w:rsidR="007A6C44" w:rsidRPr="007A6C44" w:rsidRDefault="007A6C44" w:rsidP="007A6C44">
      <w:pPr>
        <w:shd w:val="clear" w:color="auto" w:fill="FFFFFF"/>
        <w:spacing w:before="182" w:line="466" w:lineRule="exact"/>
        <w:ind w:left="144" w:firstLine="672"/>
        <w:jc w:val="both"/>
        <w:rPr>
          <w:sz w:val="26"/>
          <w:szCs w:val="26"/>
        </w:rPr>
      </w:pPr>
      <w:r w:rsidRPr="007A6C44">
        <w:rPr>
          <w:sz w:val="26"/>
          <w:szCs w:val="26"/>
        </w:rPr>
        <w:t xml:space="preserve"> </w:t>
      </w:r>
      <w:proofErr w:type="gramStart"/>
      <w:r w:rsidRPr="007A6C44">
        <w:rPr>
          <w:sz w:val="26"/>
          <w:szCs w:val="26"/>
        </w:rPr>
        <w:t xml:space="preserve">Данная ситуация усугубляется тем фактом, что Положение о методике определения величины собственных средств (капитала) кредитных организаций ("Базель III") от 28.12.2012 N 395-П (далее – Положение №395-П) не позволяет учитывать в базовом капитале банков денежные средства, полученные от размещения привилегированных акций (независимо от их типа и прав, предоставляемых акционерам), в то время как ранее такие средства могли включаться в основной капитал. </w:t>
      </w:r>
      <w:proofErr w:type="gramEnd"/>
    </w:p>
    <w:p w:rsidR="007A6C44" w:rsidRPr="007A6C44" w:rsidRDefault="007A6C44" w:rsidP="007A6C44">
      <w:pPr>
        <w:shd w:val="clear" w:color="auto" w:fill="FFFFFF"/>
        <w:spacing w:before="182" w:line="466" w:lineRule="exact"/>
        <w:ind w:left="144" w:firstLine="672"/>
        <w:jc w:val="both"/>
        <w:rPr>
          <w:sz w:val="26"/>
          <w:szCs w:val="26"/>
        </w:rPr>
      </w:pPr>
      <w:proofErr w:type="gramStart"/>
      <w:r w:rsidRPr="007A6C44">
        <w:rPr>
          <w:sz w:val="26"/>
          <w:szCs w:val="26"/>
        </w:rPr>
        <w:t xml:space="preserve">Единственное исключение из этого правила установлено п. 2.1.1 Положения №395-П: в базовый капитал кредитной организации могут включаться средства, полученные от размещения привилегированных акций, выпущенных в соответствии с Федеральным законом от 13 октября 2008 года N 173-ФЗ "О дополнительных мерах по поддержке финансовой системы Российской Федерации" (далее – Закон №173-ФЗ) (соответствующие изменения внесены в </w:t>
      </w:r>
      <w:r w:rsidRPr="007A6C44">
        <w:rPr>
          <w:sz w:val="26"/>
          <w:szCs w:val="26"/>
        </w:rPr>
        <w:lastRenderedPageBreak/>
        <w:t xml:space="preserve">Положение №395-П 05.09.2014). </w:t>
      </w:r>
      <w:proofErr w:type="gramEnd"/>
    </w:p>
    <w:p w:rsidR="007A6C44" w:rsidRPr="007A6C44" w:rsidRDefault="007A6C44" w:rsidP="007A6C44">
      <w:pPr>
        <w:shd w:val="clear" w:color="auto" w:fill="FFFFFF"/>
        <w:spacing w:before="182" w:line="466" w:lineRule="exact"/>
        <w:ind w:left="144" w:firstLine="672"/>
        <w:jc w:val="both"/>
        <w:rPr>
          <w:sz w:val="26"/>
          <w:szCs w:val="26"/>
        </w:rPr>
      </w:pPr>
      <w:r w:rsidRPr="007A6C44">
        <w:rPr>
          <w:sz w:val="26"/>
          <w:szCs w:val="26"/>
        </w:rPr>
        <w:t xml:space="preserve">При этом Закон №173-ФЗ предусматривает возможность выпуска привилегированных акций только путем «конвертации» в них </w:t>
      </w:r>
      <w:proofErr w:type="spellStart"/>
      <w:r w:rsidRPr="007A6C44">
        <w:rPr>
          <w:sz w:val="26"/>
          <w:szCs w:val="26"/>
        </w:rPr>
        <w:t>субординированных</w:t>
      </w:r>
      <w:proofErr w:type="spellEnd"/>
      <w:r w:rsidRPr="007A6C44">
        <w:rPr>
          <w:sz w:val="26"/>
          <w:szCs w:val="26"/>
        </w:rPr>
        <w:t xml:space="preserve"> займов, выданных кредитным организациям в 2008-2010 годах (то есть в период предыдущего кризиса).</w:t>
      </w:r>
    </w:p>
    <w:p w:rsidR="007A6C44" w:rsidRPr="007A6C44" w:rsidRDefault="007A6C44" w:rsidP="007A6C44">
      <w:pPr>
        <w:shd w:val="clear" w:color="auto" w:fill="FFFFFF"/>
        <w:spacing w:before="182" w:line="466" w:lineRule="exact"/>
        <w:ind w:left="144" w:firstLine="672"/>
        <w:jc w:val="both"/>
        <w:rPr>
          <w:sz w:val="26"/>
          <w:szCs w:val="26"/>
        </w:rPr>
      </w:pPr>
      <w:r w:rsidRPr="007A6C44">
        <w:rPr>
          <w:sz w:val="26"/>
          <w:szCs w:val="26"/>
        </w:rPr>
        <w:t xml:space="preserve">Таким образом, увеличить базовый капитал за счет привилегированных акций могут только те банки (как частные, так и государственные), которые в прошлом уже обращались за помощью к государству с целью собственной </w:t>
      </w:r>
      <w:proofErr w:type="spellStart"/>
      <w:r w:rsidRPr="007A6C44">
        <w:rPr>
          <w:sz w:val="26"/>
          <w:szCs w:val="26"/>
        </w:rPr>
        <w:t>докапитализации</w:t>
      </w:r>
      <w:proofErr w:type="spellEnd"/>
      <w:r w:rsidRPr="007A6C44">
        <w:rPr>
          <w:sz w:val="26"/>
          <w:szCs w:val="26"/>
        </w:rPr>
        <w:t>. Это позволит им получить значительное преимущество перед другими банками, которые смогли в предыдущий кризисный период обойтись без государственной помощи, а теперь лишены такой возможности.</w:t>
      </w:r>
    </w:p>
    <w:p w:rsidR="007A6C44" w:rsidRPr="007A6C44" w:rsidRDefault="007A6C44" w:rsidP="007A6C44">
      <w:pPr>
        <w:shd w:val="clear" w:color="auto" w:fill="FFFFFF"/>
        <w:spacing w:before="182" w:line="466" w:lineRule="exact"/>
        <w:ind w:left="144" w:firstLine="672"/>
        <w:jc w:val="both"/>
        <w:rPr>
          <w:sz w:val="26"/>
          <w:szCs w:val="26"/>
        </w:rPr>
      </w:pPr>
      <w:r w:rsidRPr="007A6C44">
        <w:rPr>
          <w:sz w:val="26"/>
          <w:szCs w:val="26"/>
        </w:rPr>
        <w:t xml:space="preserve">В связи с этим прошу рассмотреть возможность предоставления кредитным организациям право включать в базовый капитал денежные средства, полученные от размещения привилегированных акций Агентству по страхованию вкладов, которое в соответствии с новым законодательством получило возможность осуществлять </w:t>
      </w:r>
      <w:proofErr w:type="spellStart"/>
      <w:r w:rsidRPr="007A6C44">
        <w:rPr>
          <w:sz w:val="26"/>
          <w:szCs w:val="26"/>
        </w:rPr>
        <w:t>докапитализацию</w:t>
      </w:r>
      <w:proofErr w:type="spellEnd"/>
      <w:r w:rsidRPr="007A6C44">
        <w:rPr>
          <w:sz w:val="26"/>
          <w:szCs w:val="26"/>
        </w:rPr>
        <w:t xml:space="preserve"> банков путем приобретения акций. </w:t>
      </w:r>
    </w:p>
    <w:p w:rsidR="007A6C44" w:rsidRPr="007A6C44" w:rsidRDefault="007A6C44" w:rsidP="007A6C44">
      <w:pPr>
        <w:shd w:val="clear" w:color="auto" w:fill="FFFFFF"/>
        <w:spacing w:before="182" w:line="466" w:lineRule="exact"/>
        <w:ind w:left="144" w:firstLine="672"/>
        <w:jc w:val="both"/>
        <w:rPr>
          <w:sz w:val="26"/>
          <w:szCs w:val="26"/>
        </w:rPr>
      </w:pPr>
      <w:r w:rsidRPr="007A6C44">
        <w:rPr>
          <w:sz w:val="26"/>
          <w:szCs w:val="26"/>
        </w:rPr>
        <w:t xml:space="preserve">Кроме того, прошу рассмотреть возможность включения в базовый капитал денежных средств, полученных от размещения любых привилегированных акций, не предусматривающих выплату дивидендов в ином порядке, нежели по обыкновенным акциям. Такое изменение Положения №395-П не будет противоречить </w:t>
      </w:r>
      <w:proofErr w:type="spellStart"/>
      <w:r w:rsidRPr="007A6C44">
        <w:rPr>
          <w:sz w:val="26"/>
          <w:szCs w:val="26"/>
        </w:rPr>
        <w:t>Базельским</w:t>
      </w:r>
      <w:proofErr w:type="spellEnd"/>
      <w:r w:rsidRPr="007A6C44">
        <w:rPr>
          <w:sz w:val="26"/>
          <w:szCs w:val="26"/>
        </w:rPr>
        <w:t xml:space="preserve"> принципам, в соответствии с которыми допускается включение в базовый капитал средств, полученных от размещения </w:t>
      </w:r>
      <w:proofErr w:type="spellStart"/>
      <w:r w:rsidRPr="007A6C44">
        <w:rPr>
          <w:sz w:val="26"/>
          <w:szCs w:val="26"/>
        </w:rPr>
        <w:t>неголосующих</w:t>
      </w:r>
      <w:proofErr w:type="spellEnd"/>
      <w:r w:rsidRPr="007A6C44">
        <w:rPr>
          <w:sz w:val="26"/>
          <w:szCs w:val="26"/>
        </w:rPr>
        <w:t xml:space="preserve"> акций в случае, если права по таким акциям идентичны правам по обыкновенным акциям, за исключением права голоса. </w:t>
      </w:r>
    </w:p>
    <w:p w:rsidR="007A6C44" w:rsidRPr="007A6C44" w:rsidRDefault="007A6C44" w:rsidP="007A6C44">
      <w:pPr>
        <w:shd w:val="clear" w:color="auto" w:fill="FFFFFF"/>
        <w:spacing w:before="182" w:line="466" w:lineRule="exact"/>
        <w:ind w:left="144" w:firstLine="672"/>
        <w:jc w:val="both"/>
        <w:rPr>
          <w:b/>
          <w:sz w:val="26"/>
          <w:szCs w:val="26"/>
        </w:rPr>
      </w:pPr>
      <w:r w:rsidRPr="007A6C44">
        <w:rPr>
          <w:b/>
          <w:sz w:val="26"/>
          <w:szCs w:val="26"/>
        </w:rPr>
        <w:t xml:space="preserve">Ответ Банка России </w:t>
      </w:r>
    </w:p>
    <w:p w:rsidR="009D4433" w:rsidRDefault="009D4433" w:rsidP="009D4433">
      <w:pPr>
        <w:shd w:val="clear" w:color="auto" w:fill="FFFFFF"/>
        <w:spacing w:before="182" w:line="466" w:lineRule="exact"/>
        <w:ind w:left="144" w:firstLine="672"/>
        <w:jc w:val="both"/>
      </w:pPr>
      <w:proofErr w:type="gramStart"/>
      <w:r>
        <w:rPr>
          <w:sz w:val="26"/>
          <w:szCs w:val="26"/>
        </w:rPr>
        <w:t xml:space="preserve">Предложение о возможности уточнения подходов Банка России к определению источников базового капитала и включению в состав источников базового капитала привилегированных акций, которые могут быть приобретены </w:t>
      </w:r>
      <w:r>
        <w:rPr>
          <w:sz w:val="26"/>
          <w:szCs w:val="26"/>
        </w:rPr>
        <w:lastRenderedPageBreak/>
        <w:t>Агентством по страхованию вкладов (далее - Агентство), а также любых привилегированных акций, не предусматривающих выплату дивидендов в ином порядке, нежели по обыкновенным акциям, может быть рассмотрено с учетом следующего.</w:t>
      </w:r>
      <w:proofErr w:type="gramEnd"/>
    </w:p>
    <w:p w:rsidR="009D4433" w:rsidRPr="00345011" w:rsidRDefault="009D4433" w:rsidP="009D4433">
      <w:pPr>
        <w:shd w:val="clear" w:color="auto" w:fill="FFFFFF"/>
        <w:spacing w:before="182" w:line="466" w:lineRule="exact"/>
        <w:ind w:left="144" w:firstLine="672"/>
        <w:jc w:val="both"/>
        <w:rPr>
          <w:sz w:val="26"/>
          <w:szCs w:val="26"/>
        </w:rPr>
      </w:pPr>
      <w:r w:rsidRPr="00345011">
        <w:rPr>
          <w:sz w:val="26"/>
          <w:szCs w:val="26"/>
        </w:rPr>
        <w:t>Требования к составу и критериям источников базового капитала, установленные в Положении № 395-П, отражают требования Базеля III</w:t>
      </w:r>
      <w:r>
        <w:rPr>
          <w:rStyle w:val="ac"/>
          <w:sz w:val="26"/>
          <w:szCs w:val="26"/>
        </w:rPr>
        <w:footnoteReference w:id="4"/>
      </w:r>
      <w:r w:rsidRPr="00345011">
        <w:rPr>
          <w:sz w:val="26"/>
          <w:szCs w:val="26"/>
        </w:rPr>
        <w:t xml:space="preserve"> , в соответствии с которыми в состав базового капитала из эмиссионных бумаг могут быть включены только обыкновенные акции (в редких случаях </w:t>
      </w:r>
      <w:proofErr w:type="gramStart"/>
      <w:r w:rsidRPr="00345011">
        <w:rPr>
          <w:sz w:val="26"/>
          <w:szCs w:val="26"/>
        </w:rPr>
        <w:t>-</w:t>
      </w:r>
      <w:proofErr w:type="spellStart"/>
      <w:r w:rsidRPr="00345011">
        <w:rPr>
          <w:sz w:val="26"/>
          <w:szCs w:val="26"/>
        </w:rPr>
        <w:t>н</w:t>
      </w:r>
      <w:proofErr w:type="gramEnd"/>
      <w:r w:rsidRPr="00345011">
        <w:rPr>
          <w:sz w:val="26"/>
          <w:szCs w:val="26"/>
        </w:rPr>
        <w:t>еголосующие</w:t>
      </w:r>
      <w:proofErr w:type="spellEnd"/>
      <w:r w:rsidRPr="00345011">
        <w:rPr>
          <w:sz w:val="26"/>
          <w:szCs w:val="26"/>
        </w:rPr>
        <w:t xml:space="preserve"> акции, идентичные обыкновенным акциям).</w:t>
      </w:r>
    </w:p>
    <w:p w:rsidR="009D4433" w:rsidRPr="00345011" w:rsidRDefault="009D4433" w:rsidP="009D4433">
      <w:pPr>
        <w:shd w:val="clear" w:color="auto" w:fill="FFFFFF"/>
        <w:spacing w:before="182" w:line="466" w:lineRule="exact"/>
        <w:ind w:left="144" w:firstLine="672"/>
        <w:jc w:val="both"/>
        <w:rPr>
          <w:sz w:val="26"/>
          <w:szCs w:val="26"/>
        </w:rPr>
      </w:pPr>
      <w:proofErr w:type="gramStart"/>
      <w:r w:rsidRPr="00345011">
        <w:rPr>
          <w:sz w:val="26"/>
          <w:szCs w:val="26"/>
        </w:rPr>
        <w:t xml:space="preserve">В рамках решения проблемы </w:t>
      </w:r>
      <w:proofErr w:type="spellStart"/>
      <w:r w:rsidRPr="00345011">
        <w:rPr>
          <w:sz w:val="26"/>
          <w:szCs w:val="26"/>
        </w:rPr>
        <w:t>докапитализации</w:t>
      </w:r>
      <w:proofErr w:type="spellEnd"/>
      <w:r w:rsidRPr="00345011">
        <w:rPr>
          <w:sz w:val="26"/>
          <w:szCs w:val="26"/>
        </w:rPr>
        <w:t xml:space="preserve"> российских банков были внесены изменения в Федеральный закон от 13.10.2008 № 173-ФЗ «О дополнительных мерах по поддержке финансовой системы Российской Федерации» (далее - Федеральный закон № 173-ФЗ), которые, в том числе, предусматривают направление средств, возвращенных после исполнения кредитными организациями обязательств по </w:t>
      </w:r>
      <w:proofErr w:type="spellStart"/>
      <w:r w:rsidRPr="00345011">
        <w:rPr>
          <w:sz w:val="26"/>
          <w:szCs w:val="26"/>
        </w:rPr>
        <w:t>субординированным</w:t>
      </w:r>
      <w:proofErr w:type="spellEnd"/>
      <w:r w:rsidRPr="00345011">
        <w:rPr>
          <w:sz w:val="26"/>
          <w:szCs w:val="26"/>
        </w:rPr>
        <w:t xml:space="preserve"> кредитам (займам), на приобретение привилегированных акций кредитных организаций, исполнивших указанные обязательства.</w:t>
      </w:r>
      <w:proofErr w:type="gramEnd"/>
    </w:p>
    <w:p w:rsidR="009D4433" w:rsidRPr="00345011" w:rsidRDefault="009D4433" w:rsidP="009D4433">
      <w:pPr>
        <w:shd w:val="clear" w:color="auto" w:fill="FFFFFF"/>
        <w:spacing w:before="182" w:line="466" w:lineRule="exact"/>
        <w:ind w:left="144" w:firstLine="672"/>
        <w:jc w:val="both"/>
        <w:rPr>
          <w:sz w:val="26"/>
          <w:szCs w:val="26"/>
        </w:rPr>
      </w:pPr>
      <w:proofErr w:type="gramStart"/>
      <w:r w:rsidRPr="00345011">
        <w:rPr>
          <w:sz w:val="26"/>
          <w:szCs w:val="26"/>
        </w:rPr>
        <w:t>Условия привилегированных акций (</w:t>
      </w:r>
      <w:proofErr w:type="spellStart"/>
      <w:r w:rsidRPr="00345011">
        <w:rPr>
          <w:sz w:val="26"/>
          <w:szCs w:val="26"/>
        </w:rPr>
        <w:t>неголосующие</w:t>
      </w:r>
      <w:proofErr w:type="spellEnd"/>
      <w:r w:rsidRPr="00345011">
        <w:rPr>
          <w:sz w:val="26"/>
          <w:szCs w:val="26"/>
        </w:rPr>
        <w:t>, размер дивиденда и ликвидационной стоимости не определены уставом кредитной организации), позволяющие признать их идентичными обыкновенным акциям и включить в состав базового капитала, установлены исключительно для направления средств Фонда национального благосостояния в капитал кредитных организаций в рамках Федерального закона № 173-ФЗ.</w:t>
      </w:r>
      <w:proofErr w:type="gramEnd"/>
      <w:r w:rsidRPr="00345011">
        <w:rPr>
          <w:sz w:val="26"/>
          <w:szCs w:val="26"/>
        </w:rPr>
        <w:t xml:space="preserve"> Иных законодательных оснований для выпуска привилегированных акций с условиями, идентичными обыкновенным акциям, не установлено.</w:t>
      </w:r>
    </w:p>
    <w:p w:rsidR="009D4433" w:rsidRDefault="009D4433" w:rsidP="009D4433">
      <w:pPr>
        <w:shd w:val="clear" w:color="auto" w:fill="FFFFFF"/>
        <w:spacing w:before="182" w:line="466" w:lineRule="exact"/>
        <w:ind w:left="144" w:firstLine="672"/>
        <w:jc w:val="both"/>
        <w:rPr>
          <w:sz w:val="26"/>
          <w:szCs w:val="26"/>
        </w:rPr>
      </w:pPr>
      <w:r w:rsidRPr="00345011">
        <w:rPr>
          <w:sz w:val="26"/>
          <w:szCs w:val="26"/>
        </w:rPr>
        <w:t xml:space="preserve">При принятии законодательных актов, расширяющих возможность выпуска </w:t>
      </w:r>
      <w:r w:rsidRPr="00345011">
        <w:rPr>
          <w:sz w:val="26"/>
          <w:szCs w:val="26"/>
        </w:rPr>
        <w:lastRenderedPageBreak/>
        <w:t>привилегированных акций, идентичных обыкновенным акциям (т.е. акций, на которые не распространяются требования пункта 2 статьи 32 Федерального закона от 26 декабря 1995 года N 208-ФЗ «Об акционерных обществах»), кредитные организации получат возможность увеличения базового капитала за счет средств от их размещения.</w:t>
      </w:r>
    </w:p>
    <w:p w:rsidR="009D4433" w:rsidRPr="00F12CED" w:rsidRDefault="009D4433" w:rsidP="007A6C44">
      <w:pPr>
        <w:shd w:val="clear" w:color="auto" w:fill="FFFFFF"/>
        <w:spacing w:before="182" w:line="466" w:lineRule="exact"/>
        <w:ind w:left="144" w:firstLine="672"/>
        <w:jc w:val="both"/>
        <w:rPr>
          <w:rFonts w:eastAsia="Times New Roman"/>
          <w:b/>
          <w:sz w:val="26"/>
          <w:szCs w:val="26"/>
        </w:rPr>
      </w:pPr>
      <w:r w:rsidRPr="00E17C3C">
        <w:rPr>
          <w:sz w:val="26"/>
          <w:szCs w:val="26"/>
        </w:rPr>
        <w:t>По вопросу приобретения Агентством по страхованию вкладов привилегированных акций кредитных организаций отмечаем, что до утверждения порядка инвестирования средств Агентством по страхованию вкладов в акции (доли) кредитных организаций, толкование норм Федерального закона № 177-ФЗ как возможность размещения привилегированных акций Агентству по страхованию вкладов является преждевременным.</w:t>
      </w:r>
    </w:p>
    <w:sectPr w:rsidR="009D4433" w:rsidRPr="00F12CED" w:rsidSect="004F6E7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69" w:rsidRDefault="00077469" w:rsidP="0069380F">
      <w:r>
        <w:separator/>
      </w:r>
    </w:p>
  </w:endnote>
  <w:endnote w:type="continuationSeparator" w:id="0">
    <w:p w:rsidR="00077469" w:rsidRDefault="00077469" w:rsidP="006938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6037"/>
      <w:docPartObj>
        <w:docPartGallery w:val="Page Numbers (Bottom of Page)"/>
        <w:docPartUnique/>
      </w:docPartObj>
    </w:sdtPr>
    <w:sdtContent>
      <w:p w:rsidR="00932E0A" w:rsidRDefault="009D6111">
        <w:pPr>
          <w:pStyle w:val="a8"/>
          <w:jc w:val="right"/>
        </w:pPr>
        <w:r>
          <w:fldChar w:fldCharType="begin"/>
        </w:r>
        <w:r w:rsidR="00593619">
          <w:instrText xml:space="preserve"> PAGE   \* MERGEFORMAT </w:instrText>
        </w:r>
        <w:r>
          <w:fldChar w:fldCharType="separate"/>
        </w:r>
        <w:r w:rsidR="00F1160A">
          <w:rPr>
            <w:noProof/>
          </w:rPr>
          <w:t>11</w:t>
        </w:r>
        <w:r>
          <w:rPr>
            <w:noProof/>
          </w:rPr>
          <w:fldChar w:fldCharType="end"/>
        </w:r>
      </w:p>
    </w:sdtContent>
  </w:sdt>
  <w:p w:rsidR="00932E0A" w:rsidRDefault="00932E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69" w:rsidRDefault="00077469" w:rsidP="0069380F">
      <w:r>
        <w:separator/>
      </w:r>
    </w:p>
  </w:footnote>
  <w:footnote w:type="continuationSeparator" w:id="0">
    <w:p w:rsidR="00077469" w:rsidRDefault="00077469" w:rsidP="0069380F">
      <w:r>
        <w:continuationSeparator/>
      </w:r>
    </w:p>
  </w:footnote>
  <w:footnote w:id="1">
    <w:p w:rsidR="00932E0A" w:rsidRDefault="00932E0A">
      <w:pPr>
        <w:pStyle w:val="aa"/>
      </w:pPr>
      <w:r>
        <w:rPr>
          <w:rStyle w:val="ac"/>
        </w:rPr>
        <w:footnoteRef/>
      </w:r>
      <w:r>
        <w:t xml:space="preserve"> </w:t>
      </w:r>
      <w:r w:rsidRPr="0069380F">
        <w:rPr>
          <w:rStyle w:val="a5"/>
          <w:sz w:val="18"/>
          <w:szCs w:val="18"/>
        </w:rPr>
        <w:footnoteRef/>
      </w:r>
      <w:r w:rsidRPr="0069380F">
        <w:rPr>
          <w:sz w:val="18"/>
          <w:szCs w:val="18"/>
        </w:rPr>
        <w:t xml:space="preserve"> </w:t>
      </w:r>
      <w:r w:rsidRPr="0069380F">
        <w:rPr>
          <w:rFonts w:eastAsia="Times New Roman"/>
          <w:sz w:val="18"/>
          <w:szCs w:val="18"/>
        </w:rPr>
        <w:t xml:space="preserve">Указание Банка России от 18.12.2014 № 3498-У «О </w:t>
      </w:r>
      <w:proofErr w:type="spellStart"/>
      <w:r w:rsidRPr="0069380F">
        <w:rPr>
          <w:rFonts w:eastAsia="Times New Roman"/>
          <w:sz w:val="18"/>
          <w:szCs w:val="18"/>
        </w:rPr>
        <w:t>реклассификации</w:t>
      </w:r>
      <w:proofErr w:type="spellEnd"/>
      <w:r w:rsidRPr="0069380F">
        <w:rPr>
          <w:rFonts w:eastAsia="Times New Roman"/>
          <w:sz w:val="18"/>
          <w:szCs w:val="18"/>
        </w:rPr>
        <w:t xml:space="preserve"> ценных бумаг»</w:t>
      </w:r>
    </w:p>
  </w:footnote>
  <w:footnote w:id="2">
    <w:p w:rsidR="00A408B2" w:rsidRPr="00A408B2" w:rsidRDefault="00A408B2">
      <w:pPr>
        <w:pStyle w:val="aa"/>
        <w:rPr>
          <w:sz w:val="16"/>
          <w:szCs w:val="16"/>
        </w:rPr>
      </w:pPr>
      <w:r w:rsidRPr="00A408B2">
        <w:rPr>
          <w:rStyle w:val="ac"/>
          <w:sz w:val="16"/>
          <w:szCs w:val="16"/>
        </w:rPr>
        <w:footnoteRef/>
      </w:r>
      <w:r w:rsidRPr="00A408B2">
        <w:rPr>
          <w:sz w:val="16"/>
          <w:szCs w:val="16"/>
        </w:rPr>
        <w:t xml:space="preserve"> </w:t>
      </w:r>
      <w:r w:rsidRPr="00A408B2">
        <w:rPr>
          <w:rFonts w:eastAsia="Times New Roman"/>
          <w:spacing w:val="-1"/>
          <w:sz w:val="16"/>
          <w:szCs w:val="16"/>
        </w:rPr>
        <w:t>П. 58, 94 документа «</w:t>
      </w:r>
      <w:proofErr w:type="spellStart"/>
      <w:r w:rsidRPr="00A408B2">
        <w:rPr>
          <w:rFonts w:eastAsia="Times New Roman"/>
          <w:spacing w:val="-1"/>
          <w:sz w:val="16"/>
          <w:szCs w:val="16"/>
        </w:rPr>
        <w:t>Basel</w:t>
      </w:r>
      <w:proofErr w:type="spellEnd"/>
      <w:r w:rsidRPr="00A408B2">
        <w:rPr>
          <w:rFonts w:eastAsia="Times New Roman"/>
          <w:spacing w:val="-1"/>
          <w:sz w:val="16"/>
          <w:szCs w:val="16"/>
        </w:rPr>
        <w:t xml:space="preserve"> III: </w:t>
      </w:r>
      <w:proofErr w:type="gramStart"/>
      <w:r w:rsidRPr="00A408B2">
        <w:rPr>
          <w:rFonts w:eastAsia="Times New Roman"/>
          <w:spacing w:val="-1"/>
          <w:sz w:val="16"/>
          <w:szCs w:val="16"/>
        </w:rPr>
        <w:t xml:space="preserve">A </w:t>
      </w:r>
      <w:proofErr w:type="spellStart"/>
      <w:r w:rsidRPr="00A408B2">
        <w:rPr>
          <w:rFonts w:eastAsia="Times New Roman"/>
          <w:spacing w:val="-1"/>
          <w:sz w:val="16"/>
          <w:szCs w:val="16"/>
        </w:rPr>
        <w:t>global</w:t>
      </w:r>
      <w:proofErr w:type="spellEnd"/>
      <w:r w:rsidRPr="00A408B2">
        <w:rPr>
          <w:rFonts w:eastAsia="Times New Roman"/>
          <w:spacing w:val="-1"/>
          <w:sz w:val="16"/>
          <w:szCs w:val="16"/>
        </w:rPr>
        <w:t xml:space="preserve"> </w:t>
      </w:r>
      <w:proofErr w:type="spellStart"/>
      <w:r w:rsidRPr="00A408B2">
        <w:rPr>
          <w:rFonts w:eastAsia="Times New Roman"/>
          <w:spacing w:val="-1"/>
          <w:sz w:val="16"/>
          <w:szCs w:val="16"/>
        </w:rPr>
        <w:t>regulatory</w:t>
      </w:r>
      <w:proofErr w:type="spellEnd"/>
      <w:r w:rsidRPr="00A408B2">
        <w:rPr>
          <w:rFonts w:eastAsia="Times New Roman"/>
          <w:spacing w:val="-1"/>
          <w:sz w:val="16"/>
          <w:szCs w:val="16"/>
        </w:rPr>
        <w:t xml:space="preserve"> </w:t>
      </w:r>
      <w:proofErr w:type="spellStart"/>
      <w:r w:rsidRPr="00A408B2">
        <w:rPr>
          <w:rFonts w:eastAsia="Times New Roman"/>
          <w:spacing w:val="-1"/>
          <w:sz w:val="16"/>
          <w:szCs w:val="16"/>
        </w:rPr>
        <w:t>framework</w:t>
      </w:r>
      <w:proofErr w:type="spellEnd"/>
      <w:r w:rsidRPr="00A408B2">
        <w:rPr>
          <w:rFonts w:eastAsia="Times New Roman"/>
          <w:spacing w:val="-1"/>
          <w:sz w:val="16"/>
          <w:szCs w:val="16"/>
        </w:rPr>
        <w:t xml:space="preserve"> </w:t>
      </w:r>
      <w:proofErr w:type="spellStart"/>
      <w:r w:rsidRPr="00A408B2">
        <w:rPr>
          <w:rFonts w:eastAsia="Times New Roman"/>
          <w:spacing w:val="-1"/>
          <w:sz w:val="16"/>
          <w:szCs w:val="16"/>
        </w:rPr>
        <w:t>for</w:t>
      </w:r>
      <w:proofErr w:type="spellEnd"/>
      <w:r w:rsidRPr="00A408B2">
        <w:rPr>
          <w:rFonts w:eastAsia="Times New Roman"/>
          <w:spacing w:val="-1"/>
          <w:sz w:val="16"/>
          <w:szCs w:val="16"/>
        </w:rPr>
        <w:t xml:space="preserve"> </w:t>
      </w:r>
      <w:proofErr w:type="spellStart"/>
      <w:r w:rsidRPr="00A408B2">
        <w:rPr>
          <w:rFonts w:eastAsia="Times New Roman"/>
          <w:spacing w:val="-1"/>
          <w:sz w:val="16"/>
          <w:szCs w:val="16"/>
        </w:rPr>
        <w:t>more</w:t>
      </w:r>
      <w:proofErr w:type="spellEnd"/>
      <w:r w:rsidRPr="00A408B2">
        <w:rPr>
          <w:rFonts w:eastAsia="Times New Roman"/>
          <w:spacing w:val="-1"/>
          <w:sz w:val="16"/>
          <w:szCs w:val="16"/>
        </w:rPr>
        <w:t xml:space="preserve"> </w:t>
      </w:r>
      <w:proofErr w:type="spellStart"/>
      <w:r w:rsidRPr="00A408B2">
        <w:rPr>
          <w:rFonts w:eastAsia="Times New Roman"/>
          <w:spacing w:val="-1"/>
          <w:sz w:val="16"/>
          <w:szCs w:val="16"/>
        </w:rPr>
        <w:t>resilient</w:t>
      </w:r>
      <w:proofErr w:type="spellEnd"/>
      <w:r w:rsidRPr="00A408B2">
        <w:rPr>
          <w:rFonts w:eastAsia="Times New Roman"/>
          <w:spacing w:val="-1"/>
          <w:sz w:val="16"/>
          <w:szCs w:val="16"/>
        </w:rPr>
        <w:t xml:space="preserve"> </w:t>
      </w:r>
      <w:proofErr w:type="spellStart"/>
      <w:r w:rsidRPr="00A408B2">
        <w:rPr>
          <w:rFonts w:eastAsia="Times New Roman"/>
          <w:spacing w:val="-1"/>
          <w:sz w:val="16"/>
          <w:szCs w:val="16"/>
        </w:rPr>
        <w:t>banks</w:t>
      </w:r>
      <w:proofErr w:type="spellEnd"/>
      <w:r w:rsidRPr="00A408B2">
        <w:rPr>
          <w:rFonts w:eastAsia="Times New Roman"/>
          <w:spacing w:val="-1"/>
          <w:sz w:val="16"/>
          <w:szCs w:val="16"/>
        </w:rPr>
        <w:t xml:space="preserve"> </w:t>
      </w:r>
      <w:proofErr w:type="spellStart"/>
      <w:r w:rsidRPr="00A408B2">
        <w:rPr>
          <w:rFonts w:eastAsia="Times New Roman"/>
          <w:spacing w:val="-1"/>
          <w:sz w:val="16"/>
          <w:szCs w:val="16"/>
        </w:rPr>
        <w:t>and</w:t>
      </w:r>
      <w:proofErr w:type="spellEnd"/>
      <w:r w:rsidRPr="00A408B2">
        <w:rPr>
          <w:rFonts w:eastAsia="Times New Roman"/>
          <w:spacing w:val="-1"/>
          <w:sz w:val="16"/>
          <w:szCs w:val="16"/>
        </w:rPr>
        <w:t xml:space="preserve"> </w:t>
      </w:r>
      <w:proofErr w:type="spellStart"/>
      <w:r w:rsidRPr="00A408B2">
        <w:rPr>
          <w:rFonts w:eastAsia="Times New Roman"/>
          <w:spacing w:val="-1"/>
          <w:sz w:val="16"/>
          <w:szCs w:val="16"/>
        </w:rPr>
        <w:t>banking</w:t>
      </w:r>
      <w:proofErr w:type="spellEnd"/>
      <w:r w:rsidRPr="00A408B2">
        <w:rPr>
          <w:rFonts w:eastAsia="Times New Roman"/>
          <w:spacing w:val="-1"/>
          <w:sz w:val="16"/>
          <w:szCs w:val="16"/>
        </w:rPr>
        <w:t xml:space="preserve"> </w:t>
      </w:r>
      <w:proofErr w:type="spellStart"/>
      <w:r w:rsidRPr="00A408B2">
        <w:rPr>
          <w:rFonts w:eastAsia="Times New Roman"/>
          <w:spacing w:val="-1"/>
          <w:sz w:val="16"/>
          <w:szCs w:val="16"/>
        </w:rPr>
        <w:t>systems</w:t>
      </w:r>
      <w:proofErr w:type="spellEnd"/>
      <w:r w:rsidRPr="00A408B2">
        <w:rPr>
          <w:rFonts w:eastAsia="Times New Roman"/>
          <w:spacing w:val="-1"/>
          <w:sz w:val="16"/>
          <w:szCs w:val="16"/>
        </w:rPr>
        <w:t xml:space="preserve">», BCBS, </w:t>
      </w:r>
      <w:proofErr w:type="spellStart"/>
      <w:r w:rsidRPr="00A408B2">
        <w:rPr>
          <w:rFonts w:eastAsia="Times New Roman"/>
          <w:spacing w:val="-1"/>
          <w:sz w:val="16"/>
          <w:szCs w:val="16"/>
        </w:rPr>
        <w:t>June</w:t>
      </w:r>
      <w:proofErr w:type="spellEnd"/>
      <w:r w:rsidRPr="00A408B2">
        <w:rPr>
          <w:rFonts w:eastAsia="Times New Roman"/>
          <w:spacing w:val="-1"/>
          <w:sz w:val="16"/>
          <w:szCs w:val="16"/>
        </w:rPr>
        <w:t xml:space="preserve"> 2011 («Базель III:</w:t>
      </w:r>
      <w:proofErr w:type="gramEnd"/>
      <w:r w:rsidRPr="00A408B2">
        <w:rPr>
          <w:rFonts w:eastAsia="Times New Roman"/>
          <w:spacing w:val="-1"/>
          <w:sz w:val="16"/>
          <w:szCs w:val="16"/>
        </w:rPr>
        <w:t xml:space="preserve"> </w:t>
      </w:r>
      <w:proofErr w:type="gramStart"/>
      <w:r w:rsidRPr="00A408B2">
        <w:rPr>
          <w:rFonts w:eastAsia="Times New Roman"/>
          <w:spacing w:val="-1"/>
          <w:sz w:val="16"/>
          <w:szCs w:val="16"/>
        </w:rPr>
        <w:t>Глобальные регулятивные подходы для повышения устойчивости банков и банковского сектора», БКБН, июнь 2011 г.)</w:t>
      </w:r>
      <w:proofErr w:type="gramEnd"/>
    </w:p>
  </w:footnote>
  <w:footnote w:id="3">
    <w:p w:rsidR="00F12CED" w:rsidRDefault="00F12CED" w:rsidP="00F12CED">
      <w:pPr>
        <w:pStyle w:val="aa"/>
      </w:pPr>
      <w:r>
        <w:rPr>
          <w:rStyle w:val="ac"/>
        </w:rPr>
        <w:footnoteRef/>
      </w:r>
      <w:r>
        <w:t xml:space="preserve"> </w:t>
      </w:r>
      <w:r>
        <w:rPr>
          <w:spacing w:val="-1"/>
        </w:rPr>
        <w:t xml:space="preserve">Коэффициент фондирования позволяет оценивать указанные ценные бумаг», номинированные и </w:t>
      </w:r>
      <w:r>
        <w:rPr>
          <w:spacing w:val="-2"/>
        </w:rPr>
        <w:t xml:space="preserve">фондированные в рублях, как ценные бумаги без риска (для бумаг Российской Федерации) и с низким </w:t>
      </w:r>
      <w:r>
        <w:rPr>
          <w:spacing w:val="-5"/>
        </w:rPr>
        <w:t xml:space="preserve">риском (для субфедеральных </w:t>
      </w:r>
      <w:r w:rsidRPr="007967F6">
        <w:rPr>
          <w:iCs/>
          <w:spacing w:val="-5"/>
        </w:rPr>
        <w:t>и</w:t>
      </w:r>
      <w:r>
        <w:rPr>
          <w:i/>
          <w:iCs/>
          <w:spacing w:val="-5"/>
        </w:rPr>
        <w:t xml:space="preserve"> </w:t>
      </w:r>
      <w:r>
        <w:rPr>
          <w:spacing w:val="-5"/>
        </w:rPr>
        <w:t xml:space="preserve">муниципальных бумаг), вне зависимости от </w:t>
      </w:r>
      <w:proofErr w:type="spellStart"/>
      <w:r>
        <w:rPr>
          <w:spacing w:val="-5"/>
        </w:rPr>
        <w:t>страновой</w:t>
      </w:r>
      <w:proofErr w:type="spellEnd"/>
      <w:r>
        <w:rPr>
          <w:spacing w:val="-5"/>
        </w:rPr>
        <w:t xml:space="preserve"> оценки.</w:t>
      </w:r>
    </w:p>
  </w:footnote>
  <w:footnote w:id="4">
    <w:p w:rsidR="009D4433" w:rsidRDefault="009D4433" w:rsidP="009D4433">
      <w:pPr>
        <w:shd w:val="clear" w:color="auto" w:fill="FFFFFF"/>
        <w:spacing w:before="240" w:line="221" w:lineRule="exact"/>
        <w:ind w:left="1123" w:right="5"/>
        <w:jc w:val="both"/>
      </w:pPr>
      <w:r>
        <w:rPr>
          <w:rStyle w:val="ac"/>
        </w:rPr>
        <w:footnoteRef/>
      </w:r>
      <w:r>
        <w:t xml:space="preserve"> </w:t>
      </w:r>
      <w:r w:rsidR="00F1160A">
        <w:rPr>
          <w:spacing w:val="-2"/>
        </w:rPr>
        <w:t>П.</w:t>
      </w:r>
      <w:r>
        <w:rPr>
          <w:spacing w:val="-2"/>
        </w:rPr>
        <w:t xml:space="preserve"> 52 документа </w:t>
      </w:r>
      <w:r w:rsidRPr="00065E11">
        <w:rPr>
          <w:spacing w:val="-2"/>
        </w:rPr>
        <w:t>«</w:t>
      </w:r>
      <w:r>
        <w:rPr>
          <w:spacing w:val="-2"/>
          <w:lang w:val="en-US"/>
        </w:rPr>
        <w:t>Basel</w:t>
      </w:r>
      <w:r w:rsidRPr="00065E11">
        <w:rPr>
          <w:spacing w:val="-2"/>
        </w:rPr>
        <w:t xml:space="preserve"> </w:t>
      </w:r>
      <w:r>
        <w:rPr>
          <w:spacing w:val="-2"/>
          <w:lang w:val="en-US"/>
        </w:rPr>
        <w:t>III</w:t>
      </w:r>
      <w:r w:rsidRPr="00065E11">
        <w:rPr>
          <w:spacing w:val="-2"/>
        </w:rPr>
        <w:t xml:space="preserve">: </w:t>
      </w:r>
      <w:r>
        <w:rPr>
          <w:spacing w:val="-2"/>
          <w:lang w:val="en-US"/>
        </w:rPr>
        <w:t>A</w:t>
      </w:r>
      <w:r w:rsidRPr="00065E11">
        <w:rPr>
          <w:spacing w:val="-2"/>
        </w:rPr>
        <w:t xml:space="preserve"> </w:t>
      </w:r>
      <w:r>
        <w:rPr>
          <w:spacing w:val="-2"/>
          <w:lang w:val="en-US"/>
        </w:rPr>
        <w:t>global</w:t>
      </w:r>
      <w:r w:rsidRPr="00065E11">
        <w:rPr>
          <w:spacing w:val="-2"/>
        </w:rPr>
        <w:t xml:space="preserve"> </w:t>
      </w:r>
      <w:r>
        <w:rPr>
          <w:spacing w:val="-2"/>
          <w:lang w:val="en-US"/>
        </w:rPr>
        <w:t>regulatory</w:t>
      </w:r>
      <w:r w:rsidRPr="00065E11">
        <w:rPr>
          <w:spacing w:val="-2"/>
        </w:rPr>
        <w:t xml:space="preserve"> </w:t>
      </w:r>
      <w:r>
        <w:rPr>
          <w:spacing w:val="-2"/>
          <w:lang w:val="en-US"/>
        </w:rPr>
        <w:t>framework</w:t>
      </w:r>
      <w:r w:rsidRPr="00065E11">
        <w:rPr>
          <w:spacing w:val="-2"/>
        </w:rPr>
        <w:t xml:space="preserve"> </w:t>
      </w:r>
      <w:r>
        <w:rPr>
          <w:spacing w:val="-2"/>
          <w:lang w:val="en-US"/>
        </w:rPr>
        <w:t>for</w:t>
      </w:r>
      <w:r w:rsidRPr="00065E11">
        <w:rPr>
          <w:spacing w:val="-2"/>
        </w:rPr>
        <w:t xml:space="preserve"> </w:t>
      </w:r>
      <w:r>
        <w:rPr>
          <w:spacing w:val="-2"/>
          <w:lang w:val="en-US"/>
        </w:rPr>
        <w:t>more</w:t>
      </w:r>
      <w:r w:rsidRPr="00065E11">
        <w:rPr>
          <w:spacing w:val="-2"/>
        </w:rPr>
        <w:t xml:space="preserve"> </w:t>
      </w:r>
      <w:r>
        <w:rPr>
          <w:spacing w:val="-2"/>
          <w:lang w:val="en-US"/>
        </w:rPr>
        <w:t>resilient</w:t>
      </w:r>
      <w:r w:rsidRPr="00065E11">
        <w:rPr>
          <w:spacing w:val="-2"/>
        </w:rPr>
        <w:t xml:space="preserve"> </w:t>
      </w:r>
      <w:r>
        <w:rPr>
          <w:spacing w:val="-2"/>
          <w:lang w:val="en-US"/>
        </w:rPr>
        <w:t>banks</w:t>
      </w:r>
      <w:r w:rsidRPr="00065E11">
        <w:rPr>
          <w:spacing w:val="-2"/>
        </w:rPr>
        <w:t xml:space="preserve"> </w:t>
      </w:r>
      <w:r>
        <w:rPr>
          <w:spacing w:val="-2"/>
          <w:lang w:val="en-US"/>
        </w:rPr>
        <w:t>and</w:t>
      </w:r>
      <w:r w:rsidRPr="00065E11">
        <w:rPr>
          <w:spacing w:val="-2"/>
        </w:rPr>
        <w:t xml:space="preserve"> </w:t>
      </w:r>
      <w:r>
        <w:rPr>
          <w:spacing w:val="-2"/>
          <w:lang w:val="en-US"/>
        </w:rPr>
        <w:t>banking</w:t>
      </w:r>
      <w:r w:rsidRPr="00065E11">
        <w:rPr>
          <w:spacing w:val="-2"/>
        </w:rPr>
        <w:t xml:space="preserve"> </w:t>
      </w:r>
      <w:r>
        <w:rPr>
          <w:spacing w:val="-2"/>
          <w:lang w:val="en-US"/>
        </w:rPr>
        <w:t>systems</w:t>
      </w:r>
      <w:r w:rsidRPr="00065E11">
        <w:rPr>
          <w:spacing w:val="-2"/>
        </w:rPr>
        <w:t xml:space="preserve">», </w:t>
      </w:r>
      <w:r>
        <w:rPr>
          <w:spacing w:val="-6"/>
          <w:lang w:val="en-US"/>
        </w:rPr>
        <w:t>BCBS</w:t>
      </w:r>
      <w:r w:rsidRPr="00065E11">
        <w:rPr>
          <w:spacing w:val="-6"/>
        </w:rPr>
        <w:t xml:space="preserve">, </w:t>
      </w:r>
      <w:r>
        <w:rPr>
          <w:spacing w:val="-6"/>
          <w:lang w:val="en-US"/>
        </w:rPr>
        <w:t>June</w:t>
      </w:r>
      <w:r w:rsidRPr="00065E11">
        <w:rPr>
          <w:spacing w:val="-6"/>
        </w:rPr>
        <w:t xml:space="preserve"> </w:t>
      </w:r>
      <w:r>
        <w:rPr>
          <w:spacing w:val="-6"/>
        </w:rPr>
        <w:t xml:space="preserve">2011 («Базель </w:t>
      </w:r>
      <w:r>
        <w:rPr>
          <w:spacing w:val="-6"/>
          <w:lang w:val="en-US"/>
        </w:rPr>
        <w:t>III</w:t>
      </w:r>
      <w:r w:rsidRPr="00065E11">
        <w:rPr>
          <w:spacing w:val="-6"/>
        </w:rPr>
        <w:t xml:space="preserve">: </w:t>
      </w:r>
      <w:r>
        <w:rPr>
          <w:spacing w:val="-6"/>
        </w:rPr>
        <w:t xml:space="preserve">Глобальные регулятивные подходы для повышения устойчивости банков и </w:t>
      </w:r>
      <w:r>
        <w:t>банковского сектора», БКБН, июнь 2011 г.).</w:t>
      </w:r>
    </w:p>
    <w:p w:rsidR="009D4433" w:rsidRDefault="009D4433" w:rsidP="009D4433">
      <w:pPr>
        <w:pStyle w:val="aa"/>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380F"/>
    <w:rsid w:val="0004646D"/>
    <w:rsid w:val="00053F43"/>
    <w:rsid w:val="00057237"/>
    <w:rsid w:val="00077469"/>
    <w:rsid w:val="00092840"/>
    <w:rsid w:val="00280230"/>
    <w:rsid w:val="002B6043"/>
    <w:rsid w:val="00354144"/>
    <w:rsid w:val="003F6091"/>
    <w:rsid w:val="00416CF5"/>
    <w:rsid w:val="004218C1"/>
    <w:rsid w:val="004F6E7A"/>
    <w:rsid w:val="00593619"/>
    <w:rsid w:val="005D0F54"/>
    <w:rsid w:val="005F4598"/>
    <w:rsid w:val="00603C3D"/>
    <w:rsid w:val="0062653E"/>
    <w:rsid w:val="00630F4C"/>
    <w:rsid w:val="00640AE7"/>
    <w:rsid w:val="00653680"/>
    <w:rsid w:val="00690FE0"/>
    <w:rsid w:val="0069380F"/>
    <w:rsid w:val="00751C2A"/>
    <w:rsid w:val="00764631"/>
    <w:rsid w:val="00795251"/>
    <w:rsid w:val="007A6C44"/>
    <w:rsid w:val="008A5F08"/>
    <w:rsid w:val="008F58F8"/>
    <w:rsid w:val="0091189B"/>
    <w:rsid w:val="00932E0A"/>
    <w:rsid w:val="009337F7"/>
    <w:rsid w:val="009515A5"/>
    <w:rsid w:val="009A0C34"/>
    <w:rsid w:val="009D4433"/>
    <w:rsid w:val="009D6111"/>
    <w:rsid w:val="00A03592"/>
    <w:rsid w:val="00A408B2"/>
    <w:rsid w:val="00BD6B1D"/>
    <w:rsid w:val="00C4272C"/>
    <w:rsid w:val="00D07583"/>
    <w:rsid w:val="00E14483"/>
    <w:rsid w:val="00E269ED"/>
    <w:rsid w:val="00E31C1B"/>
    <w:rsid w:val="00EE780B"/>
    <w:rsid w:val="00F1160A"/>
    <w:rsid w:val="00F12CED"/>
    <w:rsid w:val="00F22BC6"/>
    <w:rsid w:val="00F85650"/>
    <w:rsid w:val="00FA60CE"/>
    <w:rsid w:val="00FB3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0F"/>
    <w:pPr>
      <w:widowControl w:val="0"/>
      <w:autoSpaceDE w:val="0"/>
      <w:autoSpaceDN w:val="0"/>
      <w:adjustRightInd w:val="0"/>
      <w:spacing w:after="0" w:line="240" w:lineRule="auto"/>
      <w:ind w:left="0" w:firstLine="0"/>
      <w:jc w:val="left"/>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9380F"/>
  </w:style>
  <w:style w:type="character" w:customStyle="1" w:styleId="a4">
    <w:name w:val="Текст концевой сноски Знак"/>
    <w:basedOn w:val="a0"/>
    <w:link w:val="a3"/>
    <w:uiPriority w:val="99"/>
    <w:semiHidden/>
    <w:rsid w:val="0069380F"/>
    <w:rPr>
      <w:rFonts w:ascii="Times New Roman" w:eastAsiaTheme="minorEastAsia" w:hAnsi="Times New Roman" w:cs="Times New Roman"/>
      <w:sz w:val="20"/>
      <w:szCs w:val="20"/>
      <w:lang w:eastAsia="ru-RU"/>
    </w:rPr>
  </w:style>
  <w:style w:type="character" w:styleId="a5">
    <w:name w:val="endnote reference"/>
    <w:basedOn w:val="a0"/>
    <w:uiPriority w:val="99"/>
    <w:semiHidden/>
    <w:unhideWhenUsed/>
    <w:rsid w:val="0069380F"/>
    <w:rPr>
      <w:vertAlign w:val="superscript"/>
    </w:rPr>
  </w:style>
  <w:style w:type="paragraph" w:styleId="a6">
    <w:name w:val="header"/>
    <w:basedOn w:val="a"/>
    <w:link w:val="a7"/>
    <w:uiPriority w:val="99"/>
    <w:semiHidden/>
    <w:unhideWhenUsed/>
    <w:rsid w:val="00932E0A"/>
    <w:pPr>
      <w:tabs>
        <w:tab w:val="center" w:pos="4677"/>
        <w:tab w:val="right" w:pos="9355"/>
      </w:tabs>
    </w:pPr>
  </w:style>
  <w:style w:type="character" w:customStyle="1" w:styleId="a7">
    <w:name w:val="Верхний колонтитул Знак"/>
    <w:basedOn w:val="a0"/>
    <w:link w:val="a6"/>
    <w:uiPriority w:val="99"/>
    <w:semiHidden/>
    <w:rsid w:val="00932E0A"/>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932E0A"/>
    <w:pPr>
      <w:tabs>
        <w:tab w:val="center" w:pos="4677"/>
        <w:tab w:val="right" w:pos="9355"/>
      </w:tabs>
    </w:pPr>
  </w:style>
  <w:style w:type="character" w:customStyle="1" w:styleId="a9">
    <w:name w:val="Нижний колонтитул Знак"/>
    <w:basedOn w:val="a0"/>
    <w:link w:val="a8"/>
    <w:uiPriority w:val="99"/>
    <w:rsid w:val="00932E0A"/>
    <w:rPr>
      <w:rFonts w:ascii="Times New Roman" w:eastAsiaTheme="minorEastAsia" w:hAnsi="Times New Roman" w:cs="Times New Roman"/>
      <w:sz w:val="20"/>
      <w:szCs w:val="20"/>
      <w:lang w:eastAsia="ru-RU"/>
    </w:rPr>
  </w:style>
  <w:style w:type="paragraph" w:styleId="aa">
    <w:name w:val="footnote text"/>
    <w:basedOn w:val="a"/>
    <w:link w:val="ab"/>
    <w:uiPriority w:val="99"/>
    <w:semiHidden/>
    <w:unhideWhenUsed/>
    <w:rsid w:val="00932E0A"/>
  </w:style>
  <w:style w:type="character" w:customStyle="1" w:styleId="ab">
    <w:name w:val="Текст сноски Знак"/>
    <w:basedOn w:val="a0"/>
    <w:link w:val="aa"/>
    <w:uiPriority w:val="99"/>
    <w:semiHidden/>
    <w:rsid w:val="00932E0A"/>
    <w:rPr>
      <w:rFonts w:ascii="Times New Roman" w:eastAsiaTheme="minorEastAsia" w:hAnsi="Times New Roman" w:cs="Times New Roman"/>
      <w:sz w:val="20"/>
      <w:szCs w:val="20"/>
      <w:lang w:eastAsia="ru-RU"/>
    </w:rPr>
  </w:style>
  <w:style w:type="character" w:styleId="ac">
    <w:name w:val="footnote reference"/>
    <w:basedOn w:val="a0"/>
    <w:uiPriority w:val="99"/>
    <w:semiHidden/>
    <w:unhideWhenUsed/>
    <w:rsid w:val="00932E0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3C378-EE2F-4C46-B809-EDF4BEB5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Pages>
  <Words>3089</Words>
  <Characters>17612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21</cp:revision>
  <cp:lastPrinted>2015-02-18T07:53:00Z</cp:lastPrinted>
  <dcterms:created xsi:type="dcterms:W3CDTF">2015-02-18T07:33:00Z</dcterms:created>
  <dcterms:modified xsi:type="dcterms:W3CDTF">2015-02-19T14:32:00Z</dcterms:modified>
</cp:coreProperties>
</file>