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113" w:rsidRPr="000C5C9E" w:rsidRDefault="00B46113" w:rsidP="00120666">
      <w:pPr>
        <w:tabs>
          <w:tab w:val="left" w:pos="142"/>
          <w:tab w:val="left" w:pos="993"/>
        </w:tabs>
        <w:spacing w:before="240" w:line="360" w:lineRule="auto"/>
        <w:ind w:right="141"/>
        <w:jc w:val="center"/>
        <w:rPr>
          <w:b/>
          <w:sz w:val="26"/>
          <w:szCs w:val="26"/>
        </w:rPr>
      </w:pPr>
      <w:r w:rsidRPr="000C5C9E">
        <w:rPr>
          <w:b/>
          <w:noProof/>
          <w:sz w:val="26"/>
          <w:szCs w:val="26"/>
        </w:rPr>
        <w:drawing>
          <wp:inline distT="0" distB="0" distL="0" distR="0">
            <wp:extent cx="1345565" cy="127698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113" w:rsidRPr="00EB6DB3" w:rsidRDefault="00B46113" w:rsidP="00120666">
      <w:pPr>
        <w:tabs>
          <w:tab w:val="left" w:pos="142"/>
          <w:tab w:val="left" w:pos="993"/>
        </w:tabs>
        <w:spacing w:line="360" w:lineRule="auto"/>
        <w:ind w:right="141"/>
        <w:jc w:val="center"/>
        <w:rPr>
          <w:b/>
        </w:rPr>
      </w:pPr>
      <w:r w:rsidRPr="006220D9">
        <w:rPr>
          <w:b/>
        </w:rPr>
        <w:t>Протокол</w:t>
      </w:r>
      <w:r w:rsidR="00EB6DB3" w:rsidRPr="00CB1109">
        <w:rPr>
          <w:b/>
        </w:rPr>
        <w:t xml:space="preserve"> </w:t>
      </w:r>
      <w:r w:rsidR="00EB6DB3">
        <w:rPr>
          <w:b/>
        </w:rPr>
        <w:t>заседания</w:t>
      </w:r>
    </w:p>
    <w:p w:rsidR="00B46113" w:rsidRPr="006220D9" w:rsidRDefault="00B46113" w:rsidP="00120666">
      <w:pPr>
        <w:tabs>
          <w:tab w:val="left" w:pos="142"/>
          <w:tab w:val="left" w:pos="993"/>
        </w:tabs>
        <w:spacing w:line="360" w:lineRule="auto"/>
        <w:ind w:right="141"/>
        <w:jc w:val="center"/>
        <w:rPr>
          <w:b/>
        </w:rPr>
      </w:pPr>
    </w:p>
    <w:p w:rsidR="00B46113" w:rsidRPr="006220D9" w:rsidRDefault="00B46113" w:rsidP="00120666">
      <w:pPr>
        <w:tabs>
          <w:tab w:val="left" w:pos="142"/>
          <w:tab w:val="left" w:pos="993"/>
        </w:tabs>
        <w:spacing w:line="360" w:lineRule="auto"/>
        <w:ind w:right="141"/>
        <w:jc w:val="center"/>
        <w:rPr>
          <w:b/>
        </w:rPr>
      </w:pPr>
      <w:r w:rsidRPr="006220D9">
        <w:rPr>
          <w:b/>
        </w:rPr>
        <w:t>Комитета по банковскому законодательству</w:t>
      </w:r>
    </w:p>
    <w:p w:rsidR="00B46113" w:rsidRPr="006220D9" w:rsidRDefault="00B46113" w:rsidP="00120666">
      <w:pPr>
        <w:tabs>
          <w:tab w:val="left" w:pos="142"/>
          <w:tab w:val="left" w:pos="993"/>
        </w:tabs>
        <w:spacing w:after="240" w:line="360" w:lineRule="auto"/>
        <w:ind w:right="141"/>
        <w:jc w:val="center"/>
        <w:rPr>
          <w:b/>
        </w:rPr>
      </w:pPr>
      <w:r w:rsidRPr="006220D9">
        <w:rPr>
          <w:b/>
        </w:rPr>
        <w:t>Ассоциации «Россия»</w:t>
      </w:r>
    </w:p>
    <w:p w:rsidR="00B46113" w:rsidRPr="006220D9" w:rsidRDefault="00B46113" w:rsidP="00120666">
      <w:pPr>
        <w:tabs>
          <w:tab w:val="left" w:pos="142"/>
          <w:tab w:val="left" w:pos="993"/>
        </w:tabs>
        <w:spacing w:line="360" w:lineRule="auto"/>
        <w:ind w:right="141" w:firstLine="567"/>
        <w:jc w:val="both"/>
        <w:rPr>
          <w:b/>
        </w:rPr>
      </w:pPr>
    </w:p>
    <w:p w:rsidR="00B46113" w:rsidRPr="006220D9" w:rsidRDefault="00B46113" w:rsidP="00120666">
      <w:pPr>
        <w:tabs>
          <w:tab w:val="left" w:pos="142"/>
          <w:tab w:val="left" w:pos="993"/>
        </w:tabs>
        <w:spacing w:line="360" w:lineRule="auto"/>
        <w:ind w:right="141"/>
        <w:jc w:val="both"/>
      </w:pPr>
      <w:r w:rsidRPr="006220D9">
        <w:rPr>
          <w:b/>
        </w:rPr>
        <w:t xml:space="preserve">Дата проведения </w:t>
      </w:r>
      <w:r w:rsidR="00AA75FA">
        <w:rPr>
          <w:b/>
        </w:rPr>
        <w:t>заседания</w:t>
      </w:r>
      <w:r w:rsidRPr="006220D9">
        <w:rPr>
          <w:b/>
        </w:rPr>
        <w:t>:</w:t>
      </w:r>
      <w:r w:rsidR="00EA5167" w:rsidRPr="006220D9">
        <w:t xml:space="preserve"> «</w:t>
      </w:r>
      <w:r w:rsidR="00EB659A" w:rsidRPr="006220D9">
        <w:t>13</w:t>
      </w:r>
      <w:r w:rsidR="00EA5167" w:rsidRPr="006220D9">
        <w:t>»</w:t>
      </w:r>
      <w:r w:rsidR="00AD39DD" w:rsidRPr="006220D9">
        <w:t xml:space="preserve"> </w:t>
      </w:r>
      <w:r w:rsidR="00EB659A" w:rsidRPr="006220D9">
        <w:t>дека</w:t>
      </w:r>
      <w:r w:rsidR="00AD39DD" w:rsidRPr="006220D9">
        <w:t>бря</w:t>
      </w:r>
      <w:r w:rsidRPr="006220D9">
        <w:t xml:space="preserve"> 2018 года.</w:t>
      </w:r>
    </w:p>
    <w:p w:rsidR="00B46113" w:rsidRPr="006220D9" w:rsidRDefault="00B46113" w:rsidP="00120666">
      <w:pPr>
        <w:tabs>
          <w:tab w:val="left" w:pos="142"/>
          <w:tab w:val="left" w:pos="993"/>
        </w:tabs>
        <w:spacing w:line="360" w:lineRule="auto"/>
        <w:ind w:right="141"/>
        <w:jc w:val="both"/>
        <w:rPr>
          <w:b/>
        </w:rPr>
      </w:pPr>
      <w:r w:rsidRPr="006220D9">
        <w:rPr>
          <w:b/>
        </w:rPr>
        <w:t xml:space="preserve">Место проведения </w:t>
      </w:r>
      <w:r w:rsidR="00AA75FA">
        <w:rPr>
          <w:b/>
        </w:rPr>
        <w:t>заседания</w:t>
      </w:r>
      <w:r w:rsidRPr="006220D9">
        <w:rPr>
          <w:b/>
        </w:rPr>
        <w:t xml:space="preserve">: </w:t>
      </w:r>
      <w:r w:rsidRPr="006220D9">
        <w:t>Москва, ул. Большая Якиманка, д. 23.</w:t>
      </w:r>
    </w:p>
    <w:p w:rsidR="00B46113" w:rsidRPr="006220D9" w:rsidRDefault="00B46113" w:rsidP="00120666">
      <w:pPr>
        <w:tabs>
          <w:tab w:val="left" w:pos="142"/>
          <w:tab w:val="left" w:pos="567"/>
          <w:tab w:val="left" w:pos="993"/>
        </w:tabs>
        <w:spacing w:line="360" w:lineRule="auto"/>
        <w:ind w:right="141"/>
        <w:jc w:val="both"/>
      </w:pPr>
      <w:r w:rsidRPr="006220D9">
        <w:rPr>
          <w:b/>
        </w:rPr>
        <w:t xml:space="preserve">Председательствующий: </w:t>
      </w:r>
      <w:r w:rsidR="00AD39DD" w:rsidRPr="006220D9">
        <w:t>Лебедева П.К.</w:t>
      </w:r>
    </w:p>
    <w:p w:rsidR="00B46113" w:rsidRPr="006220D9" w:rsidRDefault="00B46113" w:rsidP="00120666">
      <w:pPr>
        <w:tabs>
          <w:tab w:val="left" w:pos="142"/>
          <w:tab w:val="left" w:pos="567"/>
          <w:tab w:val="left" w:pos="993"/>
        </w:tabs>
        <w:spacing w:line="360" w:lineRule="auto"/>
        <w:ind w:right="141"/>
        <w:jc w:val="both"/>
      </w:pPr>
      <w:r w:rsidRPr="006220D9">
        <w:rPr>
          <w:b/>
        </w:rPr>
        <w:t xml:space="preserve">Участие в </w:t>
      </w:r>
      <w:r w:rsidR="00AA75FA">
        <w:rPr>
          <w:b/>
        </w:rPr>
        <w:t>заседани</w:t>
      </w:r>
      <w:bookmarkStart w:id="0" w:name="_GoBack"/>
      <w:bookmarkEnd w:id="0"/>
      <w:r w:rsidR="001521F4" w:rsidRPr="006220D9">
        <w:rPr>
          <w:b/>
        </w:rPr>
        <w:t>и</w:t>
      </w:r>
      <w:r w:rsidRPr="006220D9">
        <w:rPr>
          <w:b/>
        </w:rPr>
        <w:t xml:space="preserve"> приняли:</w:t>
      </w:r>
      <w:r w:rsidRPr="006220D9">
        <w:t xml:space="preserve"> </w:t>
      </w:r>
    </w:p>
    <w:p w:rsidR="006220D9" w:rsidRPr="006220D9" w:rsidRDefault="00EB659A" w:rsidP="006220D9">
      <w:pPr>
        <w:tabs>
          <w:tab w:val="left" w:pos="142"/>
          <w:tab w:val="left" w:pos="567"/>
          <w:tab w:val="left" w:pos="993"/>
        </w:tabs>
        <w:spacing w:after="240" w:line="360" w:lineRule="auto"/>
        <w:ind w:right="141"/>
        <w:jc w:val="both"/>
      </w:pPr>
      <w:r w:rsidRPr="00EA7D87">
        <w:t xml:space="preserve">Абрамов С.И. (ПАО Банк «ФК Открытие»), Алаторцев А.Ю. </w:t>
      </w:r>
      <w:r w:rsidR="006220D9" w:rsidRPr="00EA7D87">
        <w:t xml:space="preserve">                                   </w:t>
      </w:r>
      <w:r w:rsidRPr="00EA7D87">
        <w:t xml:space="preserve">(ПАО РОСБАНК), </w:t>
      </w:r>
      <w:r w:rsidR="00EA5167" w:rsidRPr="00EA7D87">
        <w:t xml:space="preserve">Алексеева Д.Г. (МГЮА им. О.Е. </w:t>
      </w:r>
      <w:proofErr w:type="spellStart"/>
      <w:r w:rsidR="00EA5167" w:rsidRPr="00EA7D87">
        <w:t>Кутафина</w:t>
      </w:r>
      <w:proofErr w:type="spellEnd"/>
      <w:proofErr w:type="gramStart"/>
      <w:r w:rsidR="00EA5167" w:rsidRPr="00EA7D87">
        <w:t>),</w:t>
      </w:r>
      <w:r w:rsidR="006220D9" w:rsidRPr="00EA7D87">
        <w:t xml:space="preserve">   </w:t>
      </w:r>
      <w:proofErr w:type="gramEnd"/>
      <w:r w:rsidR="006220D9" w:rsidRPr="00EA7D87">
        <w:t xml:space="preserve">                    </w:t>
      </w:r>
      <w:r w:rsidR="00EA5167" w:rsidRPr="00EA7D87">
        <w:t xml:space="preserve"> </w:t>
      </w:r>
      <w:r w:rsidR="00AD39DD" w:rsidRPr="00EA7D87">
        <w:t>Анненков</w:t>
      </w:r>
      <w:r w:rsidR="006220D9" w:rsidRPr="00EA7D87">
        <w:t xml:space="preserve"> </w:t>
      </w:r>
      <w:r w:rsidR="00AD39DD" w:rsidRPr="00EA7D87">
        <w:t xml:space="preserve">К.П. (АО «МСП Банк»), </w:t>
      </w:r>
      <w:r w:rsidRPr="00EA7D87">
        <w:t>Бурша Н.В. (ПАО «</w:t>
      </w:r>
      <w:proofErr w:type="spellStart"/>
      <w:r w:rsidRPr="00EA7D87">
        <w:t>Совкомбанк</w:t>
      </w:r>
      <w:proofErr w:type="spellEnd"/>
      <w:r w:rsidRPr="00EA7D87">
        <w:t xml:space="preserve">»), </w:t>
      </w:r>
      <w:bookmarkStart w:id="1" w:name="_Hlk532980547"/>
      <w:r w:rsidRPr="00EA7D87">
        <w:t>Гаврилюк О.В.</w:t>
      </w:r>
      <w:bookmarkEnd w:id="1"/>
      <w:r w:rsidRPr="00EA7D87">
        <w:t xml:space="preserve"> (ПАО «Промсвязьбанк»), Гладких РА. (Банк ВТБ (ПАО), Гузеватая В.В. (Банк ВТБ (ПАО), </w:t>
      </w:r>
      <w:proofErr w:type="spellStart"/>
      <w:r w:rsidRPr="00EA7D87">
        <w:t>Демонтович</w:t>
      </w:r>
      <w:proofErr w:type="spellEnd"/>
      <w:r w:rsidRPr="00EA7D87">
        <w:t xml:space="preserve"> Ю.В. (Банк ВТБ (ПАО), </w:t>
      </w:r>
      <w:proofErr w:type="spellStart"/>
      <w:r w:rsidRPr="00EA7D87">
        <w:t>Драбанич</w:t>
      </w:r>
      <w:proofErr w:type="spellEnd"/>
      <w:r w:rsidRPr="00EA7D87">
        <w:t xml:space="preserve"> А.В.</w:t>
      </w:r>
      <w:r w:rsidR="006220D9" w:rsidRPr="00EA7D87">
        <w:t xml:space="preserve"> </w:t>
      </w:r>
      <w:r w:rsidRPr="00EA7D87">
        <w:t xml:space="preserve">(ПАО «БАНК УРАЛСИБ»), Завриев С.С. («Газпромбанк» (АО), </w:t>
      </w:r>
      <w:r w:rsidR="00EA5167" w:rsidRPr="00EA7D87">
        <w:t>Зорин А.В. (АО «Альфа-Банк»),</w:t>
      </w:r>
      <w:r w:rsidR="008A1BE8" w:rsidRPr="00EA7D87">
        <w:t xml:space="preserve"> </w:t>
      </w:r>
      <w:r w:rsidR="00B46113" w:rsidRPr="00EA7D87">
        <w:t>Зотова М.Д. (Ассоциация «Россия»),</w:t>
      </w:r>
      <w:r w:rsidR="008A1BE8" w:rsidRPr="00EA7D87">
        <w:t xml:space="preserve"> Зубарева Н.В.</w:t>
      </w:r>
      <w:r w:rsidR="006220D9" w:rsidRPr="00EA7D87">
        <w:t xml:space="preserve"> </w:t>
      </w:r>
      <w:r w:rsidR="008A1BE8" w:rsidRPr="00EA7D87">
        <w:t>(АО «Кредит Европа Банк»),</w:t>
      </w:r>
      <w:r w:rsidR="00B46113" w:rsidRPr="00EA7D87">
        <w:t xml:space="preserve"> </w:t>
      </w:r>
      <w:r w:rsidR="008A1BE8" w:rsidRPr="00EA7D87">
        <w:t xml:space="preserve">Иванов О.М. (АО «Альфа-Банк»), </w:t>
      </w:r>
      <w:proofErr w:type="spellStart"/>
      <w:r w:rsidR="00B46113" w:rsidRPr="00EA7D87">
        <w:t>Козлачков</w:t>
      </w:r>
      <w:proofErr w:type="spellEnd"/>
      <w:r w:rsidR="00B46113" w:rsidRPr="00EA7D87">
        <w:t xml:space="preserve"> А.А. (Ассоциация «Россия»), Лаврова Н.А. (ПАО Росбанк), </w:t>
      </w:r>
      <w:bookmarkStart w:id="2" w:name="_Hlk526251086"/>
      <w:r w:rsidR="00AD39DD" w:rsidRPr="00EA7D87">
        <w:t xml:space="preserve">Лебедева П.К. </w:t>
      </w:r>
      <w:bookmarkEnd w:id="2"/>
      <w:r w:rsidR="00AD39DD" w:rsidRPr="00EA7D87">
        <w:t xml:space="preserve">(ПАО Росбанк), </w:t>
      </w:r>
      <w:bookmarkStart w:id="3" w:name="_Hlk529877922"/>
      <w:proofErr w:type="spellStart"/>
      <w:r w:rsidR="008A1BE8" w:rsidRPr="00EA7D87">
        <w:t>Лунтовский</w:t>
      </w:r>
      <w:proofErr w:type="spellEnd"/>
      <w:r w:rsidR="008A1BE8" w:rsidRPr="00EA7D87">
        <w:t xml:space="preserve"> Г.И. </w:t>
      </w:r>
      <w:bookmarkEnd w:id="3"/>
      <w:r w:rsidR="008A1BE8" w:rsidRPr="00EA7D87">
        <w:t>(Ассоциация «Россия»),</w:t>
      </w:r>
      <w:r w:rsidR="006220D9" w:rsidRPr="00EA7D87">
        <w:t xml:space="preserve"> Михеева И.Е. (МГЮА им. О.Е. </w:t>
      </w:r>
      <w:proofErr w:type="spellStart"/>
      <w:r w:rsidR="006220D9" w:rsidRPr="00EA7D87">
        <w:t>Кутафина</w:t>
      </w:r>
      <w:proofErr w:type="spellEnd"/>
      <w:r w:rsidR="006220D9" w:rsidRPr="00EA7D87">
        <w:t xml:space="preserve">), Мозжухина Е.А. (независимый эксперт), </w:t>
      </w:r>
      <w:r w:rsidR="008A1BE8" w:rsidRPr="00EA7D87">
        <w:t>Мягкова Т.П. (ООО «ХКФ»)</w:t>
      </w:r>
      <w:r w:rsidR="00AD39DD" w:rsidRPr="00EA7D87">
        <w:t xml:space="preserve">, </w:t>
      </w:r>
      <w:r w:rsidR="008A1BE8" w:rsidRPr="00EA7D87">
        <w:t xml:space="preserve">Нигматулина Л.Б. (ПАО Банк ЗЕНИТ), </w:t>
      </w:r>
      <w:r w:rsidR="006220D9" w:rsidRPr="00EA7D87">
        <w:t>Новицкая Е.В. (АО АКБ «НОВИКОМБАНК»), Розенцвет А.В.</w:t>
      </w:r>
      <w:r w:rsidR="00EB01DE" w:rsidRPr="00EB01DE">
        <w:t xml:space="preserve">     </w:t>
      </w:r>
      <w:r w:rsidR="006220D9" w:rsidRPr="00EA7D87">
        <w:t xml:space="preserve"> (АО КБ «РУСНАРБАНК»), </w:t>
      </w:r>
      <w:r w:rsidR="008A1BE8" w:rsidRPr="00EA7D87">
        <w:t xml:space="preserve">Селезнев С.В. (ПАО Банк «ФК Открытие»), </w:t>
      </w:r>
      <w:proofErr w:type="spellStart"/>
      <w:r w:rsidR="00AD39DD" w:rsidRPr="00EA7D87">
        <w:t>Стремоусов</w:t>
      </w:r>
      <w:proofErr w:type="spellEnd"/>
      <w:r w:rsidR="00AD39DD" w:rsidRPr="00EA7D87">
        <w:t xml:space="preserve"> А.Ю. (АО «Тинькофф Банка»), </w:t>
      </w:r>
      <w:r w:rsidR="00B46113" w:rsidRPr="00EA7D87">
        <w:t xml:space="preserve">Ушаков Д.А. </w:t>
      </w:r>
      <w:r w:rsidR="0055674E">
        <w:t>(ПАО Банк</w:t>
      </w:r>
      <w:r w:rsidR="006220D9" w:rsidRPr="00EA7D87">
        <w:t xml:space="preserve"> </w:t>
      </w:r>
      <w:r w:rsidR="00B46113" w:rsidRPr="00EA7D87">
        <w:t xml:space="preserve">«ФК </w:t>
      </w:r>
      <w:r w:rsidR="00B46113" w:rsidRPr="00EA7D87">
        <w:lastRenderedPageBreak/>
        <w:t>Открытие»)</w:t>
      </w:r>
      <w:r w:rsidR="00AD39DD" w:rsidRPr="00EA7D87">
        <w:t xml:space="preserve">, </w:t>
      </w:r>
      <w:r w:rsidR="006220D9" w:rsidRPr="00EA7D87">
        <w:t xml:space="preserve">Федоров С.Г. (Банк ВТБ (ПАО), </w:t>
      </w:r>
      <w:r w:rsidR="00AD39DD" w:rsidRPr="00EA7D87">
        <w:t>Чупатинова Т.С. (ПАО «МКБ»)</w:t>
      </w:r>
      <w:r w:rsidR="006220D9" w:rsidRPr="00EA7D87">
        <w:t>, Шакирова Э.Р. (Банк ВТБ (ПАО).</w:t>
      </w:r>
    </w:p>
    <w:p w:rsidR="006220D9" w:rsidRPr="006220D9" w:rsidRDefault="006220D9" w:rsidP="00120666">
      <w:pPr>
        <w:tabs>
          <w:tab w:val="left" w:pos="142"/>
          <w:tab w:val="left" w:pos="567"/>
          <w:tab w:val="left" w:pos="993"/>
          <w:tab w:val="left" w:pos="4128"/>
        </w:tabs>
        <w:spacing w:line="360" w:lineRule="auto"/>
        <w:ind w:right="141"/>
        <w:jc w:val="both"/>
        <w:rPr>
          <w:b/>
        </w:rPr>
      </w:pPr>
    </w:p>
    <w:p w:rsidR="00B46113" w:rsidRPr="006220D9" w:rsidRDefault="00B46113" w:rsidP="00120666">
      <w:pPr>
        <w:tabs>
          <w:tab w:val="left" w:pos="142"/>
          <w:tab w:val="left" w:pos="567"/>
          <w:tab w:val="left" w:pos="993"/>
          <w:tab w:val="left" w:pos="4128"/>
        </w:tabs>
        <w:spacing w:line="360" w:lineRule="auto"/>
        <w:ind w:right="141"/>
        <w:jc w:val="both"/>
        <w:rPr>
          <w:b/>
        </w:rPr>
      </w:pPr>
      <w:r w:rsidRPr="006220D9">
        <w:rPr>
          <w:b/>
        </w:rPr>
        <w:t>Повестка заседания:</w:t>
      </w:r>
      <w:r w:rsidR="005B4289" w:rsidRPr="006220D9">
        <w:rPr>
          <w:b/>
        </w:rPr>
        <w:tab/>
      </w:r>
    </w:p>
    <w:p w:rsidR="00EB659A" w:rsidRPr="006220D9" w:rsidRDefault="00EB659A" w:rsidP="00EB659A">
      <w:pPr>
        <w:tabs>
          <w:tab w:val="left" w:pos="142"/>
          <w:tab w:val="left" w:pos="567"/>
          <w:tab w:val="left" w:pos="993"/>
          <w:tab w:val="left" w:pos="4128"/>
        </w:tabs>
        <w:spacing w:line="360" w:lineRule="auto"/>
        <w:ind w:right="141"/>
        <w:jc w:val="both"/>
      </w:pPr>
      <w:r w:rsidRPr="006220D9">
        <w:t>1.</w:t>
      </w:r>
      <w:r w:rsidRPr="006220D9">
        <w:tab/>
        <w:t>Отчет Рабочей группы по вопросу совершенствования механизма регулирования независимых гарантий.</w:t>
      </w:r>
    </w:p>
    <w:p w:rsidR="00EB659A" w:rsidRPr="006220D9" w:rsidRDefault="00EB659A" w:rsidP="00EB659A">
      <w:pPr>
        <w:tabs>
          <w:tab w:val="left" w:pos="142"/>
          <w:tab w:val="left" w:pos="567"/>
          <w:tab w:val="left" w:pos="993"/>
          <w:tab w:val="left" w:pos="4128"/>
        </w:tabs>
        <w:spacing w:line="360" w:lineRule="auto"/>
        <w:ind w:right="141"/>
        <w:jc w:val="both"/>
      </w:pPr>
      <w:r w:rsidRPr="006220D9">
        <w:t>2.</w:t>
      </w:r>
      <w:r w:rsidRPr="006220D9">
        <w:tab/>
      </w:r>
      <w:bookmarkStart w:id="4" w:name="_Hlk532982600"/>
      <w:r w:rsidRPr="006220D9">
        <w:t>Проект федерального закона «О внесении изменений в отдельные законодательные акты в части совершенствования правового регулирования залоговых счетов».</w:t>
      </w:r>
      <w:bookmarkEnd w:id="4"/>
    </w:p>
    <w:p w:rsidR="00EB659A" w:rsidRDefault="00EB659A" w:rsidP="006220D9">
      <w:pPr>
        <w:tabs>
          <w:tab w:val="left" w:pos="142"/>
          <w:tab w:val="left" w:pos="567"/>
          <w:tab w:val="left" w:pos="993"/>
          <w:tab w:val="left" w:pos="4128"/>
        </w:tabs>
        <w:spacing w:after="240" w:line="360" w:lineRule="auto"/>
        <w:ind w:right="141"/>
        <w:jc w:val="both"/>
      </w:pPr>
      <w:r w:rsidRPr="006220D9">
        <w:t>3.</w:t>
      </w:r>
      <w:r w:rsidRPr="006220D9">
        <w:tab/>
        <w:t>Проект федерального закона «О внесении изменений в Налоговый кодекс Российской Федерации».</w:t>
      </w:r>
    </w:p>
    <w:p w:rsidR="006220D9" w:rsidRPr="006220D9" w:rsidRDefault="006220D9" w:rsidP="00EB659A">
      <w:pPr>
        <w:tabs>
          <w:tab w:val="left" w:pos="142"/>
          <w:tab w:val="left" w:pos="567"/>
          <w:tab w:val="left" w:pos="993"/>
          <w:tab w:val="left" w:pos="4128"/>
        </w:tabs>
        <w:spacing w:line="360" w:lineRule="auto"/>
        <w:ind w:right="141"/>
        <w:jc w:val="both"/>
      </w:pPr>
    </w:p>
    <w:p w:rsidR="00B46113" w:rsidRPr="006220D9" w:rsidRDefault="00B7408C" w:rsidP="00120666">
      <w:pPr>
        <w:tabs>
          <w:tab w:val="left" w:pos="993"/>
          <w:tab w:val="left" w:pos="1848"/>
        </w:tabs>
        <w:suppressAutoHyphens/>
        <w:spacing w:line="360" w:lineRule="auto"/>
        <w:jc w:val="both"/>
        <w:rPr>
          <w:b/>
        </w:rPr>
      </w:pPr>
      <w:r w:rsidRPr="006220D9">
        <w:rPr>
          <w:b/>
        </w:rPr>
        <w:t xml:space="preserve">Содержание </w:t>
      </w:r>
      <w:r w:rsidR="00EB6DB3">
        <w:rPr>
          <w:b/>
        </w:rPr>
        <w:t>заседания</w:t>
      </w:r>
      <w:r w:rsidRPr="006220D9">
        <w:rPr>
          <w:b/>
        </w:rPr>
        <w:t>:</w:t>
      </w:r>
    </w:p>
    <w:p w:rsidR="00B7408C" w:rsidRPr="006220D9" w:rsidRDefault="006220D9" w:rsidP="00120666">
      <w:pPr>
        <w:pStyle w:val="a3"/>
        <w:numPr>
          <w:ilvl w:val="0"/>
          <w:numId w:val="18"/>
        </w:numPr>
        <w:tabs>
          <w:tab w:val="left" w:pos="284"/>
          <w:tab w:val="left" w:pos="709"/>
        </w:tabs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6220D9">
        <w:rPr>
          <w:rFonts w:ascii="Times New Roman" w:hAnsi="Times New Roman"/>
          <w:b/>
          <w:sz w:val="28"/>
          <w:szCs w:val="28"/>
        </w:rPr>
        <w:t>Отчет Рабочей группы по вопросу совершенствования механизма регулирования независимых гарантий</w:t>
      </w:r>
      <w:r w:rsidR="00EA5167" w:rsidRPr="006220D9">
        <w:rPr>
          <w:rFonts w:ascii="Times New Roman" w:hAnsi="Times New Roman"/>
          <w:b/>
          <w:sz w:val="28"/>
          <w:szCs w:val="28"/>
        </w:rPr>
        <w:t>.</w:t>
      </w:r>
      <w:r w:rsidR="00B7408C" w:rsidRPr="006220D9">
        <w:rPr>
          <w:rFonts w:ascii="Times New Roman" w:hAnsi="Times New Roman"/>
          <w:b/>
          <w:sz w:val="28"/>
          <w:szCs w:val="28"/>
        </w:rPr>
        <w:t xml:space="preserve"> </w:t>
      </w:r>
    </w:p>
    <w:p w:rsidR="00B7408C" w:rsidRPr="006220D9" w:rsidRDefault="00B7408C" w:rsidP="00120666">
      <w:pPr>
        <w:pStyle w:val="a3"/>
        <w:tabs>
          <w:tab w:val="left" w:pos="993"/>
          <w:tab w:val="left" w:pos="1848"/>
        </w:tabs>
        <w:suppressAutoHyphens/>
        <w:spacing w:before="240"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6220D9">
        <w:rPr>
          <w:rFonts w:ascii="Times New Roman" w:hAnsi="Times New Roman"/>
          <w:i/>
          <w:sz w:val="28"/>
          <w:szCs w:val="28"/>
        </w:rPr>
        <w:t>Выступили</w:t>
      </w:r>
      <w:bookmarkStart w:id="5" w:name="_Hlk532980599"/>
      <w:r w:rsidRPr="006220D9">
        <w:rPr>
          <w:rFonts w:ascii="Times New Roman" w:hAnsi="Times New Roman"/>
          <w:i/>
          <w:sz w:val="28"/>
          <w:szCs w:val="28"/>
        </w:rPr>
        <w:t>:</w:t>
      </w:r>
      <w:r w:rsidR="00CA6DE5" w:rsidRPr="006220D9">
        <w:rPr>
          <w:rFonts w:ascii="Times New Roman" w:hAnsi="Times New Roman"/>
          <w:i/>
          <w:sz w:val="28"/>
          <w:szCs w:val="28"/>
        </w:rPr>
        <w:t xml:space="preserve"> </w:t>
      </w:r>
      <w:r w:rsidR="00273747">
        <w:rPr>
          <w:rFonts w:ascii="Times New Roman" w:hAnsi="Times New Roman"/>
          <w:i/>
          <w:sz w:val="28"/>
          <w:szCs w:val="28"/>
        </w:rPr>
        <w:t>Гузеватая В.В.</w:t>
      </w:r>
      <w:bookmarkEnd w:id="5"/>
      <w:r w:rsidR="00273747">
        <w:rPr>
          <w:rFonts w:ascii="Times New Roman" w:hAnsi="Times New Roman"/>
          <w:i/>
          <w:sz w:val="28"/>
          <w:szCs w:val="28"/>
        </w:rPr>
        <w:t xml:space="preserve">, </w:t>
      </w:r>
      <w:r w:rsidR="00273747" w:rsidRPr="006220D9">
        <w:rPr>
          <w:rFonts w:ascii="Times New Roman" w:hAnsi="Times New Roman"/>
          <w:i/>
          <w:sz w:val="28"/>
          <w:szCs w:val="28"/>
        </w:rPr>
        <w:t xml:space="preserve">Лебедева П.К., </w:t>
      </w:r>
      <w:proofErr w:type="spellStart"/>
      <w:r w:rsidR="00273747" w:rsidRPr="006220D9">
        <w:rPr>
          <w:rFonts w:ascii="Times New Roman" w:hAnsi="Times New Roman"/>
          <w:i/>
          <w:sz w:val="28"/>
          <w:szCs w:val="28"/>
        </w:rPr>
        <w:t>Лунтовский</w:t>
      </w:r>
      <w:proofErr w:type="spellEnd"/>
      <w:r w:rsidR="00273747" w:rsidRPr="006220D9">
        <w:rPr>
          <w:rFonts w:ascii="Times New Roman" w:hAnsi="Times New Roman"/>
          <w:i/>
          <w:sz w:val="28"/>
          <w:szCs w:val="28"/>
        </w:rPr>
        <w:t xml:space="preserve"> Г.И.</w:t>
      </w:r>
      <w:r w:rsidR="00273747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273747" w:rsidRPr="006220D9">
        <w:rPr>
          <w:rFonts w:ascii="Times New Roman" w:hAnsi="Times New Roman"/>
          <w:i/>
          <w:sz w:val="28"/>
          <w:szCs w:val="28"/>
        </w:rPr>
        <w:t>Козлачков</w:t>
      </w:r>
      <w:proofErr w:type="spellEnd"/>
      <w:r w:rsidR="00273747" w:rsidRPr="006220D9">
        <w:rPr>
          <w:rFonts w:ascii="Times New Roman" w:hAnsi="Times New Roman"/>
          <w:i/>
          <w:sz w:val="28"/>
          <w:szCs w:val="28"/>
        </w:rPr>
        <w:t xml:space="preserve"> А.А.,</w:t>
      </w:r>
      <w:r w:rsidR="00273747" w:rsidRPr="006220D9">
        <w:rPr>
          <w:sz w:val="28"/>
          <w:szCs w:val="28"/>
        </w:rPr>
        <w:t xml:space="preserve"> </w:t>
      </w:r>
      <w:r w:rsidR="00273747">
        <w:rPr>
          <w:rFonts w:ascii="Times New Roman" w:hAnsi="Times New Roman"/>
          <w:i/>
          <w:sz w:val="28"/>
          <w:szCs w:val="28"/>
        </w:rPr>
        <w:t xml:space="preserve">Бурша Н.В., </w:t>
      </w:r>
      <w:r w:rsidR="001C2E9D" w:rsidRPr="006220D9">
        <w:rPr>
          <w:rFonts w:ascii="Times New Roman" w:hAnsi="Times New Roman"/>
          <w:i/>
          <w:sz w:val="28"/>
          <w:szCs w:val="28"/>
        </w:rPr>
        <w:t>Зубарева Н.В.,</w:t>
      </w:r>
      <w:r w:rsidR="00273747" w:rsidRPr="00273747">
        <w:t xml:space="preserve"> </w:t>
      </w:r>
      <w:r w:rsidR="00273747" w:rsidRPr="00273747">
        <w:rPr>
          <w:rFonts w:ascii="Times New Roman" w:hAnsi="Times New Roman"/>
          <w:i/>
          <w:sz w:val="28"/>
          <w:szCs w:val="28"/>
        </w:rPr>
        <w:t>Гаврилюк О.В.</w:t>
      </w:r>
      <w:r w:rsidR="00D02B32">
        <w:rPr>
          <w:rFonts w:ascii="Times New Roman" w:hAnsi="Times New Roman"/>
          <w:i/>
          <w:sz w:val="28"/>
          <w:szCs w:val="28"/>
        </w:rPr>
        <w:t>, Ушаков Д.А.</w:t>
      </w:r>
      <w:r w:rsidR="001C2E9D" w:rsidRPr="006220D9">
        <w:rPr>
          <w:rFonts w:ascii="Times New Roman" w:hAnsi="Times New Roman"/>
          <w:i/>
          <w:sz w:val="28"/>
          <w:szCs w:val="28"/>
        </w:rPr>
        <w:t xml:space="preserve"> </w:t>
      </w:r>
      <w:r w:rsidR="006B7585" w:rsidRPr="006220D9">
        <w:rPr>
          <w:rFonts w:ascii="Times New Roman" w:hAnsi="Times New Roman"/>
          <w:i/>
          <w:sz w:val="28"/>
          <w:szCs w:val="28"/>
        </w:rPr>
        <w:t>и другие.</w:t>
      </w:r>
    </w:p>
    <w:p w:rsidR="009535AC" w:rsidRPr="006220D9" w:rsidRDefault="009535AC" w:rsidP="00120666">
      <w:pPr>
        <w:pStyle w:val="a3"/>
        <w:tabs>
          <w:tab w:val="left" w:pos="993"/>
          <w:tab w:val="left" w:pos="1848"/>
        </w:tabs>
        <w:suppressAutoHyphens/>
        <w:spacing w:before="24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273747" w:rsidRDefault="00273747" w:rsidP="00120666">
      <w:pPr>
        <w:pStyle w:val="a3"/>
        <w:tabs>
          <w:tab w:val="left" w:pos="1843"/>
        </w:tabs>
        <w:suppressAutoHyphens/>
        <w:spacing w:before="24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3747">
        <w:rPr>
          <w:rFonts w:ascii="Times New Roman" w:hAnsi="Times New Roman"/>
          <w:sz w:val="28"/>
          <w:szCs w:val="28"/>
        </w:rPr>
        <w:t>Гузеватая В.В.</w:t>
      </w:r>
      <w:r>
        <w:rPr>
          <w:rFonts w:ascii="Times New Roman" w:hAnsi="Times New Roman"/>
          <w:sz w:val="28"/>
          <w:szCs w:val="28"/>
        </w:rPr>
        <w:t xml:space="preserve"> </w:t>
      </w:r>
      <w:r w:rsidR="00B7408C" w:rsidRPr="006220D9">
        <w:rPr>
          <w:rFonts w:ascii="Times New Roman" w:hAnsi="Times New Roman"/>
          <w:sz w:val="28"/>
          <w:szCs w:val="28"/>
        </w:rPr>
        <w:t>представил</w:t>
      </w:r>
      <w:r>
        <w:rPr>
          <w:rFonts w:ascii="Times New Roman" w:hAnsi="Times New Roman"/>
          <w:sz w:val="28"/>
          <w:szCs w:val="28"/>
        </w:rPr>
        <w:t>а</w:t>
      </w:r>
      <w:r w:rsidR="00B7408C" w:rsidRPr="006220D9">
        <w:rPr>
          <w:rFonts w:ascii="Times New Roman" w:hAnsi="Times New Roman"/>
          <w:sz w:val="28"/>
          <w:szCs w:val="28"/>
        </w:rPr>
        <w:t xml:space="preserve"> участникам заседания </w:t>
      </w:r>
      <w:r>
        <w:rPr>
          <w:rFonts w:ascii="Times New Roman" w:hAnsi="Times New Roman"/>
          <w:sz w:val="28"/>
          <w:szCs w:val="28"/>
        </w:rPr>
        <w:t>предложения</w:t>
      </w:r>
      <w:r w:rsidR="00CC7E14">
        <w:rPr>
          <w:rFonts w:ascii="Times New Roman" w:hAnsi="Times New Roman"/>
          <w:sz w:val="28"/>
          <w:szCs w:val="28"/>
        </w:rPr>
        <w:t xml:space="preserve">, разработанные </w:t>
      </w:r>
      <w:r w:rsidR="00CC7E14" w:rsidRPr="00273747">
        <w:rPr>
          <w:rFonts w:ascii="Times New Roman" w:hAnsi="Times New Roman"/>
          <w:sz w:val="28"/>
          <w:szCs w:val="28"/>
        </w:rPr>
        <w:t>Рабочей групп</w:t>
      </w:r>
      <w:r w:rsidR="00CC7E14">
        <w:rPr>
          <w:rFonts w:ascii="Times New Roman" w:hAnsi="Times New Roman"/>
          <w:sz w:val="28"/>
          <w:szCs w:val="28"/>
        </w:rPr>
        <w:t xml:space="preserve">ой </w:t>
      </w:r>
      <w:r w:rsidR="00CC7E14" w:rsidRPr="00273747">
        <w:rPr>
          <w:rFonts w:ascii="Times New Roman" w:hAnsi="Times New Roman"/>
          <w:sz w:val="28"/>
          <w:szCs w:val="28"/>
        </w:rPr>
        <w:t>по вопросу совершенствования механизма регулирования независимых гарантий</w:t>
      </w:r>
      <w:r w:rsidR="007A5249">
        <w:rPr>
          <w:rFonts w:ascii="Times New Roman" w:hAnsi="Times New Roman"/>
          <w:sz w:val="28"/>
          <w:szCs w:val="28"/>
        </w:rPr>
        <w:t xml:space="preserve"> (далее – Рабочая группа)</w:t>
      </w:r>
      <w:r w:rsidR="00CC7E1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 изменению </w:t>
      </w:r>
      <w:bookmarkStart w:id="6" w:name="_Hlk532982533"/>
      <w:r>
        <w:rPr>
          <w:rFonts w:ascii="Times New Roman" w:hAnsi="Times New Roman"/>
          <w:sz w:val="28"/>
          <w:szCs w:val="28"/>
        </w:rPr>
        <w:t>Гражданского кодекса Российской Федерации</w:t>
      </w:r>
      <w:bookmarkEnd w:id="6"/>
      <w:r w:rsidR="00CC7E14">
        <w:rPr>
          <w:rFonts w:ascii="Times New Roman" w:hAnsi="Times New Roman"/>
          <w:sz w:val="28"/>
          <w:szCs w:val="28"/>
        </w:rPr>
        <w:t xml:space="preserve">, </w:t>
      </w:r>
      <w:r w:rsidR="007A5249">
        <w:rPr>
          <w:rFonts w:ascii="Times New Roman" w:hAnsi="Times New Roman"/>
          <w:sz w:val="28"/>
          <w:szCs w:val="28"/>
        </w:rPr>
        <w:t>предусматривающие, в том числе,</w:t>
      </w:r>
      <w:r w:rsidR="00CC7E14">
        <w:rPr>
          <w:rFonts w:ascii="Times New Roman" w:hAnsi="Times New Roman"/>
          <w:sz w:val="28"/>
          <w:szCs w:val="28"/>
        </w:rPr>
        <w:t xml:space="preserve"> приведение действующих норм в соответствие с международной банковской практикой</w:t>
      </w:r>
      <w:r w:rsidR="007A5249">
        <w:rPr>
          <w:rFonts w:ascii="Times New Roman" w:hAnsi="Times New Roman"/>
          <w:sz w:val="28"/>
          <w:szCs w:val="28"/>
        </w:rPr>
        <w:t xml:space="preserve"> и </w:t>
      </w:r>
      <w:r w:rsidR="00CC7E14">
        <w:rPr>
          <w:rFonts w:ascii="Times New Roman" w:hAnsi="Times New Roman"/>
          <w:sz w:val="28"/>
          <w:szCs w:val="28"/>
        </w:rPr>
        <w:t xml:space="preserve">уточнения </w:t>
      </w:r>
      <w:r w:rsidR="007A5249">
        <w:rPr>
          <w:rFonts w:ascii="Times New Roman" w:hAnsi="Times New Roman"/>
          <w:sz w:val="28"/>
          <w:szCs w:val="28"/>
        </w:rPr>
        <w:t>ряда действующих норм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7408C" w:rsidRPr="006220D9" w:rsidRDefault="00F55E22" w:rsidP="00120666">
      <w:pPr>
        <w:pStyle w:val="a3"/>
        <w:tabs>
          <w:tab w:val="left" w:pos="1276"/>
          <w:tab w:val="left" w:pos="1848"/>
        </w:tabs>
        <w:suppressAutoHyphens/>
        <w:spacing w:before="24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20D9">
        <w:rPr>
          <w:rFonts w:ascii="Times New Roman" w:hAnsi="Times New Roman"/>
          <w:sz w:val="28"/>
          <w:szCs w:val="28"/>
        </w:rPr>
        <w:t xml:space="preserve">Участники заседания </w:t>
      </w:r>
      <w:r w:rsidR="007A5249">
        <w:rPr>
          <w:rFonts w:ascii="Times New Roman" w:hAnsi="Times New Roman"/>
          <w:sz w:val="28"/>
          <w:szCs w:val="28"/>
        </w:rPr>
        <w:t>поддержали предложенные изменения, высоко оценив работу, проделанную Рабочей группой. В ходе обсуждения определены дальнейшие направления деятельности Рабочей группы.</w:t>
      </w:r>
      <w:r w:rsidRPr="006220D9">
        <w:rPr>
          <w:rFonts w:ascii="Times New Roman" w:hAnsi="Times New Roman"/>
          <w:sz w:val="28"/>
          <w:szCs w:val="28"/>
        </w:rPr>
        <w:t xml:space="preserve"> </w:t>
      </w:r>
    </w:p>
    <w:p w:rsidR="00A86E1E" w:rsidRPr="006220D9" w:rsidRDefault="00A86E1E" w:rsidP="00120666">
      <w:pPr>
        <w:pStyle w:val="a3"/>
        <w:tabs>
          <w:tab w:val="left" w:pos="1276"/>
          <w:tab w:val="left" w:pos="1848"/>
        </w:tabs>
        <w:suppressAutoHyphens/>
        <w:spacing w:before="24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86E1E" w:rsidRDefault="00A86E1E" w:rsidP="00621537">
      <w:pPr>
        <w:tabs>
          <w:tab w:val="left" w:pos="142"/>
          <w:tab w:val="left" w:pos="993"/>
        </w:tabs>
        <w:spacing w:line="360" w:lineRule="auto"/>
        <w:ind w:right="141"/>
        <w:jc w:val="both"/>
        <w:rPr>
          <w:b/>
          <w:u w:val="single"/>
        </w:rPr>
      </w:pPr>
      <w:r w:rsidRPr="006220D9">
        <w:rPr>
          <w:b/>
          <w:u w:val="single"/>
        </w:rPr>
        <w:t>Принят</w:t>
      </w:r>
      <w:r w:rsidR="007A5249">
        <w:rPr>
          <w:b/>
          <w:u w:val="single"/>
        </w:rPr>
        <w:t>ы</w:t>
      </w:r>
      <w:r w:rsidRPr="006220D9">
        <w:rPr>
          <w:b/>
          <w:u w:val="single"/>
        </w:rPr>
        <w:t xml:space="preserve"> решени</w:t>
      </w:r>
      <w:r w:rsidR="007A5249">
        <w:rPr>
          <w:b/>
          <w:u w:val="single"/>
        </w:rPr>
        <w:t>я</w:t>
      </w:r>
      <w:r w:rsidRPr="006220D9">
        <w:rPr>
          <w:b/>
          <w:u w:val="single"/>
        </w:rPr>
        <w:t>:</w:t>
      </w:r>
    </w:p>
    <w:p w:rsidR="007A5249" w:rsidRDefault="007A5249" w:rsidP="00027361">
      <w:pPr>
        <w:pStyle w:val="a3"/>
        <w:numPr>
          <w:ilvl w:val="0"/>
          <w:numId w:val="20"/>
        </w:numPr>
        <w:tabs>
          <w:tab w:val="left" w:pos="142"/>
          <w:tab w:val="left" w:pos="993"/>
        </w:tabs>
        <w:spacing w:line="360" w:lineRule="auto"/>
        <w:ind w:left="0" w:right="141" w:firstLine="709"/>
        <w:jc w:val="both"/>
        <w:rPr>
          <w:rFonts w:ascii="Times New Roman" w:hAnsi="Times New Roman"/>
          <w:sz w:val="28"/>
          <w:szCs w:val="28"/>
        </w:rPr>
      </w:pPr>
      <w:r w:rsidRPr="007A5249">
        <w:rPr>
          <w:rFonts w:ascii="Times New Roman" w:hAnsi="Times New Roman"/>
          <w:sz w:val="28"/>
          <w:szCs w:val="28"/>
        </w:rPr>
        <w:lastRenderedPageBreak/>
        <w:t>Принять отчет Рабочей группы по вопросу совершенствования механизма регулирования независимых гарантий</w:t>
      </w:r>
      <w:r>
        <w:rPr>
          <w:rFonts w:ascii="Times New Roman" w:hAnsi="Times New Roman"/>
          <w:sz w:val="28"/>
          <w:szCs w:val="28"/>
        </w:rPr>
        <w:t>.</w:t>
      </w:r>
    </w:p>
    <w:p w:rsidR="00027361" w:rsidRPr="007A5249" w:rsidRDefault="00027361" w:rsidP="00027361">
      <w:pPr>
        <w:pStyle w:val="a3"/>
        <w:numPr>
          <w:ilvl w:val="0"/>
          <w:numId w:val="20"/>
        </w:numPr>
        <w:tabs>
          <w:tab w:val="left" w:pos="142"/>
          <w:tab w:val="left" w:pos="993"/>
        </w:tabs>
        <w:spacing w:line="360" w:lineRule="auto"/>
        <w:ind w:left="0"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Включить в компетенцию Рабочей группы разработку изменений в </w:t>
      </w:r>
      <w:r w:rsidRPr="00027361">
        <w:rPr>
          <w:rFonts w:ascii="Times New Roman" w:hAnsi="Times New Roman"/>
          <w:sz w:val="28"/>
          <w:szCs w:val="28"/>
        </w:rPr>
        <w:t xml:space="preserve">Федеральный закон от 05.04.2013 N 44-ФЗ </w:t>
      </w:r>
      <w:r>
        <w:rPr>
          <w:rFonts w:ascii="Times New Roman" w:hAnsi="Times New Roman"/>
          <w:sz w:val="28"/>
          <w:szCs w:val="28"/>
        </w:rPr>
        <w:t>«</w:t>
      </w:r>
      <w:r w:rsidRPr="00027361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sz w:val="28"/>
          <w:szCs w:val="28"/>
        </w:rPr>
        <w:t xml:space="preserve">» и </w:t>
      </w:r>
      <w:r w:rsidRPr="00027361">
        <w:rPr>
          <w:rFonts w:ascii="Times New Roman" w:hAnsi="Times New Roman"/>
          <w:sz w:val="28"/>
          <w:szCs w:val="28"/>
        </w:rPr>
        <w:t>Федеральный закон от 18.07.2011 N 223-ФЗ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027361">
        <w:rPr>
          <w:rFonts w:ascii="Times New Roman" w:hAnsi="Times New Roman"/>
          <w:sz w:val="28"/>
          <w:szCs w:val="28"/>
        </w:rPr>
        <w:t>О закупках товаров, работ, услуг отдельными видами юридических лиц</w:t>
      </w:r>
      <w:r>
        <w:rPr>
          <w:rFonts w:ascii="Times New Roman" w:hAnsi="Times New Roman"/>
          <w:sz w:val="28"/>
          <w:szCs w:val="28"/>
        </w:rPr>
        <w:t>»</w:t>
      </w:r>
      <w:r w:rsidRPr="00027361">
        <w:rPr>
          <w:rFonts w:ascii="Times New Roman" w:hAnsi="Times New Roman"/>
          <w:sz w:val="28"/>
          <w:szCs w:val="28"/>
        </w:rPr>
        <w:t xml:space="preserve"> </w:t>
      </w:r>
    </w:p>
    <w:p w:rsidR="00A86E1E" w:rsidRDefault="00A86E1E" w:rsidP="00027361">
      <w:pPr>
        <w:pStyle w:val="a3"/>
        <w:numPr>
          <w:ilvl w:val="0"/>
          <w:numId w:val="20"/>
        </w:numPr>
        <w:tabs>
          <w:tab w:val="left" w:pos="142"/>
          <w:tab w:val="left" w:pos="993"/>
        </w:tabs>
        <w:spacing w:line="360" w:lineRule="auto"/>
        <w:ind w:left="0" w:right="141" w:firstLine="709"/>
        <w:jc w:val="both"/>
        <w:rPr>
          <w:rFonts w:ascii="Times New Roman" w:hAnsi="Times New Roman"/>
          <w:sz w:val="28"/>
          <w:szCs w:val="28"/>
        </w:rPr>
      </w:pPr>
      <w:r w:rsidRPr="007A5249">
        <w:rPr>
          <w:rFonts w:ascii="Times New Roman" w:hAnsi="Times New Roman"/>
          <w:iCs/>
          <w:color w:val="000000"/>
          <w:sz w:val="28"/>
          <w:szCs w:val="28"/>
        </w:rPr>
        <w:t>Поручить</w:t>
      </w:r>
      <w:r w:rsidRPr="007A5249">
        <w:rPr>
          <w:rFonts w:ascii="Times New Roman" w:hAnsi="Times New Roman"/>
          <w:bCs/>
          <w:sz w:val="28"/>
          <w:szCs w:val="28"/>
        </w:rPr>
        <w:t xml:space="preserve"> Ассоциации «Россия» </w:t>
      </w:r>
      <w:r w:rsidRPr="007A5249">
        <w:rPr>
          <w:rFonts w:ascii="Times New Roman" w:hAnsi="Times New Roman"/>
          <w:b/>
          <w:sz w:val="28"/>
          <w:szCs w:val="28"/>
          <w:u w:val="single"/>
        </w:rPr>
        <w:t xml:space="preserve">в </w:t>
      </w:r>
      <w:r w:rsidR="003A62D7">
        <w:rPr>
          <w:rFonts w:ascii="Times New Roman" w:hAnsi="Times New Roman"/>
          <w:b/>
          <w:sz w:val="28"/>
          <w:szCs w:val="28"/>
          <w:u w:val="single"/>
        </w:rPr>
        <w:t xml:space="preserve">первом квартале 2019 </w:t>
      </w:r>
      <w:r w:rsidRPr="007A5249">
        <w:rPr>
          <w:rFonts w:ascii="Times New Roman" w:hAnsi="Times New Roman"/>
          <w:b/>
          <w:sz w:val="28"/>
          <w:szCs w:val="28"/>
          <w:u w:val="single"/>
        </w:rPr>
        <w:t>года</w:t>
      </w:r>
      <w:r w:rsidRPr="007A5249">
        <w:rPr>
          <w:rFonts w:ascii="Times New Roman" w:hAnsi="Times New Roman"/>
          <w:bCs/>
          <w:sz w:val="28"/>
          <w:szCs w:val="28"/>
        </w:rPr>
        <w:t xml:space="preserve"> </w:t>
      </w:r>
      <w:r w:rsidRPr="007A5249">
        <w:rPr>
          <w:rFonts w:ascii="Times New Roman" w:hAnsi="Times New Roman"/>
          <w:sz w:val="28"/>
          <w:szCs w:val="28"/>
        </w:rPr>
        <w:t xml:space="preserve">направить </w:t>
      </w:r>
      <w:r w:rsidR="007A5249">
        <w:rPr>
          <w:rFonts w:ascii="Times New Roman" w:hAnsi="Times New Roman"/>
          <w:sz w:val="28"/>
          <w:szCs w:val="28"/>
        </w:rPr>
        <w:t xml:space="preserve">на заключение в </w:t>
      </w:r>
      <w:r w:rsidRPr="007A5249">
        <w:rPr>
          <w:rFonts w:ascii="Times New Roman" w:hAnsi="Times New Roman"/>
          <w:sz w:val="28"/>
          <w:szCs w:val="28"/>
        </w:rPr>
        <w:t>Банк России</w:t>
      </w:r>
      <w:r w:rsidR="00027361">
        <w:rPr>
          <w:rFonts w:ascii="Times New Roman" w:hAnsi="Times New Roman"/>
          <w:sz w:val="28"/>
          <w:szCs w:val="28"/>
        </w:rPr>
        <w:t xml:space="preserve"> проект изменений в </w:t>
      </w:r>
      <w:r w:rsidR="00027361" w:rsidRPr="00027361">
        <w:rPr>
          <w:rFonts w:ascii="Times New Roman" w:hAnsi="Times New Roman"/>
          <w:sz w:val="28"/>
          <w:szCs w:val="28"/>
        </w:rPr>
        <w:t>Гражданск</w:t>
      </w:r>
      <w:r w:rsidR="00027361">
        <w:rPr>
          <w:rFonts w:ascii="Times New Roman" w:hAnsi="Times New Roman"/>
          <w:sz w:val="28"/>
          <w:szCs w:val="28"/>
        </w:rPr>
        <w:t>ий</w:t>
      </w:r>
      <w:r w:rsidR="00027361" w:rsidRPr="00027361">
        <w:rPr>
          <w:rFonts w:ascii="Times New Roman" w:hAnsi="Times New Roman"/>
          <w:sz w:val="28"/>
          <w:szCs w:val="28"/>
        </w:rPr>
        <w:t xml:space="preserve"> кодекс Российской Федерации</w:t>
      </w:r>
      <w:r w:rsidR="00027361">
        <w:rPr>
          <w:rFonts w:ascii="Times New Roman" w:hAnsi="Times New Roman"/>
          <w:sz w:val="28"/>
          <w:szCs w:val="28"/>
        </w:rPr>
        <w:t>,</w:t>
      </w:r>
      <w:r w:rsidR="00027361" w:rsidRPr="00027361">
        <w:t xml:space="preserve"> </w:t>
      </w:r>
      <w:r w:rsidR="00027361" w:rsidRPr="00027361">
        <w:rPr>
          <w:rFonts w:ascii="Times New Roman" w:hAnsi="Times New Roman"/>
          <w:sz w:val="28"/>
          <w:szCs w:val="28"/>
        </w:rPr>
        <w:t>разработанны</w:t>
      </w:r>
      <w:r w:rsidR="00027361">
        <w:rPr>
          <w:rFonts w:ascii="Times New Roman" w:hAnsi="Times New Roman"/>
          <w:sz w:val="28"/>
          <w:szCs w:val="28"/>
        </w:rPr>
        <w:t>й</w:t>
      </w:r>
      <w:r w:rsidR="00027361" w:rsidRPr="00027361">
        <w:rPr>
          <w:rFonts w:ascii="Times New Roman" w:hAnsi="Times New Roman"/>
          <w:sz w:val="28"/>
          <w:szCs w:val="28"/>
        </w:rPr>
        <w:t xml:space="preserve"> Рабочей группо</w:t>
      </w:r>
      <w:r w:rsidR="00027361">
        <w:rPr>
          <w:rFonts w:ascii="Times New Roman" w:hAnsi="Times New Roman"/>
          <w:sz w:val="28"/>
          <w:szCs w:val="28"/>
        </w:rPr>
        <w:t>й</w:t>
      </w:r>
      <w:r w:rsidRPr="007A5249">
        <w:rPr>
          <w:rFonts w:ascii="Times New Roman" w:hAnsi="Times New Roman"/>
          <w:sz w:val="28"/>
          <w:szCs w:val="28"/>
        </w:rPr>
        <w:t xml:space="preserve">. </w:t>
      </w:r>
    </w:p>
    <w:p w:rsidR="00B7408C" w:rsidRPr="006220D9" w:rsidRDefault="00B7408C" w:rsidP="00120666">
      <w:pPr>
        <w:pStyle w:val="a3"/>
        <w:tabs>
          <w:tab w:val="left" w:pos="993"/>
          <w:tab w:val="left" w:pos="1848"/>
        </w:tabs>
        <w:suppressAutoHyphens/>
        <w:spacing w:before="24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46113" w:rsidRPr="003A62D7" w:rsidRDefault="00B7408C" w:rsidP="00120666">
      <w:pPr>
        <w:pStyle w:val="a3"/>
        <w:tabs>
          <w:tab w:val="left" w:pos="142"/>
          <w:tab w:val="left" w:pos="851"/>
          <w:tab w:val="left" w:pos="993"/>
        </w:tabs>
        <w:autoSpaceDE w:val="0"/>
        <w:autoSpaceDN w:val="0"/>
        <w:spacing w:before="240" w:after="0" w:line="360" w:lineRule="auto"/>
        <w:ind w:left="0" w:right="14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220D9">
        <w:rPr>
          <w:rFonts w:ascii="Times New Roman" w:hAnsi="Times New Roman"/>
          <w:b/>
          <w:sz w:val="28"/>
          <w:szCs w:val="28"/>
        </w:rPr>
        <w:t>2.</w:t>
      </w:r>
      <w:r w:rsidR="00B46113" w:rsidRPr="006220D9">
        <w:rPr>
          <w:rFonts w:ascii="Times New Roman" w:hAnsi="Times New Roman"/>
          <w:b/>
          <w:sz w:val="28"/>
          <w:szCs w:val="28"/>
        </w:rPr>
        <w:t xml:space="preserve"> </w:t>
      </w:r>
      <w:r w:rsidR="00027361" w:rsidRPr="00027361">
        <w:rPr>
          <w:rFonts w:ascii="Times New Roman" w:hAnsi="Times New Roman"/>
          <w:b/>
          <w:sz w:val="28"/>
          <w:szCs w:val="28"/>
        </w:rPr>
        <w:t>Проект федерального закона «О внесении изменений в отдельные законодательные акты в части совершенствования правового регулирования залоговых счетов».</w:t>
      </w:r>
    </w:p>
    <w:p w:rsidR="00B46113" w:rsidRPr="006220D9" w:rsidRDefault="00B46113" w:rsidP="00120666">
      <w:pPr>
        <w:tabs>
          <w:tab w:val="left" w:pos="142"/>
          <w:tab w:val="left" w:pos="709"/>
          <w:tab w:val="left" w:pos="993"/>
        </w:tabs>
        <w:spacing w:line="360" w:lineRule="auto"/>
        <w:ind w:right="141"/>
        <w:jc w:val="both"/>
        <w:rPr>
          <w:i/>
        </w:rPr>
      </w:pPr>
      <w:r w:rsidRPr="006220D9">
        <w:rPr>
          <w:i/>
        </w:rPr>
        <w:t xml:space="preserve">Выступили: </w:t>
      </w:r>
      <w:r w:rsidR="00D02B32">
        <w:rPr>
          <w:i/>
        </w:rPr>
        <w:t>Селезнев С.В.,</w:t>
      </w:r>
      <w:r w:rsidR="00A86E1E" w:rsidRPr="006220D9">
        <w:rPr>
          <w:i/>
        </w:rPr>
        <w:t xml:space="preserve"> Зубарева Н.В.,</w:t>
      </w:r>
      <w:r w:rsidR="00EC6E5F" w:rsidRPr="00EC6E5F">
        <w:t xml:space="preserve"> </w:t>
      </w:r>
      <w:r w:rsidR="00EC6E5F" w:rsidRPr="00EC6E5F">
        <w:rPr>
          <w:i/>
        </w:rPr>
        <w:t>Алаторцев А.Ю.</w:t>
      </w:r>
      <w:r w:rsidR="00EC6E5F">
        <w:rPr>
          <w:i/>
        </w:rPr>
        <w:t>,</w:t>
      </w:r>
      <w:r w:rsidR="00A86E1E" w:rsidRPr="006220D9">
        <w:rPr>
          <w:i/>
        </w:rPr>
        <w:t xml:space="preserve"> Лебедева П.К.,</w:t>
      </w:r>
      <w:r w:rsidR="00A86E1E" w:rsidRPr="006220D9">
        <w:t xml:space="preserve"> </w:t>
      </w:r>
      <w:r w:rsidR="00A86E1E" w:rsidRPr="006220D9">
        <w:rPr>
          <w:i/>
        </w:rPr>
        <w:t>Ушаков Д.А.</w:t>
      </w:r>
      <w:r w:rsidR="00EC6E5F">
        <w:rPr>
          <w:i/>
        </w:rPr>
        <w:t xml:space="preserve">, </w:t>
      </w:r>
      <w:r w:rsidR="00EB6DB3">
        <w:rPr>
          <w:i/>
        </w:rPr>
        <w:t xml:space="preserve">Зубарева Н.В., </w:t>
      </w:r>
      <w:r w:rsidR="00EC6E5F">
        <w:rPr>
          <w:i/>
        </w:rPr>
        <w:t>Гузеватая В.В., Михеева И.Е.</w:t>
      </w:r>
      <w:r w:rsidR="00A86E1E" w:rsidRPr="006220D9">
        <w:rPr>
          <w:i/>
        </w:rPr>
        <w:t xml:space="preserve"> и </w:t>
      </w:r>
      <w:r w:rsidRPr="006220D9">
        <w:rPr>
          <w:i/>
        </w:rPr>
        <w:t>другие.</w:t>
      </w:r>
    </w:p>
    <w:p w:rsidR="006808DB" w:rsidRDefault="00D02B32" w:rsidP="00027A07">
      <w:pPr>
        <w:pStyle w:val="a4"/>
        <w:tabs>
          <w:tab w:val="left" w:pos="142"/>
          <w:tab w:val="left" w:pos="993"/>
        </w:tabs>
        <w:spacing w:before="240" w:beforeAutospacing="0" w:after="0" w:afterAutospacing="0" w:line="360" w:lineRule="auto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Селезнев С.В</w:t>
      </w:r>
      <w:r w:rsidR="006808DB" w:rsidRPr="006220D9">
        <w:rPr>
          <w:sz w:val="28"/>
          <w:szCs w:val="28"/>
        </w:rPr>
        <w:t xml:space="preserve">. </w:t>
      </w:r>
      <w:r w:rsidR="00EB3C84" w:rsidRPr="006220D9">
        <w:rPr>
          <w:sz w:val="28"/>
          <w:szCs w:val="28"/>
        </w:rPr>
        <w:t xml:space="preserve">представил </w:t>
      </w:r>
      <w:r>
        <w:rPr>
          <w:sz w:val="28"/>
          <w:szCs w:val="28"/>
        </w:rPr>
        <w:t xml:space="preserve">участникам заседания два варианта </w:t>
      </w:r>
      <w:r w:rsidR="00A705D5">
        <w:rPr>
          <w:sz w:val="28"/>
          <w:szCs w:val="28"/>
        </w:rPr>
        <w:t>проект</w:t>
      </w:r>
      <w:r w:rsidR="006E469B">
        <w:rPr>
          <w:sz w:val="28"/>
          <w:szCs w:val="28"/>
        </w:rPr>
        <w:t>а</w:t>
      </w:r>
      <w:r w:rsidR="00A705D5">
        <w:rPr>
          <w:sz w:val="28"/>
          <w:szCs w:val="28"/>
        </w:rPr>
        <w:t xml:space="preserve"> </w:t>
      </w:r>
      <w:r w:rsidRPr="00D02B32">
        <w:rPr>
          <w:sz w:val="28"/>
          <w:szCs w:val="28"/>
        </w:rPr>
        <w:t xml:space="preserve">изменений в </w:t>
      </w:r>
      <w:r>
        <w:rPr>
          <w:sz w:val="28"/>
          <w:szCs w:val="28"/>
        </w:rPr>
        <w:t>действующее законодательство Российской Федерации</w:t>
      </w:r>
      <w:r w:rsidR="00A705D5">
        <w:rPr>
          <w:sz w:val="28"/>
          <w:szCs w:val="28"/>
        </w:rPr>
        <w:t>, подготовленные Рабочей группой по залоговым счетам по результатам взаимодействия с Банком России</w:t>
      </w:r>
      <w:bookmarkStart w:id="7" w:name="_Hlk533008585"/>
      <w:r w:rsidR="00027A07">
        <w:rPr>
          <w:sz w:val="28"/>
          <w:szCs w:val="28"/>
        </w:rPr>
        <w:t>.</w:t>
      </w:r>
      <w:bookmarkEnd w:id="7"/>
    </w:p>
    <w:p w:rsidR="00A705D5" w:rsidRPr="006220D9" w:rsidRDefault="001D60D0" w:rsidP="00EC6E5F">
      <w:pPr>
        <w:pStyle w:val="a4"/>
        <w:tabs>
          <w:tab w:val="left" w:pos="142"/>
          <w:tab w:val="left" w:pos="993"/>
        </w:tabs>
        <w:spacing w:before="0" w:beforeAutospacing="0" w:after="0" w:afterAutospacing="0" w:line="360" w:lineRule="auto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выбрал предпочтительным вариант проекта </w:t>
      </w:r>
      <w:r w:rsidRPr="00D02B32">
        <w:rPr>
          <w:sz w:val="28"/>
          <w:szCs w:val="28"/>
        </w:rPr>
        <w:t>изменений</w:t>
      </w:r>
      <w:r w:rsidR="003A62D7">
        <w:rPr>
          <w:sz w:val="28"/>
          <w:szCs w:val="28"/>
        </w:rPr>
        <w:t xml:space="preserve">. </w:t>
      </w:r>
    </w:p>
    <w:p w:rsidR="000126EE" w:rsidRPr="006220D9" w:rsidRDefault="000126EE" w:rsidP="00120666">
      <w:pPr>
        <w:pStyle w:val="a4"/>
        <w:tabs>
          <w:tab w:val="left" w:pos="142"/>
          <w:tab w:val="left" w:pos="993"/>
        </w:tabs>
        <w:spacing w:before="0" w:beforeAutospacing="0" w:after="0" w:afterAutospacing="0" w:line="360" w:lineRule="auto"/>
        <w:ind w:right="141"/>
        <w:jc w:val="both"/>
        <w:rPr>
          <w:color w:val="000000"/>
          <w:sz w:val="28"/>
          <w:szCs w:val="28"/>
        </w:rPr>
      </w:pPr>
      <w:bookmarkStart w:id="8" w:name="_Hlk515005225"/>
    </w:p>
    <w:p w:rsidR="00B46113" w:rsidRDefault="00B46113" w:rsidP="00120666">
      <w:pPr>
        <w:tabs>
          <w:tab w:val="left" w:pos="142"/>
          <w:tab w:val="left" w:pos="993"/>
        </w:tabs>
        <w:spacing w:line="360" w:lineRule="auto"/>
        <w:ind w:right="141"/>
        <w:jc w:val="both"/>
        <w:rPr>
          <w:b/>
          <w:u w:val="single"/>
        </w:rPr>
      </w:pPr>
      <w:r w:rsidRPr="006220D9">
        <w:rPr>
          <w:b/>
          <w:u w:val="single"/>
        </w:rPr>
        <w:t>Принят</w:t>
      </w:r>
      <w:r w:rsidR="00745D26">
        <w:rPr>
          <w:b/>
          <w:u w:val="single"/>
        </w:rPr>
        <w:t>ы</w:t>
      </w:r>
      <w:r w:rsidRPr="006220D9">
        <w:rPr>
          <w:b/>
          <w:u w:val="single"/>
        </w:rPr>
        <w:t xml:space="preserve"> решени</w:t>
      </w:r>
      <w:r w:rsidR="00745D26">
        <w:rPr>
          <w:b/>
          <w:u w:val="single"/>
        </w:rPr>
        <w:t>я</w:t>
      </w:r>
      <w:r w:rsidRPr="006220D9">
        <w:rPr>
          <w:b/>
          <w:u w:val="single"/>
        </w:rPr>
        <w:t>:</w:t>
      </w:r>
    </w:p>
    <w:p w:rsidR="00621537" w:rsidRPr="00621537" w:rsidRDefault="00621537" w:rsidP="00621537">
      <w:pPr>
        <w:pStyle w:val="a3"/>
        <w:numPr>
          <w:ilvl w:val="0"/>
          <w:numId w:val="21"/>
        </w:numPr>
        <w:tabs>
          <w:tab w:val="left" w:pos="142"/>
          <w:tab w:val="left" w:pos="993"/>
        </w:tabs>
        <w:spacing w:line="360" w:lineRule="auto"/>
        <w:ind w:left="0" w:right="141" w:firstLine="709"/>
        <w:jc w:val="both"/>
        <w:rPr>
          <w:rFonts w:ascii="Times New Roman" w:hAnsi="Times New Roman"/>
          <w:sz w:val="28"/>
          <w:szCs w:val="28"/>
        </w:rPr>
      </w:pPr>
      <w:r w:rsidRPr="00621537">
        <w:rPr>
          <w:rFonts w:ascii="Times New Roman" w:hAnsi="Times New Roman"/>
          <w:sz w:val="28"/>
          <w:szCs w:val="28"/>
        </w:rPr>
        <w:t>Принять проект, предусматривающий трансформацию банковского счета в залоговый, за основу.</w:t>
      </w:r>
    </w:p>
    <w:p w:rsidR="00EB6DB3" w:rsidRPr="00EB6DB3" w:rsidRDefault="00621537" w:rsidP="00621537">
      <w:pPr>
        <w:pStyle w:val="a3"/>
        <w:numPr>
          <w:ilvl w:val="0"/>
          <w:numId w:val="21"/>
        </w:numPr>
        <w:tabs>
          <w:tab w:val="left" w:pos="142"/>
          <w:tab w:val="left" w:pos="993"/>
        </w:tabs>
        <w:spacing w:line="360" w:lineRule="auto"/>
        <w:ind w:left="0"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По</w:t>
      </w:r>
      <w:r w:rsidR="00B46113" w:rsidRPr="00621537">
        <w:rPr>
          <w:rFonts w:ascii="Times New Roman" w:hAnsi="Times New Roman"/>
          <w:iCs/>
          <w:color w:val="000000"/>
          <w:sz w:val="28"/>
          <w:szCs w:val="28"/>
        </w:rPr>
        <w:t>ручить</w:t>
      </w:r>
      <w:r w:rsidR="005634AD" w:rsidRPr="00621537">
        <w:rPr>
          <w:rFonts w:ascii="Times New Roman" w:hAnsi="Times New Roman"/>
          <w:bCs/>
          <w:sz w:val="28"/>
          <w:szCs w:val="28"/>
        </w:rPr>
        <w:t xml:space="preserve"> </w:t>
      </w:r>
      <w:r w:rsidRPr="00621537">
        <w:rPr>
          <w:rFonts w:ascii="Times New Roman" w:hAnsi="Times New Roman"/>
          <w:bCs/>
          <w:sz w:val="28"/>
          <w:szCs w:val="28"/>
        </w:rPr>
        <w:t>Рабочей группой по залоговым счетам</w:t>
      </w:r>
      <w:r w:rsidR="00EB6DB3">
        <w:rPr>
          <w:rFonts w:ascii="Times New Roman" w:hAnsi="Times New Roman"/>
          <w:bCs/>
          <w:sz w:val="28"/>
          <w:szCs w:val="28"/>
        </w:rPr>
        <w:t xml:space="preserve"> </w:t>
      </w:r>
      <w:r w:rsidR="00EB6DB3">
        <w:rPr>
          <w:rFonts w:ascii="Times New Roman" w:hAnsi="Times New Roman"/>
          <w:sz w:val="28"/>
          <w:szCs w:val="28"/>
        </w:rPr>
        <w:t>продолжить работу и</w:t>
      </w:r>
      <w:r w:rsidR="005634AD" w:rsidRPr="00621537">
        <w:rPr>
          <w:rFonts w:ascii="Times New Roman" w:hAnsi="Times New Roman"/>
          <w:bCs/>
          <w:sz w:val="28"/>
          <w:szCs w:val="28"/>
        </w:rPr>
        <w:t xml:space="preserve"> </w:t>
      </w:r>
      <w:r w:rsidRPr="00621537">
        <w:rPr>
          <w:rFonts w:ascii="Times New Roman" w:hAnsi="Times New Roman"/>
          <w:bCs/>
          <w:sz w:val="28"/>
          <w:szCs w:val="28"/>
        </w:rPr>
        <w:t xml:space="preserve">в срок </w:t>
      </w:r>
      <w:r w:rsidRPr="00621537">
        <w:rPr>
          <w:rFonts w:ascii="Times New Roman" w:hAnsi="Times New Roman"/>
          <w:b/>
          <w:bCs/>
          <w:sz w:val="28"/>
          <w:szCs w:val="28"/>
          <w:u w:val="single"/>
        </w:rPr>
        <w:t xml:space="preserve">до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конца января 2019</w:t>
      </w:r>
      <w:r w:rsidRPr="00621537">
        <w:rPr>
          <w:rFonts w:ascii="Times New Roman" w:hAnsi="Times New Roman"/>
          <w:b/>
          <w:bCs/>
          <w:sz w:val="28"/>
          <w:szCs w:val="28"/>
          <w:u w:val="single"/>
        </w:rPr>
        <w:t xml:space="preserve"> года</w:t>
      </w:r>
      <w:r w:rsidRPr="00621537">
        <w:rPr>
          <w:rFonts w:ascii="Times New Roman" w:hAnsi="Times New Roman"/>
          <w:bCs/>
          <w:sz w:val="28"/>
          <w:szCs w:val="28"/>
        </w:rPr>
        <w:t xml:space="preserve"> </w:t>
      </w:r>
      <w:r w:rsidR="00EB6DB3">
        <w:rPr>
          <w:rFonts w:ascii="Times New Roman" w:hAnsi="Times New Roman"/>
          <w:sz w:val="28"/>
          <w:szCs w:val="28"/>
        </w:rPr>
        <w:t xml:space="preserve">представить на рассмотрение </w:t>
      </w:r>
      <w:r w:rsidR="00EB6DB3" w:rsidRPr="00CB1109">
        <w:rPr>
          <w:rFonts w:ascii="Times New Roman" w:hAnsi="Times New Roman"/>
          <w:sz w:val="28"/>
          <w:szCs w:val="28"/>
        </w:rPr>
        <w:t>Комитета</w:t>
      </w:r>
      <w:r w:rsidR="00F87AFB" w:rsidRPr="00CB1109">
        <w:rPr>
          <w:rFonts w:ascii="Times New Roman" w:hAnsi="Times New Roman"/>
          <w:sz w:val="28"/>
          <w:szCs w:val="28"/>
        </w:rPr>
        <w:t xml:space="preserve"> доработанный проект изменений в действующее законодательство Российской Федерации, касающихся залоговых счетов</w:t>
      </w:r>
      <w:r w:rsidR="00EB6DB3" w:rsidRPr="00CB1109">
        <w:rPr>
          <w:rFonts w:ascii="Times New Roman" w:hAnsi="Times New Roman"/>
          <w:sz w:val="28"/>
          <w:szCs w:val="28"/>
        </w:rPr>
        <w:t>.</w:t>
      </w:r>
    </w:p>
    <w:p w:rsidR="00B46113" w:rsidRPr="00621537" w:rsidRDefault="00F87AFB" w:rsidP="00621537">
      <w:pPr>
        <w:pStyle w:val="a3"/>
        <w:numPr>
          <w:ilvl w:val="0"/>
          <w:numId w:val="21"/>
        </w:numPr>
        <w:tabs>
          <w:tab w:val="left" w:pos="142"/>
          <w:tab w:val="left" w:pos="993"/>
        </w:tabs>
        <w:spacing w:line="360" w:lineRule="auto"/>
        <w:ind w:left="0" w:right="141" w:firstLine="709"/>
        <w:jc w:val="both"/>
        <w:rPr>
          <w:b/>
          <w:u w:val="single"/>
        </w:rPr>
      </w:pPr>
      <w:r>
        <w:rPr>
          <w:rFonts w:ascii="Times New Roman" w:hAnsi="Times New Roman"/>
          <w:sz w:val="28"/>
          <w:szCs w:val="28"/>
        </w:rPr>
        <w:lastRenderedPageBreak/>
        <w:t>Поручить рабочей группе в рамках доработки законопроекта, указанного в п. 2 настоящего решения, обеспечить разработку механизмов, препятствующих недобросовестным действиям с использованием механизма залоговых счетов.</w:t>
      </w:r>
      <w:r w:rsidR="00F22FA7" w:rsidRPr="00621537">
        <w:rPr>
          <w:rFonts w:ascii="Times New Roman" w:hAnsi="Times New Roman"/>
          <w:sz w:val="28"/>
          <w:szCs w:val="28"/>
        </w:rPr>
        <w:t xml:space="preserve"> </w:t>
      </w:r>
      <w:bookmarkEnd w:id="8"/>
    </w:p>
    <w:p w:rsidR="00A20828" w:rsidRPr="006220D9" w:rsidRDefault="00A20828" w:rsidP="00120666">
      <w:pPr>
        <w:shd w:val="clear" w:color="auto" w:fill="FFFFFF"/>
        <w:tabs>
          <w:tab w:val="left" w:pos="142"/>
          <w:tab w:val="left" w:pos="993"/>
        </w:tabs>
        <w:spacing w:line="360" w:lineRule="auto"/>
        <w:ind w:right="141"/>
        <w:jc w:val="both"/>
      </w:pPr>
    </w:p>
    <w:p w:rsidR="00B46113" w:rsidRPr="006220D9" w:rsidRDefault="00B7408C" w:rsidP="00120666">
      <w:pPr>
        <w:tabs>
          <w:tab w:val="left" w:pos="142"/>
          <w:tab w:val="left" w:pos="709"/>
          <w:tab w:val="left" w:pos="993"/>
        </w:tabs>
        <w:spacing w:line="360" w:lineRule="auto"/>
        <w:ind w:right="141"/>
        <w:jc w:val="both"/>
        <w:rPr>
          <w:b/>
        </w:rPr>
      </w:pPr>
      <w:r w:rsidRPr="006220D9">
        <w:rPr>
          <w:b/>
        </w:rPr>
        <w:t>3</w:t>
      </w:r>
      <w:r w:rsidR="00B46113" w:rsidRPr="006220D9">
        <w:rPr>
          <w:b/>
        </w:rPr>
        <w:t xml:space="preserve">. </w:t>
      </w:r>
      <w:r w:rsidR="00F22FA7" w:rsidRPr="006220D9">
        <w:rPr>
          <w:b/>
        </w:rPr>
        <w:tab/>
      </w:r>
      <w:bookmarkStart w:id="9" w:name="_Hlk533009494"/>
      <w:r w:rsidR="00027361" w:rsidRPr="00027361">
        <w:rPr>
          <w:b/>
        </w:rPr>
        <w:t>Проект федерального закона «О внесении изменений в Налоговый кодекс Российской Федерации»</w:t>
      </w:r>
      <w:r w:rsidR="00A20828" w:rsidRPr="006220D9">
        <w:rPr>
          <w:b/>
        </w:rPr>
        <w:t>.</w:t>
      </w:r>
      <w:bookmarkEnd w:id="9"/>
    </w:p>
    <w:p w:rsidR="00A20828" w:rsidRPr="006220D9" w:rsidRDefault="00A20828" w:rsidP="00120666">
      <w:pPr>
        <w:tabs>
          <w:tab w:val="left" w:pos="142"/>
          <w:tab w:val="left" w:pos="709"/>
          <w:tab w:val="left" w:pos="993"/>
        </w:tabs>
        <w:spacing w:line="360" w:lineRule="auto"/>
        <w:ind w:right="141"/>
        <w:jc w:val="both"/>
        <w:rPr>
          <w:i/>
        </w:rPr>
      </w:pPr>
      <w:r w:rsidRPr="006220D9">
        <w:rPr>
          <w:i/>
        </w:rPr>
        <w:t xml:space="preserve">Выступили: </w:t>
      </w:r>
      <w:bookmarkStart w:id="10" w:name="_Hlk533001137"/>
      <w:proofErr w:type="spellStart"/>
      <w:r w:rsidRPr="006220D9">
        <w:rPr>
          <w:i/>
        </w:rPr>
        <w:t>Козлачков</w:t>
      </w:r>
      <w:proofErr w:type="spellEnd"/>
      <w:r w:rsidRPr="006220D9">
        <w:rPr>
          <w:i/>
        </w:rPr>
        <w:t xml:space="preserve"> А.А.</w:t>
      </w:r>
      <w:bookmarkEnd w:id="10"/>
      <w:r w:rsidRPr="006220D9">
        <w:rPr>
          <w:i/>
        </w:rPr>
        <w:t>,</w:t>
      </w:r>
      <w:r w:rsidRPr="006220D9">
        <w:t xml:space="preserve"> </w:t>
      </w:r>
      <w:bookmarkStart w:id="11" w:name="_Hlk529984514"/>
      <w:proofErr w:type="spellStart"/>
      <w:r w:rsidR="00D654FD" w:rsidRPr="006220D9">
        <w:rPr>
          <w:i/>
        </w:rPr>
        <w:t>Лунтовский</w:t>
      </w:r>
      <w:proofErr w:type="spellEnd"/>
      <w:r w:rsidR="00D654FD" w:rsidRPr="006220D9">
        <w:rPr>
          <w:i/>
        </w:rPr>
        <w:t xml:space="preserve"> Г.И.</w:t>
      </w:r>
      <w:r w:rsidR="00D654FD">
        <w:rPr>
          <w:i/>
        </w:rPr>
        <w:t xml:space="preserve">, </w:t>
      </w:r>
      <w:r w:rsidR="00D02B32" w:rsidRPr="006220D9">
        <w:rPr>
          <w:i/>
        </w:rPr>
        <w:t>Лебедева П.К.</w:t>
      </w:r>
      <w:r w:rsidR="00D02B32">
        <w:rPr>
          <w:i/>
        </w:rPr>
        <w:t>,</w:t>
      </w:r>
      <w:r w:rsidR="00D02B32" w:rsidRPr="00D654FD">
        <w:rPr>
          <w:i/>
        </w:rPr>
        <w:t xml:space="preserve"> </w:t>
      </w:r>
      <w:r w:rsidR="00D02B32">
        <w:rPr>
          <w:i/>
        </w:rPr>
        <w:t>Зорин А.В., Бурша Н.В., Ушаков Д.А.</w:t>
      </w:r>
      <w:r w:rsidRPr="006220D9">
        <w:rPr>
          <w:i/>
        </w:rPr>
        <w:t xml:space="preserve"> </w:t>
      </w:r>
      <w:bookmarkEnd w:id="11"/>
      <w:r w:rsidRPr="006220D9">
        <w:rPr>
          <w:i/>
        </w:rPr>
        <w:t>и другие.</w:t>
      </w:r>
    </w:p>
    <w:p w:rsidR="00405188" w:rsidRPr="006220D9" w:rsidRDefault="00D02B32" w:rsidP="00120666">
      <w:pPr>
        <w:tabs>
          <w:tab w:val="left" w:pos="142"/>
          <w:tab w:val="left" w:pos="993"/>
        </w:tabs>
        <w:spacing w:before="240" w:line="360" w:lineRule="auto"/>
        <w:ind w:right="141" w:firstLine="709"/>
        <w:jc w:val="both"/>
      </w:pPr>
      <w:proofErr w:type="spellStart"/>
      <w:r w:rsidRPr="00D02B32">
        <w:t>Козлачков</w:t>
      </w:r>
      <w:proofErr w:type="spellEnd"/>
      <w:r w:rsidRPr="00D02B32">
        <w:t xml:space="preserve"> А.А.</w:t>
      </w:r>
      <w:r w:rsidR="00A20828" w:rsidRPr="006220D9">
        <w:t xml:space="preserve"> представил </w:t>
      </w:r>
      <w:r w:rsidR="00621537">
        <w:t>участникам заседания п</w:t>
      </w:r>
      <w:r w:rsidR="00621537" w:rsidRPr="00621537">
        <w:t>роект федерального закона «О внесении изменений в Налоговый кодекс Российской Федерации»</w:t>
      </w:r>
      <w:r w:rsidR="00621537">
        <w:t>, подготовленный Ассоциацией «Россия», предусматривающий</w:t>
      </w:r>
      <w:r w:rsidR="00621537" w:rsidRPr="00621537">
        <w:t xml:space="preserve"> освобождение операций с золотыми слитками от НДС</w:t>
      </w:r>
      <w:r w:rsidR="00621537">
        <w:t>.</w:t>
      </w:r>
      <w:r w:rsidR="00067489" w:rsidRPr="006220D9">
        <w:t xml:space="preserve"> </w:t>
      </w:r>
    </w:p>
    <w:p w:rsidR="008F5A5F" w:rsidRDefault="001E2355" w:rsidP="00621537">
      <w:pPr>
        <w:tabs>
          <w:tab w:val="left" w:pos="142"/>
          <w:tab w:val="left" w:pos="993"/>
        </w:tabs>
        <w:spacing w:line="360" w:lineRule="auto"/>
        <w:ind w:right="141" w:firstLine="709"/>
        <w:jc w:val="both"/>
      </w:pPr>
      <w:r w:rsidRPr="006220D9">
        <w:t>Члены Комитета</w:t>
      </w:r>
      <w:r w:rsidR="00A20828" w:rsidRPr="006220D9">
        <w:t xml:space="preserve"> поддержали </w:t>
      </w:r>
      <w:r w:rsidRPr="006220D9">
        <w:t>принятие предложенны</w:t>
      </w:r>
      <w:r w:rsidR="00621537">
        <w:t>е</w:t>
      </w:r>
      <w:r w:rsidRPr="006220D9">
        <w:t xml:space="preserve"> изменени</w:t>
      </w:r>
      <w:r w:rsidR="00621537">
        <w:t>я.</w:t>
      </w:r>
    </w:p>
    <w:p w:rsidR="00621537" w:rsidRPr="006220D9" w:rsidRDefault="00621537" w:rsidP="00621537">
      <w:pPr>
        <w:tabs>
          <w:tab w:val="left" w:pos="142"/>
          <w:tab w:val="left" w:pos="993"/>
        </w:tabs>
        <w:spacing w:line="360" w:lineRule="auto"/>
        <w:ind w:right="141" w:firstLine="709"/>
        <w:jc w:val="both"/>
        <w:rPr>
          <w:b/>
          <w:highlight w:val="yellow"/>
          <w:u w:val="single"/>
        </w:rPr>
      </w:pPr>
    </w:p>
    <w:p w:rsidR="00B769A2" w:rsidRPr="006220D9" w:rsidRDefault="00B769A2" w:rsidP="00120666">
      <w:pPr>
        <w:tabs>
          <w:tab w:val="left" w:pos="142"/>
          <w:tab w:val="left" w:pos="993"/>
        </w:tabs>
        <w:spacing w:line="360" w:lineRule="auto"/>
        <w:ind w:right="141"/>
        <w:jc w:val="both"/>
        <w:rPr>
          <w:b/>
          <w:u w:val="single"/>
        </w:rPr>
      </w:pPr>
      <w:r w:rsidRPr="006220D9">
        <w:rPr>
          <w:b/>
          <w:u w:val="single"/>
        </w:rPr>
        <w:t>Принят</w:t>
      </w:r>
      <w:r w:rsidR="001E2355" w:rsidRPr="006220D9">
        <w:rPr>
          <w:b/>
          <w:u w:val="single"/>
        </w:rPr>
        <w:t>о</w:t>
      </w:r>
      <w:r w:rsidRPr="006220D9">
        <w:rPr>
          <w:b/>
          <w:u w:val="single"/>
        </w:rPr>
        <w:t xml:space="preserve"> решени</w:t>
      </w:r>
      <w:r w:rsidR="001E2355" w:rsidRPr="006220D9">
        <w:rPr>
          <w:b/>
          <w:u w:val="single"/>
        </w:rPr>
        <w:t>е</w:t>
      </w:r>
      <w:r w:rsidRPr="006220D9">
        <w:rPr>
          <w:b/>
          <w:u w:val="single"/>
        </w:rPr>
        <w:t>:</w:t>
      </w:r>
    </w:p>
    <w:p w:rsidR="001E2355" w:rsidRPr="006220D9" w:rsidRDefault="00621537" w:rsidP="00120666">
      <w:pPr>
        <w:tabs>
          <w:tab w:val="left" w:pos="142"/>
          <w:tab w:val="left" w:pos="993"/>
        </w:tabs>
        <w:spacing w:line="360" w:lineRule="auto"/>
        <w:ind w:right="141" w:firstLine="709"/>
        <w:jc w:val="both"/>
      </w:pPr>
      <w:r w:rsidRPr="00621537">
        <w:rPr>
          <w:bCs/>
          <w:kern w:val="36"/>
        </w:rPr>
        <w:t xml:space="preserve">Поручить Ассоциации «Россия» </w:t>
      </w:r>
      <w:r w:rsidRPr="00621537">
        <w:rPr>
          <w:b/>
          <w:bCs/>
          <w:kern w:val="36"/>
          <w:u w:val="single"/>
        </w:rPr>
        <w:t xml:space="preserve">в </w:t>
      </w:r>
      <w:r w:rsidR="003A62D7">
        <w:rPr>
          <w:b/>
          <w:bCs/>
          <w:kern w:val="36"/>
          <w:u w:val="single"/>
        </w:rPr>
        <w:t>первом квартале 2019</w:t>
      </w:r>
      <w:r w:rsidRPr="00621537">
        <w:rPr>
          <w:b/>
          <w:bCs/>
          <w:kern w:val="36"/>
          <w:u w:val="single"/>
        </w:rPr>
        <w:t xml:space="preserve"> года</w:t>
      </w:r>
      <w:r w:rsidRPr="00621537">
        <w:rPr>
          <w:bCs/>
          <w:kern w:val="36"/>
        </w:rPr>
        <w:t xml:space="preserve"> направить на заключение в </w:t>
      </w:r>
      <w:r w:rsidR="00745D26">
        <w:rPr>
          <w:bCs/>
          <w:kern w:val="36"/>
        </w:rPr>
        <w:t>Министерство финансов РФ</w:t>
      </w:r>
      <w:r w:rsidRPr="00621537">
        <w:rPr>
          <w:bCs/>
          <w:kern w:val="36"/>
        </w:rPr>
        <w:t xml:space="preserve"> </w:t>
      </w:r>
      <w:r w:rsidR="00745D26">
        <w:rPr>
          <w:bCs/>
          <w:kern w:val="36"/>
        </w:rPr>
        <w:t>п</w:t>
      </w:r>
      <w:r w:rsidR="00745D26" w:rsidRPr="00745D26">
        <w:rPr>
          <w:bCs/>
          <w:kern w:val="36"/>
        </w:rPr>
        <w:t>роект федерального закона «О внесении изменений в Налоговый кодекс Российской Федерации»</w:t>
      </w:r>
      <w:r w:rsidRPr="00621537">
        <w:rPr>
          <w:bCs/>
          <w:kern w:val="36"/>
        </w:rPr>
        <w:t>.</w:t>
      </w:r>
    </w:p>
    <w:sectPr w:rsidR="001E2355" w:rsidRPr="006220D9" w:rsidSect="006220D9">
      <w:footerReference w:type="default" r:id="rId9"/>
      <w:pgSz w:w="11906" w:h="16838"/>
      <w:pgMar w:top="1134" w:right="850" w:bottom="993" w:left="1701" w:header="708" w:footer="31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901" w:rsidRDefault="009B6901" w:rsidP="00DF7002">
      <w:r>
        <w:separator/>
      </w:r>
    </w:p>
  </w:endnote>
  <w:endnote w:type="continuationSeparator" w:id="0">
    <w:p w:rsidR="009B6901" w:rsidRDefault="009B6901" w:rsidP="00DF7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1272628"/>
      <w:docPartObj>
        <w:docPartGallery w:val="Page Numbers (Bottom of Page)"/>
        <w:docPartUnique/>
      </w:docPartObj>
    </w:sdtPr>
    <w:sdtEndPr/>
    <w:sdtContent>
      <w:p w:rsidR="001C2E9D" w:rsidRDefault="001C2E9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AFB">
          <w:rPr>
            <w:noProof/>
          </w:rPr>
          <w:t>4</w:t>
        </w:r>
        <w:r>
          <w:fldChar w:fldCharType="end"/>
        </w:r>
      </w:p>
    </w:sdtContent>
  </w:sdt>
  <w:p w:rsidR="001C2E9D" w:rsidRDefault="001C2E9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901" w:rsidRDefault="009B6901" w:rsidP="00DF7002">
      <w:r>
        <w:separator/>
      </w:r>
    </w:p>
  </w:footnote>
  <w:footnote w:type="continuationSeparator" w:id="0">
    <w:p w:rsidR="009B6901" w:rsidRDefault="009B6901" w:rsidP="00DF7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546B"/>
    <w:multiLevelType w:val="hybridMultilevel"/>
    <w:tmpl w:val="84B80EA0"/>
    <w:lvl w:ilvl="0" w:tplc="DD602F82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E96883"/>
    <w:multiLevelType w:val="hybridMultilevel"/>
    <w:tmpl w:val="3FB2EAC6"/>
    <w:lvl w:ilvl="0" w:tplc="059A2B02">
      <w:start w:val="1"/>
      <w:numFmt w:val="decimal"/>
      <w:lvlText w:val="%1."/>
      <w:lvlJc w:val="left"/>
      <w:pPr>
        <w:ind w:left="2257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044452CC"/>
    <w:multiLevelType w:val="hybridMultilevel"/>
    <w:tmpl w:val="66788276"/>
    <w:lvl w:ilvl="0" w:tplc="DD602F82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5827BA3"/>
    <w:multiLevelType w:val="hybridMultilevel"/>
    <w:tmpl w:val="FD1EEC10"/>
    <w:lvl w:ilvl="0" w:tplc="DD602F82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13B3264"/>
    <w:multiLevelType w:val="hybridMultilevel"/>
    <w:tmpl w:val="8E863FA2"/>
    <w:lvl w:ilvl="0" w:tplc="B08ED3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38749DD"/>
    <w:multiLevelType w:val="hybridMultilevel"/>
    <w:tmpl w:val="CA4C6BF0"/>
    <w:lvl w:ilvl="0" w:tplc="DD602F82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314B2A"/>
    <w:multiLevelType w:val="hybridMultilevel"/>
    <w:tmpl w:val="F6CEC87A"/>
    <w:lvl w:ilvl="0" w:tplc="44AE50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D1D0764"/>
    <w:multiLevelType w:val="hybridMultilevel"/>
    <w:tmpl w:val="93F47750"/>
    <w:lvl w:ilvl="0" w:tplc="D46248D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EBB704C"/>
    <w:multiLevelType w:val="hybridMultilevel"/>
    <w:tmpl w:val="D7AC7968"/>
    <w:lvl w:ilvl="0" w:tplc="DD602F8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AF01AED"/>
    <w:multiLevelType w:val="hybridMultilevel"/>
    <w:tmpl w:val="7BF28264"/>
    <w:lvl w:ilvl="0" w:tplc="B9BCE324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B45530D"/>
    <w:multiLevelType w:val="hybridMultilevel"/>
    <w:tmpl w:val="E744C094"/>
    <w:lvl w:ilvl="0" w:tplc="37147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BD3240F"/>
    <w:multiLevelType w:val="hybridMultilevel"/>
    <w:tmpl w:val="D9AAF0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E89322A"/>
    <w:multiLevelType w:val="hybridMultilevel"/>
    <w:tmpl w:val="DBC80BBC"/>
    <w:lvl w:ilvl="0" w:tplc="78221B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083F66"/>
    <w:multiLevelType w:val="hybridMultilevel"/>
    <w:tmpl w:val="AA5C0FCE"/>
    <w:lvl w:ilvl="0" w:tplc="C9822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A284A58"/>
    <w:multiLevelType w:val="hybridMultilevel"/>
    <w:tmpl w:val="82965940"/>
    <w:lvl w:ilvl="0" w:tplc="8D28C86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A7C57B5"/>
    <w:multiLevelType w:val="hybridMultilevel"/>
    <w:tmpl w:val="19588F1E"/>
    <w:lvl w:ilvl="0" w:tplc="DD602F82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B322842"/>
    <w:multiLevelType w:val="hybridMultilevel"/>
    <w:tmpl w:val="56EE67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CB3933"/>
    <w:multiLevelType w:val="hybridMultilevel"/>
    <w:tmpl w:val="D2F82B0A"/>
    <w:lvl w:ilvl="0" w:tplc="635E67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B24AD"/>
    <w:multiLevelType w:val="hybridMultilevel"/>
    <w:tmpl w:val="5AE2281A"/>
    <w:lvl w:ilvl="0" w:tplc="46EE92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3431C80"/>
    <w:multiLevelType w:val="hybridMultilevel"/>
    <w:tmpl w:val="459E18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DE17557"/>
    <w:multiLevelType w:val="hybridMultilevel"/>
    <w:tmpl w:val="B3183112"/>
    <w:lvl w:ilvl="0" w:tplc="DD602F82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9"/>
  </w:num>
  <w:num w:numId="3">
    <w:abstractNumId w:val="6"/>
  </w:num>
  <w:num w:numId="4">
    <w:abstractNumId w:val="1"/>
  </w:num>
  <w:num w:numId="5">
    <w:abstractNumId w:val="19"/>
  </w:num>
  <w:num w:numId="6">
    <w:abstractNumId w:val="8"/>
  </w:num>
  <w:num w:numId="7">
    <w:abstractNumId w:val="2"/>
  </w:num>
  <w:num w:numId="8">
    <w:abstractNumId w:val="15"/>
  </w:num>
  <w:num w:numId="9">
    <w:abstractNumId w:val="20"/>
  </w:num>
  <w:num w:numId="10">
    <w:abstractNumId w:val="0"/>
  </w:num>
  <w:num w:numId="11">
    <w:abstractNumId w:val="3"/>
  </w:num>
  <w:num w:numId="12">
    <w:abstractNumId w:val="5"/>
  </w:num>
  <w:num w:numId="13">
    <w:abstractNumId w:val="7"/>
  </w:num>
  <w:num w:numId="14">
    <w:abstractNumId w:val="13"/>
  </w:num>
  <w:num w:numId="15">
    <w:abstractNumId w:val="11"/>
  </w:num>
  <w:num w:numId="16">
    <w:abstractNumId w:val="4"/>
  </w:num>
  <w:num w:numId="17">
    <w:abstractNumId w:val="10"/>
  </w:num>
  <w:num w:numId="18">
    <w:abstractNumId w:val="18"/>
  </w:num>
  <w:num w:numId="19">
    <w:abstractNumId w:val="14"/>
  </w:num>
  <w:num w:numId="20">
    <w:abstractNumId w:val="1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E39"/>
    <w:rsid w:val="00002BD2"/>
    <w:rsid w:val="00007759"/>
    <w:rsid w:val="000126EE"/>
    <w:rsid w:val="00026A0D"/>
    <w:rsid w:val="00027361"/>
    <w:rsid w:val="00027A07"/>
    <w:rsid w:val="00041AA1"/>
    <w:rsid w:val="00067489"/>
    <w:rsid w:val="00072E39"/>
    <w:rsid w:val="00091686"/>
    <w:rsid w:val="000C5C9E"/>
    <w:rsid w:val="000D1506"/>
    <w:rsid w:val="00120666"/>
    <w:rsid w:val="0014621A"/>
    <w:rsid w:val="0015158F"/>
    <w:rsid w:val="001521F4"/>
    <w:rsid w:val="00154CAA"/>
    <w:rsid w:val="001C2E9D"/>
    <w:rsid w:val="001D60D0"/>
    <w:rsid w:val="001D706D"/>
    <w:rsid w:val="001E2355"/>
    <w:rsid w:val="001F61C0"/>
    <w:rsid w:val="00223D12"/>
    <w:rsid w:val="00273441"/>
    <w:rsid w:val="00273747"/>
    <w:rsid w:val="0027442E"/>
    <w:rsid w:val="0028660D"/>
    <w:rsid w:val="00295970"/>
    <w:rsid w:val="002E5029"/>
    <w:rsid w:val="00302351"/>
    <w:rsid w:val="003410BF"/>
    <w:rsid w:val="00357CAE"/>
    <w:rsid w:val="0037742C"/>
    <w:rsid w:val="003A62D7"/>
    <w:rsid w:val="003A6602"/>
    <w:rsid w:val="003A6B04"/>
    <w:rsid w:val="003C408A"/>
    <w:rsid w:val="00405188"/>
    <w:rsid w:val="00451B3F"/>
    <w:rsid w:val="004615A9"/>
    <w:rsid w:val="00463366"/>
    <w:rsid w:val="00505293"/>
    <w:rsid w:val="005056BC"/>
    <w:rsid w:val="00513F78"/>
    <w:rsid w:val="00515995"/>
    <w:rsid w:val="00543898"/>
    <w:rsid w:val="0055674E"/>
    <w:rsid w:val="005634AD"/>
    <w:rsid w:val="00590635"/>
    <w:rsid w:val="005A1719"/>
    <w:rsid w:val="005A4914"/>
    <w:rsid w:val="005B4289"/>
    <w:rsid w:val="005E43AD"/>
    <w:rsid w:val="00621537"/>
    <w:rsid w:val="006220D9"/>
    <w:rsid w:val="006808DB"/>
    <w:rsid w:val="00687329"/>
    <w:rsid w:val="006B0E91"/>
    <w:rsid w:val="006B7585"/>
    <w:rsid w:val="006E469B"/>
    <w:rsid w:val="006F7776"/>
    <w:rsid w:val="00745D26"/>
    <w:rsid w:val="00773C08"/>
    <w:rsid w:val="007A5249"/>
    <w:rsid w:val="007F1BBF"/>
    <w:rsid w:val="007F7A70"/>
    <w:rsid w:val="00843FD9"/>
    <w:rsid w:val="00884455"/>
    <w:rsid w:val="008A1BE8"/>
    <w:rsid w:val="008B2D84"/>
    <w:rsid w:val="008F5A5F"/>
    <w:rsid w:val="008F6CCE"/>
    <w:rsid w:val="00913B10"/>
    <w:rsid w:val="00926B25"/>
    <w:rsid w:val="009535AC"/>
    <w:rsid w:val="00980D2D"/>
    <w:rsid w:val="009B6901"/>
    <w:rsid w:val="009C5C4D"/>
    <w:rsid w:val="00A07817"/>
    <w:rsid w:val="00A20204"/>
    <w:rsid w:val="00A20828"/>
    <w:rsid w:val="00A2244F"/>
    <w:rsid w:val="00A26E14"/>
    <w:rsid w:val="00A705D5"/>
    <w:rsid w:val="00A855A1"/>
    <w:rsid w:val="00A86038"/>
    <w:rsid w:val="00A86E1E"/>
    <w:rsid w:val="00AA75FA"/>
    <w:rsid w:val="00AC10BA"/>
    <w:rsid w:val="00AD39DD"/>
    <w:rsid w:val="00AD7A63"/>
    <w:rsid w:val="00B07D25"/>
    <w:rsid w:val="00B134EE"/>
    <w:rsid w:val="00B21383"/>
    <w:rsid w:val="00B46113"/>
    <w:rsid w:val="00B7408C"/>
    <w:rsid w:val="00B769A2"/>
    <w:rsid w:val="00B94BE8"/>
    <w:rsid w:val="00BC2965"/>
    <w:rsid w:val="00BD5383"/>
    <w:rsid w:val="00BE720F"/>
    <w:rsid w:val="00C2626C"/>
    <w:rsid w:val="00C95022"/>
    <w:rsid w:val="00CA6B84"/>
    <w:rsid w:val="00CA6DE5"/>
    <w:rsid w:val="00CB1109"/>
    <w:rsid w:val="00CC3C13"/>
    <w:rsid w:val="00CC7E14"/>
    <w:rsid w:val="00CF62B9"/>
    <w:rsid w:val="00D02B32"/>
    <w:rsid w:val="00D1566D"/>
    <w:rsid w:val="00D654FD"/>
    <w:rsid w:val="00DA554F"/>
    <w:rsid w:val="00DC0EDB"/>
    <w:rsid w:val="00DC4C6F"/>
    <w:rsid w:val="00DC6003"/>
    <w:rsid w:val="00DF7002"/>
    <w:rsid w:val="00EA5167"/>
    <w:rsid w:val="00EA7D87"/>
    <w:rsid w:val="00EB01DE"/>
    <w:rsid w:val="00EB3C84"/>
    <w:rsid w:val="00EB659A"/>
    <w:rsid w:val="00EB6DB3"/>
    <w:rsid w:val="00EC6E5F"/>
    <w:rsid w:val="00F05F90"/>
    <w:rsid w:val="00F15EE8"/>
    <w:rsid w:val="00F22FA7"/>
    <w:rsid w:val="00F232FE"/>
    <w:rsid w:val="00F2465F"/>
    <w:rsid w:val="00F2643C"/>
    <w:rsid w:val="00F2658E"/>
    <w:rsid w:val="00F34B30"/>
    <w:rsid w:val="00F36CB0"/>
    <w:rsid w:val="00F46ABD"/>
    <w:rsid w:val="00F55E22"/>
    <w:rsid w:val="00F83C2C"/>
    <w:rsid w:val="00F84991"/>
    <w:rsid w:val="00F84E12"/>
    <w:rsid w:val="00F8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536BFA"/>
  <w15:docId w15:val="{784DDA7D-97E0-49C9-A13D-521570E2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6113"/>
    <w:pPr>
      <w:spacing w:line="240" w:lineRule="auto"/>
      <w:ind w:firstLine="0"/>
      <w:jc w:val="left"/>
    </w:pPr>
    <w:rPr>
      <w:rFonts w:eastAsia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B461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6113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461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B4611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46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11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F70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002"/>
    <w:rPr>
      <w:rFonts w:eastAsia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DF70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002"/>
    <w:rPr>
      <w:rFonts w:eastAsia="Times New Roman"/>
      <w:sz w:val="28"/>
      <w:szCs w:val="28"/>
      <w:lang w:eastAsia="ru-RU"/>
    </w:rPr>
  </w:style>
  <w:style w:type="character" w:styleId="ab">
    <w:name w:val="annotation reference"/>
    <w:basedOn w:val="a0"/>
    <w:uiPriority w:val="99"/>
    <w:semiHidden/>
    <w:unhideWhenUsed/>
    <w:rsid w:val="00EB6DB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B6DB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B6DB3"/>
    <w:rPr>
      <w:rFonts w:eastAsia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B6DB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B6DB3"/>
    <w:rPr>
      <w:rFonts w:eastAsia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6EF7B-1309-408E-95A2-34188D3DB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Евсиков</dc:creator>
  <cp:lastModifiedBy>Мария</cp:lastModifiedBy>
  <cp:revision>4</cp:revision>
  <cp:lastPrinted>2018-10-02T12:32:00Z</cp:lastPrinted>
  <dcterms:created xsi:type="dcterms:W3CDTF">2019-01-17T06:49:00Z</dcterms:created>
  <dcterms:modified xsi:type="dcterms:W3CDTF">2019-01-17T06:52:00Z</dcterms:modified>
</cp:coreProperties>
</file>