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13" w:rsidRPr="00C040D5" w:rsidRDefault="00054A13" w:rsidP="00054A1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F865FD">
        <w:rPr>
          <w:rFonts w:ascii="Times New Roman" w:hAnsi="Times New Roman"/>
          <w:b/>
          <w:sz w:val="26"/>
          <w:szCs w:val="26"/>
        </w:rPr>
        <w:t>к опросу от 29.06.15 № 08/87</w:t>
      </w:r>
    </w:p>
    <w:p w:rsidR="00041885" w:rsidRPr="00C040D5" w:rsidRDefault="00C040D5" w:rsidP="005F747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Планирует ли Ваше кредитное учреждение оказывать </w:t>
      </w:r>
      <w:proofErr w:type="spellStart"/>
      <w:r w:rsidRPr="00C040D5">
        <w:rPr>
          <w:rFonts w:ascii="Times New Roman" w:hAnsi="Times New Roman"/>
          <w:sz w:val="26"/>
          <w:szCs w:val="26"/>
        </w:rPr>
        <w:t>форекс</w:t>
      </w:r>
      <w:proofErr w:type="spellEnd"/>
      <w:r w:rsidRPr="00C040D5">
        <w:rPr>
          <w:rFonts w:ascii="Times New Roman" w:hAnsi="Times New Roman"/>
          <w:sz w:val="26"/>
          <w:szCs w:val="26"/>
        </w:rPr>
        <w:t xml:space="preserve"> - дилерам</w:t>
      </w:r>
      <w:r w:rsidR="00041885" w:rsidRPr="00C040D5">
        <w:rPr>
          <w:rFonts w:ascii="Times New Roman" w:hAnsi="Times New Roman"/>
          <w:sz w:val="26"/>
          <w:szCs w:val="26"/>
        </w:rPr>
        <w:t xml:space="preserve"> услуги по открытию и ведению номинальных счетов?</w:t>
      </w:r>
    </w:p>
    <w:p w:rsidR="00041885" w:rsidRPr="00C040D5" w:rsidRDefault="00DF1AD7" w:rsidP="004B0D79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2.55pt;height:15.9pt" o:ole="">
            <v:imagedata r:id="rId6" o:title=""/>
          </v:shape>
          <w:control r:id="rId7" w:name="CheckBox1" w:shapeid="_x0000_i1093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</w:t>
      </w:r>
      <w:r w:rsidR="00041885" w:rsidRPr="00C040D5">
        <w:rPr>
          <w:rFonts w:ascii="Times New Roman" w:hAnsi="Times New Roman"/>
          <w:b/>
          <w:sz w:val="26"/>
          <w:szCs w:val="26"/>
        </w:rPr>
        <w:t>»</w:t>
      </w:r>
      <w:r w:rsidR="00041885" w:rsidRPr="00C040D5">
        <w:rPr>
          <w:rFonts w:ascii="Times New Roman" w:hAnsi="Times New Roman"/>
          <w:i/>
          <w:sz w:val="26"/>
          <w:szCs w:val="26"/>
        </w:rPr>
        <w:t>,</w:t>
      </w:r>
      <w:r w:rsidR="00041885" w:rsidRPr="00C040D5">
        <w:rPr>
          <w:rFonts w:ascii="Times New Roman" w:hAnsi="Times New Roman"/>
          <w:sz w:val="26"/>
          <w:szCs w:val="26"/>
        </w:rPr>
        <w:t xml:space="preserve"> </w:t>
      </w:r>
      <w:r w:rsidR="00DA3728">
        <w:rPr>
          <w:rFonts w:ascii="Times New Roman" w:hAnsi="Times New Roman"/>
          <w:i/>
          <w:sz w:val="26"/>
          <w:szCs w:val="26"/>
        </w:rPr>
        <w:t>мы прорабатываем комплекс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 вопросов, связанных с внедрен</w:t>
      </w:r>
      <w:r w:rsidR="00DA3728">
        <w:rPr>
          <w:rFonts w:ascii="Times New Roman" w:hAnsi="Times New Roman"/>
          <w:i/>
          <w:sz w:val="26"/>
          <w:szCs w:val="26"/>
        </w:rPr>
        <w:t>ием нового банковского продукта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 и</w:t>
      </w:r>
      <w:r w:rsidR="00DA3728">
        <w:rPr>
          <w:rFonts w:ascii="Times New Roman" w:hAnsi="Times New Roman"/>
          <w:i/>
          <w:sz w:val="26"/>
          <w:szCs w:val="26"/>
        </w:rPr>
        <w:t xml:space="preserve"> планируем вывести его на рынок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 к моменту вступления в силу всех положений ФЗ № 460.</w:t>
      </w:r>
    </w:p>
    <w:p w:rsidR="00041885" w:rsidRPr="00C040D5" w:rsidRDefault="00DF1AD7" w:rsidP="004B0D79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095" type="#_x0000_t75" style="width:12.55pt;height:15.9pt" o:ole="">
            <v:imagedata r:id="rId8" o:title=""/>
          </v:shape>
          <w:control r:id="rId9" w:name="CheckBox11" w:shapeid="_x0000_i1095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, так как есть </w:t>
      </w:r>
      <w:proofErr w:type="gramStart"/>
      <w:r w:rsidR="00041885" w:rsidRPr="00C040D5">
        <w:rPr>
          <w:rFonts w:ascii="Times New Roman" w:hAnsi="Times New Roman"/>
          <w:i/>
          <w:sz w:val="26"/>
          <w:szCs w:val="26"/>
        </w:rPr>
        <w:t>очень много</w:t>
      </w:r>
      <w:proofErr w:type="gramEnd"/>
      <w:r w:rsidR="00041885" w:rsidRPr="00C040D5">
        <w:rPr>
          <w:rFonts w:ascii="Times New Roman" w:hAnsi="Times New Roman"/>
          <w:i/>
          <w:sz w:val="26"/>
          <w:szCs w:val="26"/>
        </w:rPr>
        <w:t xml:space="preserve"> неурегулированных аспектов, которые влекут за собой существенные операционные и репутационные риски для кредитного учреждения.</w:t>
      </w:r>
    </w:p>
    <w:p w:rsidR="00041885" w:rsidRPr="00C040D5" w:rsidRDefault="00DF1AD7" w:rsidP="004B0D79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097" type="#_x0000_t75" style="width:12.55pt;height:15.9pt" o:ole="">
            <v:imagedata r:id="rId10" o:title=""/>
          </v:shape>
          <w:control r:id="rId11" w:name="CheckBox12" w:shapeid="_x0000_i1097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«Пока нет»,</w:t>
      </w:r>
      <w:r w:rsidR="00C040D5" w:rsidRPr="00C040D5">
        <w:rPr>
          <w:rFonts w:ascii="Times New Roman" w:hAnsi="Times New Roman"/>
          <w:i/>
          <w:sz w:val="26"/>
          <w:szCs w:val="26"/>
        </w:rPr>
        <w:t xml:space="preserve"> возможно, в перспективе по мере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 уточнения нормативной базы и появления правоприменительной практики. </w:t>
      </w:r>
    </w:p>
    <w:p w:rsidR="00041885" w:rsidRPr="00C040D5" w:rsidRDefault="00041885" w:rsidP="004B0D79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041885" w:rsidRPr="00C040D5" w:rsidRDefault="00041885" w:rsidP="007A76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Если в предыдущем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>«Нет»</w:t>
      </w:r>
      <w:r w:rsidRPr="00C040D5">
        <w:rPr>
          <w:rFonts w:ascii="Times New Roman" w:hAnsi="Times New Roman"/>
          <w:sz w:val="26"/>
          <w:szCs w:val="26"/>
        </w:rPr>
        <w:t>, планирует ли Ваше кредитное учреждение оказывать другим профессиональ</w:t>
      </w:r>
      <w:r w:rsidR="00DA3728">
        <w:rPr>
          <w:rFonts w:ascii="Times New Roman" w:hAnsi="Times New Roman"/>
          <w:sz w:val="26"/>
          <w:szCs w:val="26"/>
        </w:rPr>
        <w:t>ным</w:t>
      </w:r>
      <w:r w:rsidRPr="00C040D5">
        <w:rPr>
          <w:rFonts w:ascii="Times New Roman" w:hAnsi="Times New Roman"/>
          <w:sz w:val="26"/>
          <w:szCs w:val="26"/>
        </w:rPr>
        <w:t xml:space="preserve"> участник</w:t>
      </w:r>
      <w:r w:rsidR="00C040D5">
        <w:rPr>
          <w:rFonts w:ascii="Times New Roman" w:hAnsi="Times New Roman"/>
          <w:sz w:val="26"/>
          <w:szCs w:val="26"/>
        </w:rPr>
        <w:t xml:space="preserve">ам рынка (не </w:t>
      </w:r>
      <w:proofErr w:type="spellStart"/>
      <w:r w:rsidR="00C040D5">
        <w:rPr>
          <w:rFonts w:ascii="Times New Roman" w:hAnsi="Times New Roman"/>
          <w:sz w:val="26"/>
          <w:szCs w:val="26"/>
        </w:rPr>
        <w:t>форекс</w:t>
      </w:r>
      <w:proofErr w:type="spellEnd"/>
      <w:r w:rsidR="00C040D5">
        <w:rPr>
          <w:rFonts w:ascii="Times New Roman" w:hAnsi="Times New Roman"/>
          <w:sz w:val="26"/>
          <w:szCs w:val="26"/>
        </w:rPr>
        <w:t xml:space="preserve"> - дилерам) </w:t>
      </w:r>
      <w:r w:rsidRPr="00C040D5">
        <w:rPr>
          <w:rFonts w:ascii="Times New Roman" w:hAnsi="Times New Roman"/>
          <w:sz w:val="26"/>
          <w:szCs w:val="26"/>
        </w:rPr>
        <w:t>услуги по открытию и ведению номинальных счетов?</w:t>
      </w:r>
    </w:p>
    <w:p w:rsidR="00041885" w:rsidRPr="00C040D5" w:rsidRDefault="00DF1AD7" w:rsidP="00C040D5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099" type="#_x0000_t75" style="width:12.55pt;height:15.9pt" o:ole="">
            <v:imagedata r:id="rId12" o:title=""/>
          </v:shape>
          <w:control r:id="rId13" w:name="CheckBox13" w:shapeid="_x0000_i1099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01" type="#_x0000_t75" style="width:12.55pt;height:15.9pt" o:ole="">
            <v:imagedata r:id="rId14" o:title=""/>
          </v:shape>
          <w:control r:id="rId15" w:name="CheckBox14" w:shapeid="_x0000_i1101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 xml:space="preserve">«Нет» </w:t>
      </w:r>
    </w:p>
    <w:p w:rsidR="00041885" w:rsidRPr="00C040D5" w:rsidRDefault="00041885" w:rsidP="00077CD8">
      <w:pPr>
        <w:pStyle w:val="a3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41885" w:rsidRPr="00C040D5" w:rsidRDefault="00041885" w:rsidP="00234BF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sz w:val="26"/>
          <w:szCs w:val="26"/>
        </w:rPr>
      </w:pPr>
      <w:r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040D5">
        <w:rPr>
          <w:rFonts w:ascii="Times New Roman" w:hAnsi="Times New Roman"/>
          <w:sz w:val="26"/>
          <w:szCs w:val="26"/>
        </w:rPr>
        <w:t xml:space="preserve">Если в первом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>«Пока нет»</w:t>
      </w:r>
      <w:r w:rsidR="00054A13">
        <w:rPr>
          <w:rFonts w:ascii="Times New Roman" w:hAnsi="Times New Roman"/>
          <w:sz w:val="26"/>
          <w:szCs w:val="26"/>
        </w:rPr>
        <w:t xml:space="preserve">, сколько, по </w:t>
      </w:r>
      <w:r w:rsidRPr="00C040D5">
        <w:rPr>
          <w:rFonts w:ascii="Times New Roman" w:hAnsi="Times New Roman"/>
          <w:sz w:val="26"/>
          <w:szCs w:val="26"/>
        </w:rPr>
        <w:t xml:space="preserve">Вашему </w:t>
      </w:r>
      <w:r w:rsidR="00054A13">
        <w:rPr>
          <w:rFonts w:ascii="Times New Roman" w:hAnsi="Times New Roman"/>
          <w:sz w:val="26"/>
          <w:szCs w:val="26"/>
        </w:rPr>
        <w:t xml:space="preserve">мнению, </w:t>
      </w:r>
      <w:r w:rsidRPr="00C040D5">
        <w:rPr>
          <w:rFonts w:ascii="Times New Roman" w:hAnsi="Times New Roman"/>
          <w:sz w:val="26"/>
          <w:szCs w:val="26"/>
        </w:rPr>
        <w:t>может потребоваться времени на принятие решения и подготовку?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03" type="#_x0000_t75" style="width:12.55pt;height:15.9pt" o:ole="">
            <v:imagedata r:id="rId16" o:title=""/>
          </v:shape>
          <w:control r:id="rId17" w:name="CheckBox15" w:shapeid="_x0000_i1103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«6 месяцев»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05" type="#_x0000_t75" style="width:12.55pt;height:15.9pt" o:ole="">
            <v:imagedata r:id="rId18" o:title=""/>
          </v:shape>
          <w:control r:id="rId19" w:name="CheckBox16" w:shapeid="_x0000_i1105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«12 месяцев»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07" type="#_x0000_t75" style="width:12.55pt;height:15.9pt" o:ole="">
            <v:imagedata r:id="rId20" o:title=""/>
          </v:shape>
          <w:control r:id="rId21" w:name="CheckBox17" w:shapeid="_x0000_i1107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«18 месяцев»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09" type="#_x0000_t75" style="width:12.55pt;height:15.9pt" o:ole="">
            <v:imagedata r:id="rId22" o:title=""/>
          </v:shape>
          <w:control r:id="rId23" w:name="CheckBox171" w:shapeid="_x0000_i1109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 xml:space="preserve">Иное </w:t>
      </w:r>
      <w:r w:rsidR="00C040D5" w:rsidRPr="00C040D5">
        <w:rPr>
          <w:sz w:val="26"/>
          <w:szCs w:val="26"/>
        </w:rPr>
        <w:t>_______________________________________</w:t>
      </w:r>
    </w:p>
    <w:p w:rsidR="00041885" w:rsidRPr="00C040D5" w:rsidRDefault="00041885" w:rsidP="00077CD8">
      <w:pPr>
        <w:pStyle w:val="a3"/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041885" w:rsidRPr="00C040D5" w:rsidRDefault="00041885" w:rsidP="004B0D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 Следует ли предусмотреть возможность открытия и ведения номинальных счетов </w:t>
      </w:r>
      <w:r w:rsidR="00C040D5" w:rsidRPr="00C040D5">
        <w:rPr>
          <w:rFonts w:ascii="Times New Roman" w:hAnsi="Times New Roman"/>
          <w:sz w:val="26"/>
          <w:szCs w:val="26"/>
        </w:rPr>
        <w:t xml:space="preserve">в различных валютах. Например, </w:t>
      </w:r>
      <w:r w:rsidRPr="00C040D5">
        <w:rPr>
          <w:rFonts w:ascii="Times New Roman" w:hAnsi="Times New Roman"/>
          <w:sz w:val="26"/>
          <w:szCs w:val="26"/>
          <w:lang w:val="en-US"/>
        </w:rPr>
        <w:t>EUR</w:t>
      </w:r>
      <w:r w:rsidRPr="00C040D5">
        <w:rPr>
          <w:rFonts w:ascii="Times New Roman" w:hAnsi="Times New Roman"/>
          <w:sz w:val="26"/>
          <w:szCs w:val="26"/>
        </w:rPr>
        <w:t xml:space="preserve">, </w:t>
      </w:r>
      <w:r w:rsidRPr="00C040D5">
        <w:rPr>
          <w:rFonts w:ascii="Times New Roman" w:hAnsi="Times New Roman"/>
          <w:sz w:val="26"/>
          <w:szCs w:val="26"/>
          <w:lang w:val="en-US"/>
        </w:rPr>
        <w:t>USD</w:t>
      </w:r>
      <w:r w:rsidRPr="00C040D5">
        <w:rPr>
          <w:rFonts w:ascii="Times New Roman" w:hAnsi="Times New Roman"/>
          <w:sz w:val="26"/>
          <w:szCs w:val="26"/>
        </w:rPr>
        <w:t xml:space="preserve">, </w:t>
      </w:r>
      <w:r w:rsidRPr="00C040D5">
        <w:rPr>
          <w:rFonts w:ascii="Times New Roman" w:hAnsi="Times New Roman"/>
          <w:sz w:val="26"/>
          <w:szCs w:val="26"/>
          <w:lang w:val="en-US"/>
        </w:rPr>
        <w:t>RUR</w:t>
      </w:r>
      <w:r w:rsidRPr="00C040D5">
        <w:rPr>
          <w:rFonts w:ascii="Times New Roman" w:hAnsi="Times New Roman"/>
          <w:sz w:val="26"/>
          <w:szCs w:val="26"/>
        </w:rPr>
        <w:t>?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11" type="#_x0000_t75" style="width:12.55pt;height:15.9pt" o:ole="">
            <v:imagedata r:id="rId24" o:title=""/>
          </v:shape>
          <w:control r:id="rId25" w:name="CheckBox151" w:shapeid="_x0000_i1111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13" type="#_x0000_t75" style="width:12.55pt;height:15.9pt" o:ole="">
            <v:imagedata r:id="rId26" o:title=""/>
          </v:shape>
          <w:control r:id="rId27" w:name="CheckBox152" w:shapeid="_x0000_i1113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 xml:space="preserve">«Нет» </w:t>
      </w:r>
    </w:p>
    <w:p w:rsidR="00041885" w:rsidRPr="00C040D5" w:rsidRDefault="00041885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041885" w:rsidRPr="00C040D5" w:rsidRDefault="00041885" w:rsidP="00E6141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Если в предыдущем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 xml:space="preserve">«Да», </w:t>
      </w:r>
      <w:r w:rsidRPr="00C040D5">
        <w:rPr>
          <w:rFonts w:ascii="Times New Roman" w:hAnsi="Times New Roman"/>
          <w:sz w:val="26"/>
          <w:szCs w:val="26"/>
        </w:rPr>
        <w:t xml:space="preserve">то сможет ли </w:t>
      </w:r>
      <w:proofErr w:type="spellStart"/>
      <w:r w:rsidRPr="00C040D5">
        <w:rPr>
          <w:rFonts w:ascii="Times New Roman" w:hAnsi="Times New Roman"/>
          <w:sz w:val="26"/>
          <w:szCs w:val="26"/>
        </w:rPr>
        <w:t>форекс-дилер</w:t>
      </w:r>
      <w:proofErr w:type="spellEnd"/>
      <w:r w:rsidRPr="00C040D5">
        <w:rPr>
          <w:rFonts w:ascii="Times New Roman" w:hAnsi="Times New Roman"/>
          <w:sz w:val="26"/>
          <w:szCs w:val="26"/>
        </w:rPr>
        <w:t xml:space="preserve"> по поручению клиента сделать перевод с рублевого номинального счета на валютный номинальный с</w:t>
      </w:r>
      <w:r w:rsidR="00C040D5" w:rsidRPr="00C040D5">
        <w:rPr>
          <w:rFonts w:ascii="Times New Roman" w:hAnsi="Times New Roman"/>
          <w:sz w:val="26"/>
          <w:szCs w:val="26"/>
        </w:rPr>
        <w:t>чет внутри банка с конвертацией?</w:t>
      </w:r>
    </w:p>
    <w:p w:rsidR="00041885" w:rsidRPr="00C040D5" w:rsidRDefault="00DF1AD7" w:rsidP="00BE35F1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15" type="#_x0000_t75" style="width:12.55pt;height:15.9pt" o:ole="">
            <v:imagedata r:id="rId28" o:title=""/>
          </v:shape>
          <w:control r:id="rId29" w:name="CheckBox153" w:shapeid="_x0000_i1115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BE35F1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17" type="#_x0000_t75" style="width:12.55pt;height:15.9pt" o:ole="">
            <v:imagedata r:id="rId30" o:title=""/>
          </v:shape>
          <w:control r:id="rId31" w:name="CheckBox154" w:shapeid="_x0000_i1117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</w:t>
      </w:r>
      <w:r w:rsidR="00041885" w:rsidRPr="00C040D5">
        <w:rPr>
          <w:rFonts w:ascii="Times New Roman" w:hAnsi="Times New Roman"/>
          <w:b/>
          <w:sz w:val="26"/>
          <w:szCs w:val="26"/>
        </w:rPr>
        <w:t>»</w:t>
      </w:r>
    </w:p>
    <w:p w:rsidR="00041885" w:rsidRPr="00C040D5" w:rsidRDefault="00041885" w:rsidP="00BE35F1">
      <w:pPr>
        <w:pStyle w:val="a3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041885" w:rsidRPr="00C040D5" w:rsidRDefault="00041885" w:rsidP="00B80D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>В со</w:t>
      </w:r>
      <w:r w:rsidR="00DA3728">
        <w:rPr>
          <w:rFonts w:ascii="Times New Roman" w:hAnsi="Times New Roman"/>
          <w:sz w:val="26"/>
          <w:szCs w:val="26"/>
        </w:rPr>
        <w:t xml:space="preserve">ответствии со сформировавшейся </w:t>
      </w:r>
      <w:r w:rsidRPr="00C040D5">
        <w:rPr>
          <w:rFonts w:ascii="Times New Roman" w:hAnsi="Times New Roman"/>
          <w:sz w:val="26"/>
          <w:szCs w:val="26"/>
        </w:rPr>
        <w:t>практикой клиент открывает нес</w:t>
      </w:r>
      <w:r w:rsidR="00DA3728">
        <w:rPr>
          <w:rFonts w:ascii="Times New Roman" w:hAnsi="Times New Roman"/>
          <w:sz w:val="26"/>
          <w:szCs w:val="26"/>
        </w:rPr>
        <w:t xml:space="preserve">колько счетов у </w:t>
      </w:r>
      <w:proofErr w:type="spellStart"/>
      <w:r w:rsidR="00DA3728">
        <w:rPr>
          <w:rFonts w:ascii="Times New Roman" w:hAnsi="Times New Roman"/>
          <w:sz w:val="26"/>
          <w:szCs w:val="26"/>
        </w:rPr>
        <w:t>форекс-дилера</w:t>
      </w:r>
      <w:proofErr w:type="spellEnd"/>
      <w:r w:rsidR="00DA3728">
        <w:rPr>
          <w:rFonts w:ascii="Times New Roman" w:hAnsi="Times New Roman"/>
          <w:sz w:val="26"/>
          <w:szCs w:val="26"/>
        </w:rPr>
        <w:t xml:space="preserve">. </w:t>
      </w:r>
      <w:r w:rsidRPr="00C040D5">
        <w:rPr>
          <w:rFonts w:ascii="Times New Roman" w:hAnsi="Times New Roman"/>
          <w:sz w:val="26"/>
          <w:szCs w:val="26"/>
        </w:rPr>
        <w:t xml:space="preserve">Можно ли будет на одном номинальном счете </w:t>
      </w:r>
      <w:r w:rsidRPr="00C040D5">
        <w:rPr>
          <w:rFonts w:ascii="Times New Roman" w:hAnsi="Times New Roman"/>
          <w:sz w:val="26"/>
          <w:szCs w:val="26"/>
        </w:rPr>
        <w:lastRenderedPageBreak/>
        <w:t xml:space="preserve">открыть для Клиента такое же количество специальных разделов номинального счета? 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19" type="#_x0000_t75" style="width:12.55pt;height:15.9pt" o:ole="">
            <v:imagedata r:id="rId32" o:title=""/>
          </v:shape>
          <w:control r:id="rId33" w:name="CheckBox155" w:shapeid="_x0000_i1119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C040D5">
        <w:rPr>
          <w:rFonts w:ascii="Wingdings" w:hAnsi="Wingdings"/>
          <w:sz w:val="26"/>
          <w:szCs w:val="26"/>
          <w:highlight w:val="lightGray"/>
        </w:rPr>
        <w:object w:dxaOrig="1440" w:dyaOrig="1440">
          <v:shape id="_x0000_i1121" type="#_x0000_t75" style="width:12.55pt;height:15.9pt" o:ole="">
            <v:imagedata r:id="rId34" o:title=""/>
          </v:shape>
          <w:control r:id="rId35" w:name="CheckBox156" w:shapeid="_x0000_i1121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B80DE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041885" w:rsidP="00D7712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>Нормами ФЗ №460 предусмотрено перечисление клиентом (бенефициаром) денежных средств на специальный раздел ном</w:t>
      </w:r>
      <w:r w:rsidR="00C040D5">
        <w:rPr>
          <w:rFonts w:ascii="Times New Roman" w:hAnsi="Times New Roman"/>
          <w:sz w:val="26"/>
          <w:szCs w:val="26"/>
        </w:rPr>
        <w:t>инального счета, в то время как соответствие со ст.</w:t>
      </w:r>
      <w:r w:rsidRPr="00C040D5">
        <w:rPr>
          <w:rFonts w:ascii="Times New Roman" w:hAnsi="Times New Roman"/>
          <w:sz w:val="26"/>
          <w:szCs w:val="26"/>
        </w:rPr>
        <w:t xml:space="preserve"> 860.1. ГК допускается внесение на номинальный счет средств бенефициара влад</w:t>
      </w:r>
      <w:r w:rsidR="00C040D5">
        <w:rPr>
          <w:rFonts w:ascii="Times New Roman" w:hAnsi="Times New Roman"/>
          <w:sz w:val="26"/>
          <w:szCs w:val="26"/>
        </w:rPr>
        <w:t>ельцем счета (</w:t>
      </w:r>
      <w:proofErr w:type="spellStart"/>
      <w:r w:rsidR="00C040D5">
        <w:rPr>
          <w:rFonts w:ascii="Times New Roman" w:hAnsi="Times New Roman"/>
          <w:sz w:val="26"/>
          <w:szCs w:val="26"/>
        </w:rPr>
        <w:t>форекс-дилером</w:t>
      </w:r>
      <w:proofErr w:type="spellEnd"/>
      <w:r w:rsidR="00C040D5">
        <w:rPr>
          <w:rFonts w:ascii="Times New Roman" w:hAnsi="Times New Roman"/>
          <w:sz w:val="26"/>
          <w:szCs w:val="26"/>
        </w:rPr>
        <w:t xml:space="preserve">). Следует </w:t>
      </w:r>
      <w:r w:rsidRPr="00C040D5">
        <w:rPr>
          <w:rFonts w:ascii="Times New Roman" w:hAnsi="Times New Roman"/>
          <w:sz w:val="26"/>
          <w:szCs w:val="26"/>
        </w:rPr>
        <w:t>ли предусмотреть возможность пополнения специальн</w:t>
      </w:r>
      <w:r w:rsidR="00C040D5">
        <w:rPr>
          <w:rFonts w:ascii="Times New Roman" w:hAnsi="Times New Roman"/>
          <w:sz w:val="26"/>
          <w:szCs w:val="26"/>
        </w:rPr>
        <w:t xml:space="preserve">ого раздела номинального счета </w:t>
      </w:r>
      <w:r w:rsidRPr="00C040D5">
        <w:rPr>
          <w:rFonts w:ascii="Times New Roman" w:hAnsi="Times New Roman"/>
          <w:sz w:val="26"/>
          <w:szCs w:val="26"/>
        </w:rPr>
        <w:t xml:space="preserve">клиента </w:t>
      </w:r>
      <w:proofErr w:type="spellStart"/>
      <w:r w:rsidRPr="00C040D5">
        <w:rPr>
          <w:rFonts w:ascii="Times New Roman" w:hAnsi="Times New Roman"/>
          <w:sz w:val="26"/>
          <w:szCs w:val="26"/>
        </w:rPr>
        <w:t>форекс-дилером</w:t>
      </w:r>
      <w:proofErr w:type="spellEnd"/>
      <w:r w:rsidRPr="00C040D5">
        <w:rPr>
          <w:rFonts w:ascii="Times New Roman" w:hAnsi="Times New Roman"/>
          <w:sz w:val="26"/>
          <w:szCs w:val="26"/>
        </w:rPr>
        <w:t>?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23" type="#_x0000_t75" style="width:12.55pt;height:15.9pt" o:ole="">
            <v:imagedata r:id="rId36" o:title=""/>
          </v:shape>
          <w:control r:id="rId37" w:name="CheckBox157" w:shapeid="_x0000_i1123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  <w:r w:rsidR="00041885" w:rsidRPr="00C040D5">
        <w:rPr>
          <w:rFonts w:ascii="Times New Roman" w:hAnsi="Times New Roman"/>
          <w:i/>
          <w:sz w:val="26"/>
          <w:szCs w:val="26"/>
        </w:rPr>
        <w:t>, так как это сделает новый банковский продукт значительно б</w:t>
      </w:r>
      <w:r w:rsidR="00DA3728">
        <w:rPr>
          <w:rFonts w:ascii="Times New Roman" w:hAnsi="Times New Roman"/>
          <w:i/>
          <w:sz w:val="26"/>
          <w:szCs w:val="26"/>
        </w:rPr>
        <w:t>олее технологичным, существенно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 снизит издержки</w:t>
      </w:r>
      <w:r w:rsidR="00DA3728">
        <w:rPr>
          <w:rFonts w:ascii="Times New Roman" w:hAnsi="Times New Roman"/>
          <w:i/>
          <w:sz w:val="26"/>
          <w:szCs w:val="26"/>
        </w:rPr>
        <w:t xml:space="preserve"> и операционные риски без 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ущерба для интересов клиента. </w:t>
      </w:r>
    </w:p>
    <w:p w:rsidR="00041885" w:rsidRPr="00C040D5" w:rsidRDefault="00DF1AD7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25" type="#_x0000_t75" style="width:12.55pt;height:15.9pt" o:ole="">
            <v:imagedata r:id="rId38" o:title=""/>
          </v:shape>
          <w:control r:id="rId39" w:name="CheckBox158" w:shapeid="_x0000_i1125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6E5CF6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41885" w:rsidRPr="00C040D5" w:rsidRDefault="00041885" w:rsidP="00BE35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Если в предыдущем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 xml:space="preserve">«Нет», </w:t>
      </w:r>
      <w:r w:rsidR="00C040D5">
        <w:rPr>
          <w:rFonts w:ascii="Times New Roman" w:hAnsi="Times New Roman"/>
          <w:sz w:val="26"/>
          <w:szCs w:val="26"/>
        </w:rPr>
        <w:t xml:space="preserve">то </w:t>
      </w:r>
      <w:r w:rsidRPr="00C040D5">
        <w:rPr>
          <w:rFonts w:ascii="Times New Roman" w:hAnsi="Times New Roman"/>
          <w:sz w:val="26"/>
          <w:szCs w:val="26"/>
        </w:rPr>
        <w:t>сможет ли клиент сделать валютный перевод на номинальный счет со своего валютного банковского счета внутри банка или из другого банка</w:t>
      </w:r>
      <w:r w:rsidR="00C040D5">
        <w:rPr>
          <w:rFonts w:ascii="Times New Roman" w:hAnsi="Times New Roman"/>
          <w:sz w:val="26"/>
          <w:szCs w:val="26"/>
        </w:rPr>
        <w:t>?</w:t>
      </w:r>
    </w:p>
    <w:p w:rsidR="00041885" w:rsidRPr="00C040D5" w:rsidRDefault="00DF1AD7" w:rsidP="00BE35F1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27" type="#_x0000_t75" style="width:12.55pt;height:15.9pt" o:ole="">
            <v:imagedata r:id="rId40" o:title=""/>
          </v:shape>
          <w:control r:id="rId41" w:name="CheckBox159" w:shapeid="_x0000_i1127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BE35F1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29" type="#_x0000_t75" style="width:12.55pt;height:15.9pt" o:ole="">
            <v:imagedata r:id="rId42" o:title=""/>
          </v:shape>
          <w:control r:id="rId43" w:name="CheckBox1510" w:shapeid="_x0000_i1129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BE35F1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41885" w:rsidRPr="00C040D5" w:rsidRDefault="00041885" w:rsidP="002450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Если в предыдущем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>«Да»</w:t>
      </w:r>
      <w:r w:rsidRPr="00C040D5">
        <w:rPr>
          <w:rFonts w:ascii="Times New Roman" w:hAnsi="Times New Roman"/>
          <w:sz w:val="26"/>
          <w:szCs w:val="26"/>
        </w:rPr>
        <w:t>, то можно ли будет ему осуществить вывод с номинального счета на валютный счет внутри банка или в другой банк</w:t>
      </w:r>
      <w:r w:rsidR="00C040D5">
        <w:rPr>
          <w:rFonts w:ascii="Times New Roman" w:hAnsi="Times New Roman"/>
          <w:sz w:val="26"/>
          <w:szCs w:val="26"/>
        </w:rPr>
        <w:t>?</w:t>
      </w:r>
    </w:p>
    <w:p w:rsidR="00041885" w:rsidRPr="00C040D5" w:rsidRDefault="00DF1AD7" w:rsidP="00C040D5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31" type="#_x0000_t75" style="width:12.55pt;height:15.9pt" o:ole="">
            <v:imagedata r:id="rId44" o:title=""/>
          </v:shape>
          <w:control r:id="rId45" w:name="CheckBox1511" w:shapeid="_x0000_i1131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2450F3">
      <w:pPr>
        <w:pStyle w:val="a3"/>
        <w:ind w:left="0"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33" type="#_x0000_t75" style="width:12.55pt;height:15.9pt" o:ole="">
            <v:imagedata r:id="rId46" o:title=""/>
          </v:shape>
          <w:control r:id="rId47" w:name="CheckBox1512" w:shapeid="_x0000_i1133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BE35F1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C040D5" w:rsidP="008438F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sz w:val="26"/>
          <w:szCs w:val="26"/>
        </w:rPr>
        <w:t>Должны ли быть предусмотрены другие способы пополнения специального раз</w:t>
      </w:r>
      <w:r w:rsidR="00DA3728">
        <w:rPr>
          <w:rFonts w:ascii="Times New Roman" w:hAnsi="Times New Roman"/>
          <w:sz w:val="26"/>
          <w:szCs w:val="26"/>
        </w:rPr>
        <w:t xml:space="preserve">дела номинального счета, кроме </w:t>
      </w:r>
      <w:r w:rsidR="00041885" w:rsidRPr="00C040D5">
        <w:rPr>
          <w:rFonts w:ascii="Times New Roman" w:hAnsi="Times New Roman"/>
          <w:sz w:val="26"/>
          <w:szCs w:val="26"/>
        </w:rPr>
        <w:t>перечисле</w:t>
      </w:r>
      <w:r w:rsidR="00DA3728">
        <w:rPr>
          <w:rFonts w:ascii="Times New Roman" w:hAnsi="Times New Roman"/>
          <w:sz w:val="26"/>
          <w:szCs w:val="26"/>
        </w:rPr>
        <w:t>ния с банковского счета клиента?</w:t>
      </w:r>
      <w:r w:rsidR="00041885" w:rsidRPr="00C040D5">
        <w:rPr>
          <w:rFonts w:ascii="Times New Roman" w:hAnsi="Times New Roman"/>
          <w:sz w:val="26"/>
          <w:szCs w:val="26"/>
        </w:rPr>
        <w:t xml:space="preserve"> </w:t>
      </w:r>
    </w:p>
    <w:p w:rsidR="00041885" w:rsidRPr="00C040D5" w:rsidRDefault="00DF1AD7" w:rsidP="008438F4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35" type="#_x0000_t75" style="width:12.55pt;height:15.9pt" o:ole="">
            <v:imagedata r:id="rId48" o:title=""/>
          </v:shape>
          <w:control r:id="rId49" w:name="CheckBox1513" w:shapeid="_x0000_i1135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8438F4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37" type="#_x0000_t75" style="width:12.55pt;height:15.9pt" o:ole="">
            <v:imagedata r:id="rId50" o:title=""/>
          </v:shape>
          <w:control r:id="rId51" w:name="CheckBox1514" w:shapeid="_x0000_i1137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8438F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C040D5" w:rsidP="008438F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sz w:val="26"/>
          <w:szCs w:val="26"/>
        </w:rPr>
        <w:t xml:space="preserve">Должен ли производиться в </w:t>
      </w:r>
      <w:proofErr w:type="spellStart"/>
      <w:r w:rsidR="00041885" w:rsidRPr="00C040D5">
        <w:rPr>
          <w:rFonts w:ascii="Times New Roman" w:hAnsi="Times New Roman"/>
          <w:sz w:val="26"/>
          <w:szCs w:val="26"/>
        </w:rPr>
        <w:t>он-лайн</w:t>
      </w:r>
      <w:proofErr w:type="spellEnd"/>
      <w:r w:rsidR="00041885" w:rsidRPr="00C040D5">
        <w:rPr>
          <w:rFonts w:ascii="Times New Roman" w:hAnsi="Times New Roman"/>
          <w:sz w:val="26"/>
          <w:szCs w:val="26"/>
        </w:rPr>
        <w:t xml:space="preserve"> </w:t>
      </w:r>
      <w:r w:rsidR="00DA3728">
        <w:rPr>
          <w:rFonts w:ascii="Times New Roman" w:hAnsi="Times New Roman"/>
          <w:sz w:val="26"/>
          <w:szCs w:val="26"/>
        </w:rPr>
        <w:t>режиме зачет (</w:t>
      </w:r>
      <w:proofErr w:type="spellStart"/>
      <w:r w:rsidR="00DA3728">
        <w:rPr>
          <w:rFonts w:ascii="Times New Roman" w:hAnsi="Times New Roman"/>
          <w:sz w:val="26"/>
          <w:szCs w:val="26"/>
        </w:rPr>
        <w:t>неттинг</w:t>
      </w:r>
      <w:proofErr w:type="spellEnd"/>
      <w:r w:rsidR="00DA3728">
        <w:rPr>
          <w:rFonts w:ascii="Times New Roman" w:hAnsi="Times New Roman"/>
          <w:sz w:val="26"/>
          <w:szCs w:val="26"/>
        </w:rPr>
        <w:t>) взаимных</w:t>
      </w:r>
      <w:r w:rsidR="00041885" w:rsidRPr="00C040D5">
        <w:rPr>
          <w:rFonts w:ascii="Times New Roman" w:hAnsi="Times New Roman"/>
          <w:sz w:val="26"/>
          <w:szCs w:val="26"/>
        </w:rPr>
        <w:t xml:space="preserve"> обязательств между учетными данными на с</w:t>
      </w:r>
      <w:r w:rsidR="00DA3728">
        <w:rPr>
          <w:rFonts w:ascii="Times New Roman" w:hAnsi="Times New Roman"/>
          <w:sz w:val="26"/>
          <w:szCs w:val="26"/>
        </w:rPr>
        <w:t>пециальных разделах номинальных</w:t>
      </w:r>
      <w:r w:rsidR="00041885" w:rsidRPr="00C040D5">
        <w:rPr>
          <w:rFonts w:ascii="Times New Roman" w:hAnsi="Times New Roman"/>
          <w:sz w:val="26"/>
          <w:szCs w:val="26"/>
        </w:rPr>
        <w:t xml:space="preserve"> счетов и данными внутреннего учета </w:t>
      </w:r>
      <w:proofErr w:type="spellStart"/>
      <w:r w:rsidR="00041885" w:rsidRPr="00C040D5">
        <w:rPr>
          <w:rFonts w:ascii="Times New Roman" w:hAnsi="Times New Roman"/>
          <w:sz w:val="26"/>
          <w:szCs w:val="26"/>
        </w:rPr>
        <w:t>форекс-дилера</w:t>
      </w:r>
      <w:proofErr w:type="spellEnd"/>
      <w:r w:rsidR="00041885" w:rsidRPr="00C040D5">
        <w:rPr>
          <w:rFonts w:ascii="Times New Roman" w:hAnsi="Times New Roman"/>
          <w:sz w:val="26"/>
          <w:szCs w:val="26"/>
        </w:rPr>
        <w:t>?</w:t>
      </w:r>
    </w:p>
    <w:p w:rsidR="00041885" w:rsidRPr="00C040D5" w:rsidRDefault="00DF1AD7" w:rsidP="000B30C7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39" type="#_x0000_t75" style="width:12.55pt;height:15.9pt" o:ole="">
            <v:imagedata r:id="rId52" o:title=""/>
          </v:shape>
          <w:control r:id="rId53" w:name="CheckBox1515" w:shapeid="_x0000_i1139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  <w:r w:rsidR="00041885" w:rsidRPr="00C040D5">
        <w:rPr>
          <w:rFonts w:ascii="Times New Roman" w:hAnsi="Times New Roman"/>
          <w:sz w:val="26"/>
          <w:szCs w:val="26"/>
        </w:rPr>
        <w:t xml:space="preserve">, </w:t>
      </w:r>
      <w:r w:rsidR="00DA3728">
        <w:rPr>
          <w:rFonts w:ascii="Times New Roman" w:hAnsi="Times New Roman"/>
          <w:i/>
          <w:sz w:val="26"/>
          <w:szCs w:val="26"/>
        </w:rPr>
        <w:t xml:space="preserve">так как в противном случае 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учетные </w:t>
      </w:r>
      <w:r w:rsidR="00054A13">
        <w:rPr>
          <w:rFonts w:ascii="Times New Roman" w:hAnsi="Times New Roman"/>
          <w:i/>
          <w:sz w:val="26"/>
          <w:szCs w:val="26"/>
        </w:rPr>
        <w:t xml:space="preserve">данные </w:t>
      </w:r>
      <w:r w:rsidR="00041885" w:rsidRPr="00C040D5">
        <w:rPr>
          <w:rFonts w:ascii="Times New Roman" w:hAnsi="Times New Roman"/>
          <w:i/>
          <w:sz w:val="26"/>
          <w:szCs w:val="26"/>
        </w:rPr>
        <w:t>по отдельному клиенту (специаль</w:t>
      </w:r>
      <w:r w:rsidR="00C040D5">
        <w:rPr>
          <w:rFonts w:ascii="Times New Roman" w:hAnsi="Times New Roman"/>
          <w:i/>
          <w:sz w:val="26"/>
          <w:szCs w:val="26"/>
        </w:rPr>
        <w:t xml:space="preserve">ный раздел номинального счета) </w:t>
      </w:r>
      <w:r w:rsidR="00DA3728">
        <w:rPr>
          <w:rFonts w:ascii="Times New Roman" w:hAnsi="Times New Roman"/>
          <w:i/>
          <w:sz w:val="26"/>
          <w:szCs w:val="26"/>
        </w:rPr>
        <w:t xml:space="preserve">банка и </w:t>
      </w:r>
      <w:proofErr w:type="spellStart"/>
      <w:r w:rsidR="00DA3728">
        <w:rPr>
          <w:rFonts w:ascii="Times New Roman" w:hAnsi="Times New Roman"/>
          <w:i/>
          <w:sz w:val="26"/>
          <w:szCs w:val="26"/>
        </w:rPr>
        <w:t>форекс-дилера</w:t>
      </w:r>
      <w:proofErr w:type="spellEnd"/>
      <w:r w:rsidR="00DA3728">
        <w:rPr>
          <w:rFonts w:ascii="Times New Roman" w:hAnsi="Times New Roman"/>
          <w:i/>
          <w:sz w:val="26"/>
          <w:szCs w:val="26"/>
        </w:rPr>
        <w:t xml:space="preserve"> будут отличаться в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 течение всего времен</w:t>
      </w:r>
      <w:r w:rsidR="00DA3728">
        <w:rPr>
          <w:rFonts w:ascii="Times New Roman" w:hAnsi="Times New Roman"/>
          <w:i/>
          <w:sz w:val="26"/>
          <w:szCs w:val="26"/>
        </w:rPr>
        <w:t xml:space="preserve">ного интервала между сверками. </w:t>
      </w:r>
    </w:p>
    <w:p w:rsidR="00041885" w:rsidRPr="00C040D5" w:rsidRDefault="00DF1AD7" w:rsidP="008438F4">
      <w:pPr>
        <w:pStyle w:val="a3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Wingdings" w:hAnsi="Wingdings"/>
          <w:highlight w:val="lightGray"/>
        </w:rPr>
        <w:lastRenderedPageBreak/>
        <w:object w:dxaOrig="1440" w:dyaOrig="1440">
          <v:shape id="_x0000_i1141" type="#_x0000_t75" style="width:12.55pt;height:15.9pt" o:ole="">
            <v:imagedata r:id="rId54" o:title=""/>
          </v:shape>
          <w:control r:id="rId55" w:name="CheckBox1516" w:shapeid="_x0000_i1141"/>
        </w:object>
      </w:r>
      <w:r w:rsidR="00C040D5" w:rsidRPr="00C040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  <w:r w:rsidR="00041885" w:rsidRPr="00C040D5">
        <w:rPr>
          <w:rFonts w:ascii="Times New Roman" w:hAnsi="Times New Roman"/>
          <w:sz w:val="26"/>
          <w:szCs w:val="26"/>
        </w:rPr>
        <w:t xml:space="preserve">, </w:t>
      </w:r>
      <w:r w:rsidR="00041885" w:rsidRPr="00C040D5">
        <w:rPr>
          <w:rFonts w:ascii="Times New Roman" w:hAnsi="Times New Roman"/>
          <w:i/>
          <w:sz w:val="26"/>
          <w:szCs w:val="26"/>
        </w:rPr>
        <w:t xml:space="preserve">так как это приведет к повышенной нагрузке на </w:t>
      </w:r>
      <w:r w:rsidR="00041885" w:rsidRPr="00C040D5">
        <w:rPr>
          <w:rFonts w:ascii="Times New Roman" w:hAnsi="Times New Roman"/>
          <w:i/>
          <w:sz w:val="26"/>
          <w:szCs w:val="26"/>
          <w:lang w:val="en-US"/>
        </w:rPr>
        <w:t>IT</w:t>
      </w:r>
      <w:r w:rsidR="00041885" w:rsidRPr="00C040D5">
        <w:rPr>
          <w:rFonts w:ascii="Times New Roman" w:hAnsi="Times New Roman"/>
          <w:i/>
          <w:sz w:val="26"/>
          <w:szCs w:val="26"/>
        </w:rPr>
        <w:t>- инфраструктуру кредитного учреждения и существенному удорожанию продукта.</w:t>
      </w:r>
    </w:p>
    <w:p w:rsidR="00041885" w:rsidRPr="00C040D5" w:rsidRDefault="00041885" w:rsidP="00E7089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041885" w:rsidP="008438F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Если в предыдущем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>«Нет</w:t>
      </w:r>
      <w:r w:rsidRPr="00C040D5">
        <w:rPr>
          <w:rFonts w:ascii="Times New Roman" w:hAnsi="Times New Roman"/>
          <w:i/>
          <w:sz w:val="26"/>
          <w:szCs w:val="26"/>
        </w:rPr>
        <w:t>»</w:t>
      </w:r>
      <w:r w:rsidRPr="00C040D5">
        <w:rPr>
          <w:rFonts w:ascii="Times New Roman" w:hAnsi="Times New Roman"/>
          <w:sz w:val="26"/>
          <w:szCs w:val="26"/>
        </w:rPr>
        <w:t xml:space="preserve">, то с какой периодичностью должен проводиться </w:t>
      </w:r>
      <w:proofErr w:type="spellStart"/>
      <w:r w:rsidRPr="00C040D5">
        <w:rPr>
          <w:rFonts w:ascii="Times New Roman" w:hAnsi="Times New Roman"/>
          <w:sz w:val="26"/>
          <w:szCs w:val="26"/>
        </w:rPr>
        <w:t>неттинг</w:t>
      </w:r>
      <w:proofErr w:type="spellEnd"/>
      <w:r w:rsidRPr="00C040D5">
        <w:rPr>
          <w:rFonts w:ascii="Times New Roman" w:hAnsi="Times New Roman"/>
          <w:sz w:val="26"/>
          <w:szCs w:val="26"/>
        </w:rPr>
        <w:t>?</w:t>
      </w:r>
    </w:p>
    <w:p w:rsidR="00041885" w:rsidRPr="00C040D5" w:rsidRDefault="00DF1AD7" w:rsidP="00B350EF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43" type="#_x0000_t75" style="width:12.55pt;height:15.9pt" o:ole="">
            <v:imagedata r:id="rId56" o:title=""/>
          </v:shape>
          <w:control r:id="rId57" w:name="CheckBox1517" w:shapeid="_x0000_i1143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i/>
          <w:sz w:val="26"/>
          <w:szCs w:val="26"/>
        </w:rPr>
        <w:t>Один раз в сутки по итогам операционного дня</w:t>
      </w:r>
    </w:p>
    <w:p w:rsidR="00041885" w:rsidRPr="00C040D5" w:rsidRDefault="00DF1AD7" w:rsidP="00B350EF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45" type="#_x0000_t75" style="width:12.55pt;height:15.9pt" o:ole="">
            <v:imagedata r:id="rId58" o:title=""/>
          </v:shape>
          <w:control r:id="rId59" w:name="CheckBox1518" w:shapeid="_x0000_i1145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i/>
          <w:sz w:val="26"/>
          <w:szCs w:val="26"/>
        </w:rPr>
        <w:t>Один раз в неделю</w:t>
      </w:r>
    </w:p>
    <w:p w:rsidR="00041885" w:rsidRPr="00C040D5" w:rsidRDefault="00DF1AD7" w:rsidP="00B350E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47" type="#_x0000_t75" style="width:12.55pt;height:15.9pt" o:ole="">
            <v:imagedata r:id="rId60" o:title=""/>
          </v:shape>
          <w:control r:id="rId61" w:name="CheckBox1519" w:shapeid="_x0000_i1147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i/>
          <w:sz w:val="26"/>
          <w:szCs w:val="26"/>
        </w:rPr>
        <w:t>Иной период</w:t>
      </w:r>
      <w:r w:rsidR="00C040D5" w:rsidRPr="00C040D5">
        <w:rPr>
          <w:sz w:val="26"/>
          <w:szCs w:val="26"/>
        </w:rPr>
        <w:t>___________________</w:t>
      </w:r>
      <w:r w:rsidR="00C040D5">
        <w:rPr>
          <w:sz w:val="26"/>
          <w:szCs w:val="26"/>
        </w:rPr>
        <w:t>___</w:t>
      </w:r>
      <w:r w:rsidR="00C040D5" w:rsidRPr="00C040D5">
        <w:rPr>
          <w:sz w:val="26"/>
          <w:szCs w:val="26"/>
        </w:rPr>
        <w:t>_______________</w:t>
      </w:r>
    </w:p>
    <w:p w:rsidR="00041885" w:rsidRPr="00C040D5" w:rsidRDefault="00041885" w:rsidP="00B350E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041885" w:rsidP="002450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>Може</w:t>
      </w:r>
      <w:r w:rsidR="00C040D5">
        <w:rPr>
          <w:rFonts w:ascii="Times New Roman" w:hAnsi="Times New Roman"/>
          <w:sz w:val="26"/>
          <w:szCs w:val="26"/>
        </w:rPr>
        <w:t>т</w:t>
      </w:r>
      <w:r w:rsidRPr="00C040D5">
        <w:rPr>
          <w:rFonts w:ascii="Times New Roman" w:hAnsi="Times New Roman"/>
          <w:sz w:val="26"/>
          <w:szCs w:val="26"/>
        </w:rPr>
        <w:t xml:space="preserve"> ли </w:t>
      </w:r>
      <w:proofErr w:type="spellStart"/>
      <w:r w:rsidRPr="00C040D5">
        <w:rPr>
          <w:rFonts w:ascii="Times New Roman" w:hAnsi="Times New Roman"/>
          <w:sz w:val="26"/>
          <w:szCs w:val="26"/>
        </w:rPr>
        <w:t>форекс-дилер</w:t>
      </w:r>
      <w:proofErr w:type="spellEnd"/>
      <w:r w:rsidRPr="00C040D5">
        <w:rPr>
          <w:rFonts w:ascii="Times New Roman" w:hAnsi="Times New Roman"/>
          <w:sz w:val="26"/>
          <w:szCs w:val="26"/>
        </w:rPr>
        <w:t xml:space="preserve"> открыть несколько номинальных счетов в разных банках? </w:t>
      </w:r>
    </w:p>
    <w:p w:rsidR="00041885" w:rsidRPr="00C040D5" w:rsidRDefault="00DF1AD7" w:rsidP="002450F3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49" type="#_x0000_t75" style="width:12.55pt;height:15.9pt" o:ole="">
            <v:imagedata r:id="rId62" o:title=""/>
          </v:shape>
          <w:control r:id="rId63" w:name="CheckBox15171" w:shapeid="_x0000_i1149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2450F3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51" type="#_x0000_t75" style="width:12.55pt;height:15.9pt" o:ole="">
            <v:imagedata r:id="rId64" o:title=""/>
          </v:shape>
          <w:control r:id="rId65" w:name="CheckBox15172" w:shapeid="_x0000_i1151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2450F3">
      <w:pPr>
        <w:pStyle w:val="a3"/>
        <w:ind w:left="426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041885" w:rsidP="002450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Если в предыдущем вопросе ответ </w:t>
      </w:r>
      <w:r w:rsidRPr="00C040D5">
        <w:rPr>
          <w:rFonts w:ascii="Times New Roman" w:hAnsi="Times New Roman"/>
          <w:b/>
          <w:i/>
          <w:sz w:val="26"/>
          <w:szCs w:val="26"/>
        </w:rPr>
        <w:t xml:space="preserve">«Да», </w:t>
      </w:r>
      <w:r w:rsidRPr="00C040D5">
        <w:rPr>
          <w:rFonts w:ascii="Times New Roman" w:hAnsi="Times New Roman"/>
          <w:sz w:val="26"/>
          <w:szCs w:val="26"/>
        </w:rPr>
        <w:t xml:space="preserve">то </w:t>
      </w:r>
      <w:r w:rsidR="00DA3728">
        <w:rPr>
          <w:rFonts w:ascii="Times New Roman" w:hAnsi="Times New Roman"/>
          <w:sz w:val="26"/>
          <w:szCs w:val="26"/>
        </w:rPr>
        <w:t xml:space="preserve">возможен </w:t>
      </w:r>
      <w:r w:rsidRPr="00C040D5">
        <w:rPr>
          <w:rFonts w:ascii="Times New Roman" w:hAnsi="Times New Roman"/>
          <w:sz w:val="26"/>
          <w:szCs w:val="26"/>
        </w:rPr>
        <w:t xml:space="preserve">ли будет перевод </w:t>
      </w:r>
      <w:proofErr w:type="spellStart"/>
      <w:r w:rsidRPr="00C040D5">
        <w:rPr>
          <w:rFonts w:ascii="Times New Roman" w:hAnsi="Times New Roman"/>
          <w:sz w:val="26"/>
          <w:szCs w:val="26"/>
        </w:rPr>
        <w:t>форекс-дилером</w:t>
      </w:r>
      <w:proofErr w:type="spellEnd"/>
      <w:r w:rsidRPr="00C040D5">
        <w:rPr>
          <w:rFonts w:ascii="Times New Roman" w:hAnsi="Times New Roman"/>
          <w:sz w:val="26"/>
          <w:szCs w:val="26"/>
        </w:rPr>
        <w:t xml:space="preserve"> денежных средств с одного номинального счета в одном банке в другой банк на другой номинальный счет?</w:t>
      </w:r>
    </w:p>
    <w:bookmarkStart w:id="0" w:name="_GoBack"/>
    <w:bookmarkEnd w:id="0"/>
    <w:p w:rsidR="00041885" w:rsidRPr="00C040D5" w:rsidRDefault="00DF1AD7" w:rsidP="003A2C02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53" type="#_x0000_t75" style="width:12.55pt;height:15.9pt" o:ole="">
            <v:imagedata r:id="rId66" o:title=""/>
          </v:shape>
          <w:control r:id="rId67" w:name="CheckBox15173" w:shapeid="_x0000_i1153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3A2C02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55" type="#_x0000_t75" style="width:12.55pt;height:15.9pt" o:ole="">
            <v:imagedata r:id="rId68" o:title=""/>
          </v:shape>
          <w:control r:id="rId69" w:name="CheckBox15174" w:shapeid="_x0000_i1155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Pr="00C040D5" w:rsidRDefault="00041885" w:rsidP="00B350E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1885" w:rsidRPr="00C040D5" w:rsidRDefault="00041885" w:rsidP="000905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040D5">
        <w:rPr>
          <w:rFonts w:ascii="Times New Roman" w:hAnsi="Times New Roman"/>
          <w:sz w:val="26"/>
          <w:szCs w:val="26"/>
        </w:rPr>
        <w:t xml:space="preserve"> Видите ли Вы, как представители банковской сферы, какую-либо альтернативу институту номинальных счетов, которая могла бы обеспечить более эффективную</w:t>
      </w:r>
      <w:r w:rsidR="00DA3728">
        <w:rPr>
          <w:rFonts w:ascii="Times New Roman" w:hAnsi="Times New Roman"/>
          <w:sz w:val="26"/>
          <w:szCs w:val="26"/>
        </w:rPr>
        <w:t xml:space="preserve"> </w:t>
      </w:r>
      <w:r w:rsidRPr="00C040D5">
        <w:rPr>
          <w:rFonts w:ascii="Times New Roman" w:hAnsi="Times New Roman"/>
          <w:sz w:val="26"/>
          <w:szCs w:val="26"/>
        </w:rPr>
        <w:t>защиту интересов конечн</w:t>
      </w:r>
      <w:r w:rsidR="00DA3728">
        <w:rPr>
          <w:rFonts w:ascii="Times New Roman" w:hAnsi="Times New Roman"/>
          <w:sz w:val="26"/>
          <w:szCs w:val="26"/>
        </w:rPr>
        <w:t>ых потребителей услуг и снизить</w:t>
      </w:r>
      <w:r w:rsidRPr="00C040D5">
        <w:rPr>
          <w:rFonts w:ascii="Times New Roman" w:hAnsi="Times New Roman"/>
          <w:sz w:val="26"/>
          <w:szCs w:val="26"/>
        </w:rPr>
        <w:t xml:space="preserve"> риски «контраг</w:t>
      </w:r>
      <w:r w:rsidR="00DA3728">
        <w:rPr>
          <w:rFonts w:ascii="Times New Roman" w:hAnsi="Times New Roman"/>
          <w:sz w:val="26"/>
          <w:szCs w:val="26"/>
        </w:rPr>
        <w:t xml:space="preserve">ента»? </w:t>
      </w:r>
    </w:p>
    <w:p w:rsidR="00041885" w:rsidRPr="00C040D5" w:rsidRDefault="00DF1AD7" w:rsidP="007A76AB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57" type="#_x0000_t75" style="width:12.55pt;height:15.9pt" o:ole="">
            <v:imagedata r:id="rId70" o:title=""/>
          </v:shape>
          <w:control r:id="rId71" w:name="CheckBox15175" w:shapeid="_x0000_i1157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«Да»</w:t>
      </w:r>
    </w:p>
    <w:p w:rsidR="00041885" w:rsidRPr="00C040D5" w:rsidRDefault="00DF1AD7" w:rsidP="007A76AB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Wingdings" w:hAnsi="Wingdings"/>
          <w:highlight w:val="lightGray"/>
        </w:rPr>
        <w:object w:dxaOrig="1440" w:dyaOrig="1440">
          <v:shape id="_x0000_i1159" type="#_x0000_t75" style="width:12.55pt;height:15.9pt" o:ole="">
            <v:imagedata r:id="rId72" o:title=""/>
          </v:shape>
          <w:control r:id="rId73" w:name="CheckBox15176" w:shapeid="_x0000_i1159"/>
        </w:object>
      </w:r>
      <w:r w:rsidR="00C040D5" w:rsidRPr="006E5C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885" w:rsidRPr="00C040D5">
        <w:rPr>
          <w:rFonts w:ascii="Times New Roman" w:hAnsi="Times New Roman"/>
          <w:b/>
          <w:i/>
          <w:sz w:val="26"/>
          <w:szCs w:val="26"/>
        </w:rPr>
        <w:t>«Нет»</w:t>
      </w:r>
    </w:p>
    <w:p w:rsidR="00041885" w:rsidRDefault="00041885" w:rsidP="007A76AB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C040D5" w:rsidRDefault="00C040D5" w:rsidP="007A76AB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C040D5" w:rsidRPr="00C040D5" w:rsidRDefault="00C040D5" w:rsidP="007A76AB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054A13" w:rsidRPr="00012931" w:rsidRDefault="00054A13" w:rsidP="00054A1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12931">
        <w:rPr>
          <w:rFonts w:ascii="Times New Roman" w:hAnsi="Times New Roman"/>
          <w:b/>
          <w:i/>
          <w:sz w:val="28"/>
          <w:szCs w:val="28"/>
        </w:rPr>
        <w:t>Благодарим Вас за участие в опросе!</w:t>
      </w:r>
    </w:p>
    <w:p w:rsidR="00041885" w:rsidRPr="00C040D5" w:rsidRDefault="00041885" w:rsidP="00FA26AA">
      <w:pPr>
        <w:rPr>
          <w:rFonts w:ascii="Times New Roman" w:hAnsi="Times New Roman"/>
          <w:b/>
          <w:sz w:val="26"/>
          <w:szCs w:val="26"/>
        </w:rPr>
      </w:pPr>
    </w:p>
    <w:sectPr w:rsidR="00041885" w:rsidRPr="00C040D5" w:rsidSect="00BB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02DC"/>
    <w:multiLevelType w:val="hybridMultilevel"/>
    <w:tmpl w:val="32EA8A5C"/>
    <w:lvl w:ilvl="0" w:tplc="87EE1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4DF"/>
    <w:rsid w:val="00012931"/>
    <w:rsid w:val="00041885"/>
    <w:rsid w:val="00054A13"/>
    <w:rsid w:val="00077CD8"/>
    <w:rsid w:val="0008725D"/>
    <w:rsid w:val="000905AD"/>
    <w:rsid w:val="000B30C7"/>
    <w:rsid w:val="000D2ECE"/>
    <w:rsid w:val="000F6D80"/>
    <w:rsid w:val="001A290C"/>
    <w:rsid w:val="001E1BEE"/>
    <w:rsid w:val="001E3FCA"/>
    <w:rsid w:val="0022377F"/>
    <w:rsid w:val="00234BF4"/>
    <w:rsid w:val="002450F3"/>
    <w:rsid w:val="002706D9"/>
    <w:rsid w:val="00271C40"/>
    <w:rsid w:val="0028770B"/>
    <w:rsid w:val="002B14DF"/>
    <w:rsid w:val="002E3F88"/>
    <w:rsid w:val="00302EC8"/>
    <w:rsid w:val="00324491"/>
    <w:rsid w:val="00335617"/>
    <w:rsid w:val="0035101F"/>
    <w:rsid w:val="003A2C02"/>
    <w:rsid w:val="003A4E12"/>
    <w:rsid w:val="003C2669"/>
    <w:rsid w:val="00440001"/>
    <w:rsid w:val="00473B9D"/>
    <w:rsid w:val="0047488F"/>
    <w:rsid w:val="004A3147"/>
    <w:rsid w:val="004B0D79"/>
    <w:rsid w:val="005917D8"/>
    <w:rsid w:val="005F7471"/>
    <w:rsid w:val="00614548"/>
    <w:rsid w:val="0065286F"/>
    <w:rsid w:val="00675331"/>
    <w:rsid w:val="006E5CF6"/>
    <w:rsid w:val="00763DD4"/>
    <w:rsid w:val="007A76AB"/>
    <w:rsid w:val="008438F4"/>
    <w:rsid w:val="008467A4"/>
    <w:rsid w:val="00891D37"/>
    <w:rsid w:val="00A118A8"/>
    <w:rsid w:val="00B23070"/>
    <w:rsid w:val="00B350EF"/>
    <w:rsid w:val="00B54373"/>
    <w:rsid w:val="00B80DE0"/>
    <w:rsid w:val="00BA0263"/>
    <w:rsid w:val="00BB4185"/>
    <w:rsid w:val="00BE35F1"/>
    <w:rsid w:val="00C040D5"/>
    <w:rsid w:val="00C06ED2"/>
    <w:rsid w:val="00CA1713"/>
    <w:rsid w:val="00D7629C"/>
    <w:rsid w:val="00D77120"/>
    <w:rsid w:val="00DA3728"/>
    <w:rsid w:val="00DF1AD7"/>
    <w:rsid w:val="00E4280C"/>
    <w:rsid w:val="00E47366"/>
    <w:rsid w:val="00E55881"/>
    <w:rsid w:val="00E61412"/>
    <w:rsid w:val="00E70897"/>
    <w:rsid w:val="00EF636F"/>
    <w:rsid w:val="00F30DFE"/>
    <w:rsid w:val="00F51137"/>
    <w:rsid w:val="00F865FD"/>
    <w:rsid w:val="00FA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6535E-F614-4C8A-A35A-87F966AB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aleksol2007@yandex.ru</dc:creator>
  <cp:lastModifiedBy>Светлана</cp:lastModifiedBy>
  <cp:revision>8</cp:revision>
  <cp:lastPrinted>2015-04-06T05:44:00Z</cp:lastPrinted>
  <dcterms:created xsi:type="dcterms:W3CDTF">2015-06-29T09:28:00Z</dcterms:created>
  <dcterms:modified xsi:type="dcterms:W3CDTF">2015-06-29T11:38:00Z</dcterms:modified>
</cp:coreProperties>
</file>