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13" w:rsidRPr="000C5C9E" w:rsidRDefault="00B46113" w:rsidP="00120666">
      <w:pPr>
        <w:tabs>
          <w:tab w:val="left" w:pos="142"/>
          <w:tab w:val="left" w:pos="993"/>
        </w:tabs>
        <w:spacing w:before="240" w:line="360" w:lineRule="auto"/>
        <w:ind w:right="141"/>
        <w:jc w:val="center"/>
        <w:rPr>
          <w:b/>
          <w:sz w:val="26"/>
          <w:szCs w:val="26"/>
        </w:rPr>
      </w:pPr>
      <w:r w:rsidRPr="000C5C9E">
        <w:rPr>
          <w:b/>
          <w:noProof/>
          <w:sz w:val="26"/>
          <w:szCs w:val="26"/>
        </w:rPr>
        <w:drawing>
          <wp:inline distT="0" distB="0" distL="0" distR="0">
            <wp:extent cx="1345565" cy="1276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13" w:rsidRPr="00EB6DB3" w:rsidRDefault="00B46113" w:rsidP="00120666">
      <w:pPr>
        <w:tabs>
          <w:tab w:val="left" w:pos="142"/>
          <w:tab w:val="left" w:pos="993"/>
        </w:tabs>
        <w:spacing w:line="360" w:lineRule="auto"/>
        <w:ind w:right="141"/>
        <w:jc w:val="center"/>
        <w:rPr>
          <w:b/>
        </w:rPr>
      </w:pPr>
      <w:r w:rsidRPr="006220D9">
        <w:rPr>
          <w:b/>
        </w:rPr>
        <w:t>Протокол</w:t>
      </w:r>
      <w:r w:rsidR="00EB6DB3" w:rsidRPr="00CB1109">
        <w:rPr>
          <w:b/>
        </w:rPr>
        <w:t xml:space="preserve"> </w:t>
      </w:r>
      <w:r w:rsidR="00EB6DB3">
        <w:rPr>
          <w:b/>
        </w:rPr>
        <w:t>заседания</w:t>
      </w:r>
    </w:p>
    <w:p w:rsidR="00B46113" w:rsidRPr="006220D9" w:rsidRDefault="00B46113" w:rsidP="00120666">
      <w:pPr>
        <w:tabs>
          <w:tab w:val="left" w:pos="142"/>
          <w:tab w:val="left" w:pos="993"/>
        </w:tabs>
        <w:spacing w:line="360" w:lineRule="auto"/>
        <w:ind w:right="141"/>
        <w:jc w:val="center"/>
        <w:rPr>
          <w:b/>
        </w:rPr>
      </w:pPr>
    </w:p>
    <w:p w:rsidR="00B46113" w:rsidRPr="006220D9" w:rsidRDefault="00B46113" w:rsidP="00120666">
      <w:pPr>
        <w:tabs>
          <w:tab w:val="left" w:pos="142"/>
          <w:tab w:val="left" w:pos="993"/>
        </w:tabs>
        <w:spacing w:line="360" w:lineRule="auto"/>
        <w:ind w:right="141"/>
        <w:jc w:val="center"/>
        <w:rPr>
          <w:b/>
        </w:rPr>
      </w:pPr>
      <w:r w:rsidRPr="006220D9">
        <w:rPr>
          <w:b/>
        </w:rPr>
        <w:t>Комитета по банковскому законодательству</w:t>
      </w:r>
    </w:p>
    <w:p w:rsidR="00B46113" w:rsidRPr="006220D9" w:rsidRDefault="00B46113" w:rsidP="00EA332C">
      <w:pPr>
        <w:tabs>
          <w:tab w:val="left" w:pos="142"/>
          <w:tab w:val="left" w:pos="993"/>
        </w:tabs>
        <w:spacing w:line="360" w:lineRule="auto"/>
        <w:ind w:right="141"/>
        <w:jc w:val="center"/>
        <w:rPr>
          <w:b/>
        </w:rPr>
      </w:pPr>
      <w:r w:rsidRPr="006220D9">
        <w:rPr>
          <w:b/>
        </w:rPr>
        <w:t>Ассоциации «Россия»</w:t>
      </w:r>
    </w:p>
    <w:p w:rsidR="00B46113" w:rsidRPr="006220D9" w:rsidRDefault="00B46113" w:rsidP="00120666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b/>
        </w:rPr>
      </w:pPr>
    </w:p>
    <w:p w:rsidR="00B46113" w:rsidRPr="006220D9" w:rsidRDefault="00B46113" w:rsidP="00120666">
      <w:pPr>
        <w:tabs>
          <w:tab w:val="left" w:pos="142"/>
          <w:tab w:val="left" w:pos="993"/>
        </w:tabs>
        <w:spacing w:line="360" w:lineRule="auto"/>
        <w:ind w:right="141"/>
        <w:jc w:val="both"/>
      </w:pPr>
      <w:r w:rsidRPr="006220D9">
        <w:rPr>
          <w:b/>
        </w:rPr>
        <w:t xml:space="preserve">Дата проведения </w:t>
      </w:r>
      <w:r w:rsidR="00AA75FA">
        <w:rPr>
          <w:b/>
        </w:rPr>
        <w:t>заседания</w:t>
      </w:r>
      <w:r w:rsidRPr="006220D9">
        <w:rPr>
          <w:b/>
        </w:rPr>
        <w:t>:</w:t>
      </w:r>
      <w:r w:rsidR="00EA5167" w:rsidRPr="006220D9">
        <w:t xml:space="preserve"> «</w:t>
      </w:r>
      <w:r w:rsidR="008E1603">
        <w:t>1</w:t>
      </w:r>
      <w:r w:rsidR="002E5483" w:rsidRPr="002E5483">
        <w:t>5</w:t>
      </w:r>
      <w:r w:rsidR="00EA5167" w:rsidRPr="006220D9">
        <w:t>»</w:t>
      </w:r>
      <w:r w:rsidR="00AD39DD" w:rsidRPr="006220D9">
        <w:t xml:space="preserve"> </w:t>
      </w:r>
      <w:r w:rsidR="002E5483">
        <w:t>апре</w:t>
      </w:r>
      <w:r w:rsidR="008E1603">
        <w:t>л</w:t>
      </w:r>
      <w:r w:rsidR="00AD39DD" w:rsidRPr="006220D9">
        <w:t>я</w:t>
      </w:r>
      <w:r w:rsidRPr="006220D9">
        <w:t xml:space="preserve"> 201</w:t>
      </w:r>
      <w:r w:rsidR="008E1603">
        <w:t>9</w:t>
      </w:r>
      <w:r w:rsidRPr="006220D9">
        <w:t xml:space="preserve"> года.</w:t>
      </w:r>
    </w:p>
    <w:p w:rsidR="00B46113" w:rsidRPr="006220D9" w:rsidRDefault="00B46113" w:rsidP="00120666">
      <w:pPr>
        <w:tabs>
          <w:tab w:val="left" w:pos="142"/>
          <w:tab w:val="left" w:pos="993"/>
        </w:tabs>
        <w:spacing w:line="360" w:lineRule="auto"/>
        <w:ind w:right="141"/>
        <w:jc w:val="both"/>
        <w:rPr>
          <w:b/>
        </w:rPr>
      </w:pPr>
      <w:r w:rsidRPr="006220D9">
        <w:rPr>
          <w:b/>
        </w:rPr>
        <w:t xml:space="preserve">Место проведения </w:t>
      </w:r>
      <w:r w:rsidR="00AA75FA">
        <w:rPr>
          <w:b/>
        </w:rPr>
        <w:t>заседания</w:t>
      </w:r>
      <w:r w:rsidRPr="006220D9">
        <w:rPr>
          <w:b/>
        </w:rPr>
        <w:t xml:space="preserve">: </w:t>
      </w:r>
      <w:r w:rsidRPr="006220D9">
        <w:t>Москва, ул. Большая Якиманка, д. 23.</w:t>
      </w:r>
    </w:p>
    <w:p w:rsidR="00B46113" w:rsidRPr="006220D9" w:rsidRDefault="00B46113" w:rsidP="00120666">
      <w:pPr>
        <w:tabs>
          <w:tab w:val="left" w:pos="142"/>
          <w:tab w:val="left" w:pos="567"/>
          <w:tab w:val="left" w:pos="993"/>
        </w:tabs>
        <w:spacing w:line="360" w:lineRule="auto"/>
        <w:ind w:right="141"/>
        <w:jc w:val="both"/>
      </w:pPr>
      <w:r w:rsidRPr="006220D9">
        <w:rPr>
          <w:b/>
        </w:rPr>
        <w:t>Председательствующий:</w:t>
      </w:r>
      <w:r w:rsidR="008E1603">
        <w:rPr>
          <w:b/>
        </w:rPr>
        <w:t xml:space="preserve"> </w:t>
      </w:r>
      <w:r w:rsidR="002E5483">
        <w:t>Лебедева П.К</w:t>
      </w:r>
      <w:r w:rsidR="008E1603">
        <w:t>.</w:t>
      </w:r>
    </w:p>
    <w:p w:rsidR="00B46113" w:rsidRPr="006220D9" w:rsidRDefault="00B46113" w:rsidP="00120666">
      <w:pPr>
        <w:tabs>
          <w:tab w:val="left" w:pos="142"/>
          <w:tab w:val="left" w:pos="567"/>
          <w:tab w:val="left" w:pos="993"/>
        </w:tabs>
        <w:spacing w:line="360" w:lineRule="auto"/>
        <w:ind w:right="141"/>
        <w:jc w:val="both"/>
      </w:pPr>
      <w:r w:rsidRPr="006220D9">
        <w:rPr>
          <w:b/>
        </w:rPr>
        <w:t xml:space="preserve">Участие в </w:t>
      </w:r>
      <w:r w:rsidR="00AA75FA">
        <w:rPr>
          <w:b/>
        </w:rPr>
        <w:t>заседани</w:t>
      </w:r>
      <w:r w:rsidR="001521F4" w:rsidRPr="006220D9">
        <w:rPr>
          <w:b/>
        </w:rPr>
        <w:t>и</w:t>
      </w:r>
      <w:r w:rsidRPr="006220D9">
        <w:rPr>
          <w:b/>
        </w:rPr>
        <w:t xml:space="preserve"> приняли:</w:t>
      </w:r>
      <w:r w:rsidRPr="006220D9">
        <w:t xml:space="preserve"> </w:t>
      </w:r>
    </w:p>
    <w:p w:rsidR="006220D9" w:rsidRPr="006220D9" w:rsidRDefault="002E5483" w:rsidP="006220D9">
      <w:pPr>
        <w:tabs>
          <w:tab w:val="left" w:pos="142"/>
          <w:tab w:val="left" w:pos="567"/>
          <w:tab w:val="left" w:pos="993"/>
        </w:tabs>
        <w:spacing w:after="240" w:line="360" w:lineRule="auto"/>
        <w:ind w:right="141"/>
        <w:jc w:val="both"/>
      </w:pPr>
      <w:r>
        <w:t>Абрамов С.И.</w:t>
      </w:r>
      <w:r w:rsidR="00EA5167" w:rsidRPr="00EA7D87">
        <w:t xml:space="preserve"> (</w:t>
      </w:r>
      <w:bookmarkStart w:id="0" w:name="_Hlk532980547"/>
      <w:r>
        <w:t>ПАО Банк «ФК Открытие»</w:t>
      </w:r>
      <w:r w:rsidR="008E1603">
        <w:t>), Алехина Т.А. (ПАО «</w:t>
      </w:r>
      <w:proofErr w:type="spellStart"/>
      <w:r w:rsidR="008E1603">
        <w:t>Совкомбанк</w:t>
      </w:r>
      <w:proofErr w:type="spellEnd"/>
      <w:r w:rsidR="008E1603">
        <w:t xml:space="preserve">»), </w:t>
      </w:r>
      <w:r>
        <w:t xml:space="preserve">Анненков К.П. </w:t>
      </w:r>
      <w:r w:rsidR="008E1603">
        <w:t>(АО М</w:t>
      </w:r>
      <w:r>
        <w:t>СП Банк</w:t>
      </w:r>
      <w:r w:rsidR="008E1603">
        <w:t xml:space="preserve">), </w:t>
      </w:r>
      <w:r w:rsidR="007B460F">
        <w:t>Беляев А.В. (</w:t>
      </w:r>
      <w:r w:rsidR="007B460F" w:rsidRPr="007B460F">
        <w:t xml:space="preserve">ПАО </w:t>
      </w:r>
      <w:r w:rsidR="007B460F">
        <w:t>«</w:t>
      </w:r>
      <w:r w:rsidR="007B460F" w:rsidRPr="007B460F">
        <w:t>БАНК УРАЛСИБ</w:t>
      </w:r>
      <w:r w:rsidR="007B460F">
        <w:t xml:space="preserve">»), </w:t>
      </w:r>
      <w:r>
        <w:t>Бурша Н.В. (ПАО «</w:t>
      </w:r>
      <w:proofErr w:type="spellStart"/>
      <w:r>
        <w:t>Совкомбанк</w:t>
      </w:r>
      <w:proofErr w:type="spellEnd"/>
      <w:r>
        <w:t xml:space="preserve">»), </w:t>
      </w:r>
      <w:r w:rsidR="00EB659A" w:rsidRPr="00EA7D87">
        <w:t>Гаврилюк О.В.</w:t>
      </w:r>
      <w:bookmarkEnd w:id="0"/>
      <w:r w:rsidR="00EB659A" w:rsidRPr="00EA7D87">
        <w:t xml:space="preserve"> (ПАО «Промсвязьбанк»), </w:t>
      </w:r>
      <w:proofErr w:type="spellStart"/>
      <w:r w:rsidR="00EB659A" w:rsidRPr="00EA7D87">
        <w:t>Демонтович</w:t>
      </w:r>
      <w:proofErr w:type="spellEnd"/>
      <w:r w:rsidR="00EB659A" w:rsidRPr="00EA7D87">
        <w:t xml:space="preserve"> Ю.В. (Банк ВТБ (ПАО), </w:t>
      </w:r>
      <w:r>
        <w:t>Гурьев С.А. (Банк ВТБ (ПАО)</w:t>
      </w:r>
      <w:r w:rsidR="00EB659A" w:rsidRPr="00EA7D87">
        <w:t>,</w:t>
      </w:r>
      <w:r>
        <w:t xml:space="preserve"> Давыдов В.А. (ООО «</w:t>
      </w:r>
      <w:proofErr w:type="spellStart"/>
      <w:r>
        <w:t>Русфинанс</w:t>
      </w:r>
      <w:proofErr w:type="spellEnd"/>
      <w:r>
        <w:t xml:space="preserve"> Банк»), Ефименко</w:t>
      </w:r>
      <w:r w:rsidR="00EB659A" w:rsidRPr="00EA7D87">
        <w:t xml:space="preserve"> </w:t>
      </w:r>
      <w:r>
        <w:t xml:space="preserve">Н.В. (КИВИ Банк (АО), </w:t>
      </w:r>
      <w:r w:rsidR="00EA5167" w:rsidRPr="00EA7D87">
        <w:t>Зорин А.В. (АО «Альфа-Банк»),</w:t>
      </w:r>
      <w:r w:rsidR="008A1BE8" w:rsidRPr="00EA7D87">
        <w:t xml:space="preserve"> </w:t>
      </w:r>
      <w:r w:rsidR="00B46113" w:rsidRPr="00EA7D87">
        <w:t>Зотова М.Д. (Ассоциация «Россия»),</w:t>
      </w:r>
      <w:r w:rsidR="008A1BE8" w:rsidRPr="00EA7D87">
        <w:t xml:space="preserve"> </w:t>
      </w:r>
      <w:bookmarkStart w:id="1" w:name="_Hlk1653637"/>
      <w:r w:rsidR="008E1603">
        <w:t xml:space="preserve">Клименко С.А. </w:t>
      </w:r>
      <w:bookmarkEnd w:id="1"/>
      <w:r w:rsidR="008E1603">
        <w:t xml:space="preserve">(Ассоциация «Россия»), </w:t>
      </w:r>
      <w:proofErr w:type="spellStart"/>
      <w:r w:rsidR="00B46113" w:rsidRPr="00EA7D87">
        <w:t>Козлачков</w:t>
      </w:r>
      <w:proofErr w:type="spellEnd"/>
      <w:r w:rsidR="00B46113" w:rsidRPr="00EA7D87">
        <w:t xml:space="preserve"> А.А. (Ассоциация «Россия»), </w:t>
      </w:r>
      <w:bookmarkStart w:id="2" w:name="_Hlk529877922"/>
      <w:r>
        <w:t>Куприянова Л.В. (ООО «</w:t>
      </w:r>
      <w:proofErr w:type="spellStart"/>
      <w:r>
        <w:t>Экспобанк</w:t>
      </w:r>
      <w:proofErr w:type="spellEnd"/>
      <w:r>
        <w:t xml:space="preserve">»), Лаврова Н.А. (ПАО РОСБАНК), Лебедева П.К. (ПАО РОСБАНК), </w:t>
      </w:r>
      <w:proofErr w:type="spellStart"/>
      <w:r w:rsidR="008A1BE8" w:rsidRPr="00EA7D87">
        <w:t>Лунтовский</w:t>
      </w:r>
      <w:proofErr w:type="spellEnd"/>
      <w:r w:rsidR="008A1BE8" w:rsidRPr="00EA7D87">
        <w:t xml:space="preserve"> Г.И. </w:t>
      </w:r>
      <w:bookmarkEnd w:id="2"/>
      <w:r w:rsidR="008A1BE8" w:rsidRPr="00EA7D87">
        <w:t>(Ассоциация «Россия»),</w:t>
      </w:r>
      <w:r w:rsidR="006220D9" w:rsidRPr="00EA7D87">
        <w:t xml:space="preserve"> </w:t>
      </w:r>
      <w:proofErr w:type="spellStart"/>
      <w:r w:rsidR="008E1603">
        <w:t>Малярова</w:t>
      </w:r>
      <w:proofErr w:type="spellEnd"/>
      <w:r w:rsidR="008E1603">
        <w:t xml:space="preserve"> О.С. </w:t>
      </w:r>
      <w:r w:rsidR="006220D9" w:rsidRPr="00EA7D87">
        <w:t>(</w:t>
      </w:r>
      <w:r w:rsidR="008E1603">
        <w:t>Банк ВБРР (АО)</w:t>
      </w:r>
      <w:r w:rsidR="006220D9" w:rsidRPr="00EA7D87">
        <w:t xml:space="preserve">, </w:t>
      </w:r>
      <w:r>
        <w:t>Мозжухина Е.А.</w:t>
      </w:r>
      <w:r w:rsidR="008E1603" w:rsidRPr="00EA7D87">
        <w:t xml:space="preserve"> (</w:t>
      </w:r>
      <w:r>
        <w:t>независимый эксперт)</w:t>
      </w:r>
      <w:r w:rsidR="008E1603" w:rsidRPr="00EA7D87">
        <w:t xml:space="preserve">, </w:t>
      </w:r>
      <w:r w:rsidR="0063131F">
        <w:t xml:space="preserve">Очиров А.А. (ПАО «МКБ»), </w:t>
      </w:r>
      <w:bookmarkStart w:id="3" w:name="_Hlk6313159"/>
      <w:proofErr w:type="spellStart"/>
      <w:r w:rsidR="0063131F">
        <w:t>Постевая</w:t>
      </w:r>
      <w:proofErr w:type="spellEnd"/>
      <w:r w:rsidR="0063131F">
        <w:t xml:space="preserve"> О.В. </w:t>
      </w:r>
      <w:bookmarkEnd w:id="3"/>
      <w:r w:rsidR="0063131F">
        <w:t>(ПАО Банк «ФК Открытие»)</w:t>
      </w:r>
      <w:r w:rsidR="00AD39DD" w:rsidRPr="00EA7D87">
        <w:t>,</w:t>
      </w:r>
      <w:r w:rsidR="0063131F">
        <w:t xml:space="preserve"> </w:t>
      </w:r>
      <w:proofErr w:type="spellStart"/>
      <w:r w:rsidR="007B460F">
        <w:t>Розенцвет</w:t>
      </w:r>
      <w:proofErr w:type="spellEnd"/>
      <w:r w:rsidR="007B460F">
        <w:t xml:space="preserve"> А.В. (АО КБ «</w:t>
      </w:r>
      <w:proofErr w:type="spellStart"/>
      <w:r w:rsidR="007B460F">
        <w:t>Руснарбанк</w:t>
      </w:r>
      <w:proofErr w:type="spellEnd"/>
      <w:r w:rsidR="007B460F">
        <w:t>»), Сафонов А.И. (ПАО Банк «ФК Открытие</w:t>
      </w:r>
      <w:r w:rsidR="003630C7">
        <w:t xml:space="preserve">»), </w:t>
      </w:r>
      <w:r w:rsidR="0063131F">
        <w:t xml:space="preserve">Соколова М.С. (КИВИ Банк (АО), </w:t>
      </w:r>
      <w:proofErr w:type="spellStart"/>
      <w:r w:rsidR="0063131F">
        <w:t>Трач</w:t>
      </w:r>
      <w:proofErr w:type="spellEnd"/>
      <w:r w:rsidR="0063131F">
        <w:t xml:space="preserve"> А.В. (АО Тинькофф Банк»), Тяпкина Н.С. (АККСБ «КС БАНК» ПАО), Ушаков Д.А. (ВТБ ПАО), Хохрина Г.А. (АКБ «</w:t>
      </w:r>
      <w:proofErr w:type="spellStart"/>
      <w:r w:rsidR="0063131F">
        <w:t>Алмазэргиенбанк</w:t>
      </w:r>
      <w:proofErr w:type="spellEnd"/>
      <w:r w:rsidR="0063131F">
        <w:t>» АО), Чиликина Е.В. (КИВИ Банк (АО)</w:t>
      </w:r>
      <w:r w:rsidR="00350FFE">
        <w:t>.</w:t>
      </w:r>
    </w:p>
    <w:p w:rsidR="00EA332C" w:rsidRDefault="00EA332C" w:rsidP="00120666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/>
        <w:jc w:val="both"/>
        <w:rPr>
          <w:b/>
        </w:rPr>
      </w:pPr>
    </w:p>
    <w:p w:rsidR="00B46113" w:rsidRPr="006220D9" w:rsidRDefault="00B46113" w:rsidP="00120666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/>
        <w:jc w:val="both"/>
        <w:rPr>
          <w:b/>
        </w:rPr>
      </w:pPr>
      <w:r w:rsidRPr="006220D9">
        <w:rPr>
          <w:b/>
        </w:rPr>
        <w:t>Повестка заседания:</w:t>
      </w:r>
      <w:r w:rsidR="005B4289" w:rsidRPr="006220D9">
        <w:rPr>
          <w:b/>
        </w:rPr>
        <w:tab/>
      </w:r>
    </w:p>
    <w:p w:rsidR="003630C7" w:rsidRDefault="00EB659A" w:rsidP="003630C7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/>
        <w:jc w:val="both"/>
      </w:pPr>
      <w:r w:rsidRPr="006220D9">
        <w:t>1.</w:t>
      </w:r>
      <w:r w:rsidRPr="006220D9">
        <w:tab/>
      </w:r>
      <w:r w:rsidR="003630C7">
        <w:t>О проекте федерального закона «О внесении изменений в пункт 5 статьи 859 Гражданского кодекса Российской Федерации».</w:t>
      </w:r>
    </w:p>
    <w:p w:rsidR="003630C7" w:rsidRDefault="003630C7" w:rsidP="003630C7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/>
        <w:jc w:val="both"/>
      </w:pPr>
      <w:r>
        <w:t>2.</w:t>
      </w:r>
      <w:r>
        <w:tab/>
        <w:t>Об обеспечении допуска кредитных организаций к привлечению и размещению денежных средств на основании уровня кредитного рейтинга.</w:t>
      </w:r>
    </w:p>
    <w:p w:rsidR="003630C7" w:rsidRDefault="003630C7" w:rsidP="003630C7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/>
        <w:jc w:val="both"/>
      </w:pPr>
      <w:r>
        <w:t>3. О рассмотрении инициатив по изменению Федерального закона от 27.06.2011 № 161-ФЗ «О национальной платежной системе» (далее – Закон № 161-ФЗ):</w:t>
      </w:r>
    </w:p>
    <w:p w:rsidR="003630C7" w:rsidRDefault="003630C7" w:rsidP="003630C7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/>
        <w:jc w:val="both"/>
      </w:pPr>
      <w:r>
        <w:t>3.1. О внесении изменений в статью 9 Закона № 161-ФЗ.</w:t>
      </w:r>
    </w:p>
    <w:p w:rsidR="003630C7" w:rsidRDefault="003630C7" w:rsidP="003630C7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/>
        <w:jc w:val="both"/>
      </w:pPr>
      <w:r>
        <w:t>3.2. О внесении изменений в статью 14 Закона № 161-ФЗ и обсуждени</w:t>
      </w:r>
      <w:r w:rsidR="00991FD5">
        <w:t xml:space="preserve">и </w:t>
      </w:r>
      <w:r>
        <w:t>результатов опроса от 08.04.2019 по данным предложениям.</w:t>
      </w:r>
    </w:p>
    <w:p w:rsidR="003630C7" w:rsidRDefault="003630C7" w:rsidP="003630C7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/>
        <w:jc w:val="both"/>
      </w:pPr>
      <w:r>
        <w:t>4. О законопроекте №617867-7 «О совершении сделок с использованием электронной платформы». Утверждение позиции банковского сообщества по данному законопроекту.</w:t>
      </w:r>
    </w:p>
    <w:p w:rsidR="00273EC0" w:rsidRDefault="00273EC0" w:rsidP="00273EC0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/>
        <w:jc w:val="both"/>
      </w:pPr>
    </w:p>
    <w:p w:rsidR="00B46113" w:rsidRPr="006220D9" w:rsidRDefault="00B7408C" w:rsidP="00120666">
      <w:pPr>
        <w:tabs>
          <w:tab w:val="left" w:pos="993"/>
          <w:tab w:val="left" w:pos="1848"/>
        </w:tabs>
        <w:suppressAutoHyphens/>
        <w:spacing w:line="360" w:lineRule="auto"/>
        <w:jc w:val="both"/>
        <w:rPr>
          <w:b/>
        </w:rPr>
      </w:pPr>
      <w:r w:rsidRPr="006220D9">
        <w:rPr>
          <w:b/>
        </w:rPr>
        <w:t xml:space="preserve">Содержание </w:t>
      </w:r>
      <w:r w:rsidR="00EB6DB3">
        <w:rPr>
          <w:b/>
        </w:rPr>
        <w:t>заседания</w:t>
      </w:r>
      <w:r w:rsidRPr="006220D9">
        <w:rPr>
          <w:b/>
        </w:rPr>
        <w:t>:</w:t>
      </w:r>
    </w:p>
    <w:p w:rsidR="00B7408C" w:rsidRPr="006220D9" w:rsidRDefault="003630C7" w:rsidP="00120666">
      <w:pPr>
        <w:pStyle w:val="a3"/>
        <w:numPr>
          <w:ilvl w:val="0"/>
          <w:numId w:val="18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bookmarkStart w:id="4" w:name="_Hlk1651815"/>
      <w:r w:rsidRPr="003630C7">
        <w:rPr>
          <w:rFonts w:ascii="Times New Roman" w:hAnsi="Times New Roman"/>
          <w:b/>
          <w:sz w:val="28"/>
          <w:szCs w:val="28"/>
        </w:rPr>
        <w:t xml:space="preserve">О проекте федерального закона «О </w:t>
      </w:r>
      <w:bookmarkStart w:id="5" w:name="_Hlk6313264"/>
      <w:r w:rsidRPr="003630C7">
        <w:rPr>
          <w:rFonts w:ascii="Times New Roman" w:hAnsi="Times New Roman"/>
          <w:b/>
          <w:sz w:val="28"/>
          <w:szCs w:val="28"/>
        </w:rPr>
        <w:t>внесении изменений в пункт 5 статьи 859 Гражданского кодекса Российской Федерации</w:t>
      </w:r>
      <w:bookmarkEnd w:id="5"/>
      <w:r w:rsidRPr="003630C7">
        <w:rPr>
          <w:rFonts w:ascii="Times New Roman" w:hAnsi="Times New Roman"/>
          <w:b/>
          <w:sz w:val="28"/>
          <w:szCs w:val="28"/>
        </w:rPr>
        <w:t>»</w:t>
      </w:r>
      <w:bookmarkEnd w:id="4"/>
      <w:r w:rsidR="00EA5167" w:rsidRPr="006220D9">
        <w:rPr>
          <w:rFonts w:ascii="Times New Roman" w:hAnsi="Times New Roman"/>
          <w:b/>
          <w:sz w:val="28"/>
          <w:szCs w:val="28"/>
        </w:rPr>
        <w:t>.</w:t>
      </w:r>
      <w:r w:rsidR="00B7408C" w:rsidRPr="006220D9">
        <w:rPr>
          <w:rFonts w:ascii="Times New Roman" w:hAnsi="Times New Roman"/>
          <w:b/>
          <w:sz w:val="28"/>
          <w:szCs w:val="28"/>
        </w:rPr>
        <w:t xml:space="preserve"> </w:t>
      </w:r>
    </w:p>
    <w:p w:rsidR="00B7408C" w:rsidRPr="006220D9" w:rsidRDefault="00B7408C" w:rsidP="00120666">
      <w:pPr>
        <w:pStyle w:val="a3"/>
        <w:tabs>
          <w:tab w:val="left" w:pos="993"/>
          <w:tab w:val="left" w:pos="1848"/>
        </w:tabs>
        <w:suppressAutoHyphens/>
        <w:spacing w:before="240"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220D9">
        <w:rPr>
          <w:rFonts w:ascii="Times New Roman" w:hAnsi="Times New Roman"/>
          <w:i/>
          <w:sz w:val="28"/>
          <w:szCs w:val="28"/>
        </w:rPr>
        <w:t>Выступили</w:t>
      </w:r>
      <w:bookmarkStart w:id="6" w:name="_Hlk532980599"/>
      <w:r w:rsidRPr="006220D9">
        <w:rPr>
          <w:rFonts w:ascii="Times New Roman" w:hAnsi="Times New Roman"/>
          <w:i/>
          <w:sz w:val="28"/>
          <w:szCs w:val="28"/>
        </w:rPr>
        <w:t>:</w:t>
      </w:r>
      <w:r w:rsidR="00AF7D85" w:rsidRPr="00AF7D85">
        <w:t xml:space="preserve"> </w:t>
      </w:r>
      <w:r w:rsidR="00AF7D85" w:rsidRPr="00273747">
        <w:rPr>
          <w:rFonts w:ascii="Times New Roman" w:hAnsi="Times New Roman"/>
          <w:i/>
          <w:sz w:val="28"/>
          <w:szCs w:val="28"/>
        </w:rPr>
        <w:t>Гаврилюк О.В.</w:t>
      </w:r>
      <w:r w:rsidR="00AF7D85">
        <w:rPr>
          <w:rFonts w:ascii="Times New Roman" w:hAnsi="Times New Roman"/>
          <w:i/>
          <w:sz w:val="28"/>
          <w:szCs w:val="28"/>
        </w:rPr>
        <w:t xml:space="preserve">, </w:t>
      </w:r>
      <w:r w:rsidR="003630C7" w:rsidRPr="003630C7">
        <w:rPr>
          <w:rFonts w:ascii="Times New Roman" w:hAnsi="Times New Roman"/>
          <w:i/>
          <w:sz w:val="28"/>
          <w:szCs w:val="28"/>
        </w:rPr>
        <w:t>Гурьев С.А.</w:t>
      </w:r>
      <w:r w:rsidR="00AF7D85">
        <w:rPr>
          <w:rFonts w:ascii="Times New Roman" w:hAnsi="Times New Roman"/>
          <w:i/>
          <w:sz w:val="28"/>
          <w:szCs w:val="28"/>
        </w:rPr>
        <w:t>,</w:t>
      </w:r>
      <w:r w:rsidR="00CA6DE5" w:rsidRPr="006220D9">
        <w:rPr>
          <w:rFonts w:ascii="Times New Roman" w:hAnsi="Times New Roman"/>
          <w:i/>
          <w:sz w:val="28"/>
          <w:szCs w:val="28"/>
        </w:rPr>
        <w:t xml:space="preserve"> </w:t>
      </w:r>
      <w:bookmarkEnd w:id="6"/>
      <w:proofErr w:type="spellStart"/>
      <w:r w:rsidR="00273747" w:rsidRPr="006220D9">
        <w:rPr>
          <w:rFonts w:ascii="Times New Roman" w:hAnsi="Times New Roman"/>
          <w:i/>
          <w:sz w:val="28"/>
          <w:szCs w:val="28"/>
        </w:rPr>
        <w:t>Козлачков</w:t>
      </w:r>
      <w:proofErr w:type="spellEnd"/>
      <w:r w:rsidR="00273747" w:rsidRPr="006220D9">
        <w:rPr>
          <w:rFonts w:ascii="Times New Roman" w:hAnsi="Times New Roman"/>
          <w:i/>
          <w:sz w:val="28"/>
          <w:szCs w:val="28"/>
        </w:rPr>
        <w:t xml:space="preserve"> А.А.,</w:t>
      </w:r>
      <w:r w:rsidR="003630C7" w:rsidRPr="003630C7">
        <w:t xml:space="preserve"> </w:t>
      </w:r>
      <w:r w:rsidR="003630C7" w:rsidRPr="003630C7">
        <w:rPr>
          <w:rFonts w:ascii="Times New Roman" w:hAnsi="Times New Roman"/>
          <w:i/>
          <w:sz w:val="28"/>
          <w:szCs w:val="28"/>
        </w:rPr>
        <w:t>Куприянова Л.В.</w:t>
      </w:r>
      <w:r w:rsidR="003630C7">
        <w:rPr>
          <w:rFonts w:ascii="Times New Roman" w:hAnsi="Times New Roman"/>
          <w:i/>
          <w:sz w:val="28"/>
          <w:szCs w:val="28"/>
        </w:rPr>
        <w:t xml:space="preserve">, </w:t>
      </w:r>
      <w:r w:rsidR="003630C7" w:rsidRPr="003630C7">
        <w:rPr>
          <w:rFonts w:ascii="Times New Roman" w:hAnsi="Times New Roman"/>
          <w:i/>
          <w:sz w:val="28"/>
          <w:szCs w:val="28"/>
        </w:rPr>
        <w:t xml:space="preserve">Лаврова Н.А., Лебедева П.К., </w:t>
      </w:r>
      <w:proofErr w:type="spellStart"/>
      <w:r w:rsidR="003630C7" w:rsidRPr="003630C7">
        <w:rPr>
          <w:rFonts w:ascii="Times New Roman" w:hAnsi="Times New Roman"/>
          <w:i/>
          <w:sz w:val="28"/>
          <w:szCs w:val="28"/>
        </w:rPr>
        <w:t>Лунтовский</w:t>
      </w:r>
      <w:proofErr w:type="spellEnd"/>
      <w:r w:rsidR="003630C7" w:rsidRPr="003630C7">
        <w:rPr>
          <w:rFonts w:ascii="Times New Roman" w:hAnsi="Times New Roman"/>
          <w:i/>
          <w:sz w:val="28"/>
          <w:szCs w:val="28"/>
        </w:rPr>
        <w:t xml:space="preserve"> Г.И.</w:t>
      </w:r>
      <w:r w:rsidR="003630C7">
        <w:rPr>
          <w:rFonts w:ascii="Times New Roman" w:hAnsi="Times New Roman"/>
          <w:i/>
          <w:sz w:val="28"/>
          <w:szCs w:val="28"/>
        </w:rPr>
        <w:t xml:space="preserve">, </w:t>
      </w:r>
      <w:r w:rsidR="003630C7" w:rsidRPr="003630C7">
        <w:rPr>
          <w:rFonts w:ascii="Times New Roman" w:hAnsi="Times New Roman"/>
          <w:i/>
          <w:sz w:val="28"/>
          <w:szCs w:val="28"/>
        </w:rPr>
        <w:t>Мозжухина Е.А.</w:t>
      </w:r>
      <w:r w:rsidR="003630C7">
        <w:rPr>
          <w:rFonts w:ascii="Times New Roman" w:hAnsi="Times New Roman"/>
          <w:i/>
          <w:sz w:val="28"/>
          <w:szCs w:val="28"/>
        </w:rPr>
        <w:t>,</w:t>
      </w:r>
      <w:r w:rsidR="003630C7" w:rsidRPr="003630C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630C7" w:rsidRPr="003630C7">
        <w:rPr>
          <w:rFonts w:ascii="Times New Roman" w:hAnsi="Times New Roman"/>
          <w:i/>
          <w:sz w:val="28"/>
          <w:szCs w:val="28"/>
        </w:rPr>
        <w:t>Постевая</w:t>
      </w:r>
      <w:proofErr w:type="spellEnd"/>
      <w:r w:rsidR="003630C7" w:rsidRPr="003630C7">
        <w:rPr>
          <w:rFonts w:ascii="Times New Roman" w:hAnsi="Times New Roman"/>
          <w:i/>
          <w:sz w:val="28"/>
          <w:szCs w:val="28"/>
        </w:rPr>
        <w:t xml:space="preserve"> О.В.</w:t>
      </w:r>
      <w:r w:rsidR="003630C7">
        <w:rPr>
          <w:rFonts w:ascii="Times New Roman" w:hAnsi="Times New Roman"/>
          <w:i/>
          <w:sz w:val="28"/>
          <w:szCs w:val="28"/>
        </w:rPr>
        <w:t xml:space="preserve">, </w:t>
      </w:r>
      <w:r w:rsidR="003630C7" w:rsidRPr="003630C7">
        <w:rPr>
          <w:rFonts w:ascii="Times New Roman" w:hAnsi="Times New Roman"/>
          <w:i/>
          <w:sz w:val="28"/>
          <w:szCs w:val="28"/>
        </w:rPr>
        <w:t xml:space="preserve">Ушаков Д.А., Хохрина Г.А. </w:t>
      </w:r>
      <w:r w:rsidR="006B7585" w:rsidRPr="006220D9">
        <w:rPr>
          <w:rFonts w:ascii="Times New Roman" w:hAnsi="Times New Roman"/>
          <w:i/>
          <w:sz w:val="28"/>
          <w:szCs w:val="28"/>
        </w:rPr>
        <w:t>и другие.</w:t>
      </w:r>
    </w:p>
    <w:p w:rsidR="009535AC" w:rsidRPr="006220D9" w:rsidRDefault="009535AC" w:rsidP="00120666">
      <w:pPr>
        <w:pStyle w:val="a3"/>
        <w:tabs>
          <w:tab w:val="left" w:pos="993"/>
          <w:tab w:val="left" w:pos="1848"/>
        </w:tabs>
        <w:suppressAutoHyphens/>
        <w:spacing w:before="24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73747" w:rsidRDefault="003630C7" w:rsidP="00120666">
      <w:pPr>
        <w:pStyle w:val="a3"/>
        <w:tabs>
          <w:tab w:val="left" w:pos="1843"/>
        </w:tabs>
        <w:suppressAutoHyphens/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0C7">
        <w:rPr>
          <w:rFonts w:ascii="Times New Roman" w:hAnsi="Times New Roman"/>
          <w:sz w:val="28"/>
          <w:szCs w:val="28"/>
        </w:rPr>
        <w:t>Лаврова Н.А</w:t>
      </w:r>
      <w:r w:rsidR="00AF7D85" w:rsidRPr="00AF7D85">
        <w:rPr>
          <w:rFonts w:ascii="Times New Roman" w:hAnsi="Times New Roman"/>
          <w:sz w:val="28"/>
          <w:szCs w:val="28"/>
        </w:rPr>
        <w:t>.</w:t>
      </w:r>
      <w:r w:rsidR="00AF7D85">
        <w:rPr>
          <w:rFonts w:ascii="Times New Roman" w:hAnsi="Times New Roman"/>
          <w:sz w:val="28"/>
          <w:szCs w:val="28"/>
        </w:rPr>
        <w:t xml:space="preserve"> </w:t>
      </w:r>
      <w:r w:rsidR="00B7408C" w:rsidRPr="006220D9">
        <w:rPr>
          <w:rFonts w:ascii="Times New Roman" w:hAnsi="Times New Roman"/>
          <w:sz w:val="28"/>
          <w:szCs w:val="28"/>
        </w:rPr>
        <w:t>представил</w:t>
      </w:r>
      <w:r>
        <w:rPr>
          <w:rFonts w:ascii="Times New Roman" w:hAnsi="Times New Roman"/>
          <w:sz w:val="28"/>
          <w:szCs w:val="28"/>
        </w:rPr>
        <w:t>а</w:t>
      </w:r>
      <w:r w:rsidR="00B7408C" w:rsidRPr="006220D9">
        <w:rPr>
          <w:rFonts w:ascii="Times New Roman" w:hAnsi="Times New Roman"/>
          <w:sz w:val="28"/>
          <w:szCs w:val="28"/>
        </w:rPr>
        <w:t xml:space="preserve"> участникам заседания </w:t>
      </w:r>
      <w:r>
        <w:rPr>
          <w:rFonts w:ascii="Times New Roman" w:hAnsi="Times New Roman"/>
          <w:sz w:val="28"/>
          <w:szCs w:val="28"/>
        </w:rPr>
        <w:t xml:space="preserve">предложения по </w:t>
      </w:r>
      <w:r w:rsidRPr="003630C7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ю</w:t>
      </w:r>
      <w:r w:rsidRPr="003630C7">
        <w:rPr>
          <w:rFonts w:ascii="Times New Roman" w:hAnsi="Times New Roman"/>
          <w:sz w:val="28"/>
          <w:szCs w:val="28"/>
        </w:rPr>
        <w:t xml:space="preserve"> изменений в пункт 5 статьи 859 Гражданского кодекса Российской Федерации</w:t>
      </w:r>
      <w:r w:rsidR="00AF7D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подготовленные экспертами ПАО РОСБАНК в целях с</w:t>
      </w:r>
      <w:r w:rsidRPr="003630C7">
        <w:rPr>
          <w:rFonts w:ascii="Times New Roman" w:hAnsi="Times New Roman"/>
          <w:sz w:val="28"/>
          <w:szCs w:val="28"/>
        </w:rPr>
        <w:t>окращени</w:t>
      </w:r>
      <w:r>
        <w:rPr>
          <w:rFonts w:ascii="Times New Roman" w:hAnsi="Times New Roman"/>
          <w:sz w:val="28"/>
          <w:szCs w:val="28"/>
        </w:rPr>
        <w:t>я</w:t>
      </w:r>
      <w:r w:rsidRPr="003630C7">
        <w:rPr>
          <w:rFonts w:ascii="Times New Roman" w:hAnsi="Times New Roman"/>
          <w:sz w:val="28"/>
          <w:szCs w:val="28"/>
        </w:rPr>
        <w:t xml:space="preserve"> числа сомнительных операций клиентов, осуществляемых в целях легализации (отмывания) доходов, полученных преступным путем, или финансирования терроризма</w:t>
      </w:r>
      <w:r w:rsidR="00273747">
        <w:rPr>
          <w:rFonts w:ascii="Times New Roman" w:hAnsi="Times New Roman"/>
          <w:sz w:val="28"/>
          <w:szCs w:val="28"/>
        </w:rPr>
        <w:t xml:space="preserve">. </w:t>
      </w:r>
    </w:p>
    <w:p w:rsidR="00B7408C" w:rsidRPr="006220D9" w:rsidRDefault="00F55E22" w:rsidP="00120666">
      <w:pPr>
        <w:pStyle w:val="a3"/>
        <w:tabs>
          <w:tab w:val="left" w:pos="1276"/>
          <w:tab w:val="left" w:pos="1848"/>
        </w:tabs>
        <w:suppressAutoHyphens/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0D9">
        <w:rPr>
          <w:rFonts w:ascii="Times New Roman" w:hAnsi="Times New Roman"/>
          <w:sz w:val="28"/>
          <w:szCs w:val="28"/>
        </w:rPr>
        <w:lastRenderedPageBreak/>
        <w:t xml:space="preserve">Участники заседания </w:t>
      </w:r>
      <w:r w:rsidR="00AF7D85">
        <w:rPr>
          <w:rFonts w:ascii="Times New Roman" w:hAnsi="Times New Roman"/>
          <w:sz w:val="28"/>
          <w:szCs w:val="28"/>
        </w:rPr>
        <w:t>рассмотрели проект</w:t>
      </w:r>
      <w:r w:rsidR="003630C7">
        <w:rPr>
          <w:rFonts w:ascii="Times New Roman" w:hAnsi="Times New Roman"/>
          <w:sz w:val="28"/>
          <w:szCs w:val="28"/>
        </w:rPr>
        <w:t xml:space="preserve"> изменений</w:t>
      </w:r>
      <w:r w:rsidR="00AF7D85">
        <w:rPr>
          <w:rFonts w:ascii="Times New Roman" w:hAnsi="Times New Roman"/>
          <w:sz w:val="28"/>
          <w:szCs w:val="28"/>
        </w:rPr>
        <w:t xml:space="preserve"> и высказали свои замечания</w:t>
      </w:r>
      <w:r w:rsidR="007A5249">
        <w:rPr>
          <w:rFonts w:ascii="Times New Roman" w:hAnsi="Times New Roman"/>
          <w:sz w:val="28"/>
          <w:szCs w:val="28"/>
        </w:rPr>
        <w:t>.</w:t>
      </w:r>
      <w:r w:rsidRPr="006220D9">
        <w:rPr>
          <w:rFonts w:ascii="Times New Roman" w:hAnsi="Times New Roman"/>
          <w:sz w:val="28"/>
          <w:szCs w:val="28"/>
        </w:rPr>
        <w:t xml:space="preserve"> </w:t>
      </w:r>
    </w:p>
    <w:p w:rsidR="00A86E1E" w:rsidRPr="006220D9" w:rsidRDefault="00A86E1E" w:rsidP="00120666">
      <w:pPr>
        <w:pStyle w:val="a3"/>
        <w:tabs>
          <w:tab w:val="left" w:pos="1276"/>
          <w:tab w:val="left" w:pos="1848"/>
        </w:tabs>
        <w:suppressAutoHyphens/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86E1E" w:rsidRDefault="00A86E1E" w:rsidP="00621537">
      <w:pPr>
        <w:tabs>
          <w:tab w:val="left" w:pos="142"/>
          <w:tab w:val="left" w:pos="993"/>
        </w:tabs>
        <w:spacing w:line="360" w:lineRule="auto"/>
        <w:ind w:right="141"/>
        <w:jc w:val="both"/>
        <w:rPr>
          <w:b/>
          <w:u w:val="single"/>
        </w:rPr>
      </w:pPr>
      <w:r w:rsidRPr="006220D9">
        <w:rPr>
          <w:b/>
          <w:u w:val="single"/>
        </w:rPr>
        <w:t>Принят</w:t>
      </w:r>
      <w:r w:rsidR="007A5249">
        <w:rPr>
          <w:b/>
          <w:u w:val="single"/>
        </w:rPr>
        <w:t>ы</w:t>
      </w:r>
      <w:r w:rsidRPr="006220D9">
        <w:rPr>
          <w:b/>
          <w:u w:val="single"/>
        </w:rPr>
        <w:t xml:space="preserve"> решени</w:t>
      </w:r>
      <w:r w:rsidR="007A5249">
        <w:rPr>
          <w:b/>
          <w:u w:val="single"/>
        </w:rPr>
        <w:t>я</w:t>
      </w:r>
      <w:r w:rsidRPr="006220D9">
        <w:rPr>
          <w:b/>
          <w:u w:val="single"/>
        </w:rPr>
        <w:t>:</w:t>
      </w:r>
    </w:p>
    <w:p w:rsidR="00A86E1E" w:rsidRDefault="00AF7D85" w:rsidP="00D971E2">
      <w:pPr>
        <w:pStyle w:val="a3"/>
        <w:numPr>
          <w:ilvl w:val="0"/>
          <w:numId w:val="23"/>
        </w:numPr>
        <w:tabs>
          <w:tab w:val="left" w:pos="142"/>
          <w:tab w:val="left" w:pos="993"/>
        </w:tabs>
        <w:spacing w:line="36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7A5249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>к сведению замечания</w:t>
      </w:r>
      <w:r w:rsidRPr="007A5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членов Комитета.</w:t>
      </w:r>
    </w:p>
    <w:p w:rsidR="00E15089" w:rsidRDefault="00D971E2" w:rsidP="00D971E2">
      <w:pPr>
        <w:pStyle w:val="a3"/>
        <w:numPr>
          <w:ilvl w:val="0"/>
          <w:numId w:val="23"/>
        </w:numPr>
        <w:tabs>
          <w:tab w:val="left" w:pos="142"/>
          <w:tab w:val="left" w:pos="993"/>
        </w:tabs>
        <w:spacing w:line="36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</w:t>
      </w:r>
      <w:r w:rsidR="00760D0C">
        <w:rPr>
          <w:rFonts w:ascii="Times New Roman" w:hAnsi="Times New Roman"/>
          <w:sz w:val="28"/>
          <w:szCs w:val="28"/>
        </w:rPr>
        <w:t>Лавровой Н.А.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60D0C">
        <w:rPr>
          <w:rFonts w:ascii="Times New Roman" w:hAnsi="Times New Roman"/>
          <w:sz w:val="28"/>
          <w:szCs w:val="28"/>
        </w:rPr>
        <w:t xml:space="preserve">доработать </w:t>
      </w:r>
      <w:proofErr w:type="gramStart"/>
      <w:r w:rsidR="00760D0C">
        <w:rPr>
          <w:rFonts w:ascii="Times New Roman" w:hAnsi="Times New Roman"/>
          <w:sz w:val="28"/>
          <w:szCs w:val="28"/>
        </w:rPr>
        <w:t>проект изменений с учетом</w:t>
      </w:r>
      <w:proofErr w:type="gramEnd"/>
      <w:r w:rsidR="00760D0C">
        <w:rPr>
          <w:rFonts w:ascii="Times New Roman" w:hAnsi="Times New Roman"/>
          <w:sz w:val="28"/>
          <w:szCs w:val="28"/>
        </w:rPr>
        <w:t xml:space="preserve"> высказанных членами Комитета замечаний и</w:t>
      </w:r>
      <w:r w:rsidR="00F07404">
        <w:rPr>
          <w:rFonts w:ascii="Times New Roman" w:hAnsi="Times New Roman"/>
          <w:sz w:val="28"/>
          <w:szCs w:val="28"/>
        </w:rPr>
        <w:t xml:space="preserve"> передать его в Ассоциацию для организации дальнейшей проработки с Банком России</w:t>
      </w:r>
      <w:r w:rsidR="00760D0C">
        <w:rPr>
          <w:rFonts w:ascii="Times New Roman" w:hAnsi="Times New Roman"/>
          <w:sz w:val="28"/>
          <w:szCs w:val="28"/>
        </w:rPr>
        <w:t>.</w:t>
      </w:r>
    </w:p>
    <w:p w:rsidR="00B7408C" w:rsidRPr="006220D9" w:rsidRDefault="00B7408C" w:rsidP="00120666">
      <w:pPr>
        <w:pStyle w:val="a3"/>
        <w:tabs>
          <w:tab w:val="left" w:pos="993"/>
          <w:tab w:val="left" w:pos="1848"/>
        </w:tabs>
        <w:suppressAutoHyphens/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6113" w:rsidRPr="003A62D7" w:rsidRDefault="00B7408C" w:rsidP="00120666">
      <w:pPr>
        <w:pStyle w:val="a3"/>
        <w:tabs>
          <w:tab w:val="left" w:pos="142"/>
          <w:tab w:val="left" w:pos="851"/>
          <w:tab w:val="left" w:pos="993"/>
        </w:tabs>
        <w:autoSpaceDE w:val="0"/>
        <w:autoSpaceDN w:val="0"/>
        <w:spacing w:before="240" w:after="0" w:line="360" w:lineRule="auto"/>
        <w:ind w:left="0" w:right="14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20D9">
        <w:rPr>
          <w:rFonts w:ascii="Times New Roman" w:hAnsi="Times New Roman"/>
          <w:b/>
          <w:sz w:val="28"/>
          <w:szCs w:val="28"/>
        </w:rPr>
        <w:t>2.</w:t>
      </w:r>
      <w:r w:rsidR="00B46113" w:rsidRPr="006220D9">
        <w:rPr>
          <w:rFonts w:ascii="Times New Roman" w:hAnsi="Times New Roman"/>
          <w:b/>
          <w:sz w:val="28"/>
          <w:szCs w:val="28"/>
        </w:rPr>
        <w:t xml:space="preserve"> </w:t>
      </w:r>
      <w:r w:rsidR="00760D0C" w:rsidRPr="00760D0C">
        <w:rPr>
          <w:rFonts w:ascii="Times New Roman" w:hAnsi="Times New Roman"/>
          <w:b/>
          <w:sz w:val="28"/>
          <w:szCs w:val="28"/>
        </w:rPr>
        <w:t xml:space="preserve">Об обеспечении допуска кредитных организаций к </w:t>
      </w:r>
      <w:bookmarkStart w:id="7" w:name="_GoBack"/>
      <w:bookmarkEnd w:id="7"/>
      <w:r w:rsidR="00760D0C" w:rsidRPr="00760D0C">
        <w:rPr>
          <w:rFonts w:ascii="Times New Roman" w:hAnsi="Times New Roman"/>
          <w:b/>
          <w:sz w:val="28"/>
          <w:szCs w:val="28"/>
        </w:rPr>
        <w:t>привлечению и размещению денежных средств на основании уровня кредитного рейтинга</w:t>
      </w:r>
      <w:r w:rsidR="006D1362" w:rsidRPr="006D1362">
        <w:rPr>
          <w:rFonts w:ascii="Times New Roman" w:hAnsi="Times New Roman"/>
          <w:b/>
          <w:sz w:val="28"/>
          <w:szCs w:val="28"/>
        </w:rPr>
        <w:t>.</w:t>
      </w:r>
    </w:p>
    <w:p w:rsidR="00B46113" w:rsidRPr="006220D9" w:rsidRDefault="00760D0C" w:rsidP="00120666">
      <w:pPr>
        <w:tabs>
          <w:tab w:val="left" w:pos="142"/>
          <w:tab w:val="left" w:pos="709"/>
          <w:tab w:val="left" w:pos="993"/>
        </w:tabs>
        <w:spacing w:line="360" w:lineRule="auto"/>
        <w:ind w:right="141"/>
        <w:jc w:val="both"/>
        <w:rPr>
          <w:i/>
        </w:rPr>
      </w:pPr>
      <w:r w:rsidRPr="00760D0C">
        <w:rPr>
          <w:i/>
        </w:rPr>
        <w:t>Выступили:</w:t>
      </w:r>
      <w:r w:rsidRPr="00760D0C">
        <w:t xml:space="preserve"> </w:t>
      </w:r>
      <w:r w:rsidRPr="00760D0C">
        <w:rPr>
          <w:i/>
        </w:rPr>
        <w:t>Бурша Н.В.</w:t>
      </w:r>
      <w:r>
        <w:rPr>
          <w:i/>
        </w:rPr>
        <w:t>,</w:t>
      </w:r>
      <w:r w:rsidRPr="00760D0C">
        <w:rPr>
          <w:i/>
        </w:rPr>
        <w:t xml:space="preserve"> </w:t>
      </w:r>
      <w:proofErr w:type="spellStart"/>
      <w:r w:rsidRPr="00760D0C">
        <w:rPr>
          <w:i/>
        </w:rPr>
        <w:t>Козлачков</w:t>
      </w:r>
      <w:proofErr w:type="spellEnd"/>
      <w:r w:rsidRPr="00760D0C">
        <w:rPr>
          <w:i/>
        </w:rPr>
        <w:t xml:space="preserve"> А.А., Лаврова Н.А., Лебедева П.К., </w:t>
      </w:r>
      <w:proofErr w:type="spellStart"/>
      <w:r w:rsidRPr="00760D0C">
        <w:rPr>
          <w:i/>
        </w:rPr>
        <w:t>Лунтовский</w:t>
      </w:r>
      <w:proofErr w:type="spellEnd"/>
      <w:r w:rsidRPr="00760D0C">
        <w:rPr>
          <w:i/>
        </w:rPr>
        <w:t xml:space="preserve"> Г.И., </w:t>
      </w:r>
      <w:proofErr w:type="spellStart"/>
      <w:r w:rsidRPr="00760D0C">
        <w:rPr>
          <w:i/>
        </w:rPr>
        <w:t>Постевая</w:t>
      </w:r>
      <w:proofErr w:type="spellEnd"/>
      <w:r w:rsidRPr="00760D0C">
        <w:rPr>
          <w:i/>
        </w:rPr>
        <w:t xml:space="preserve"> О.В., Ушаков Д.А., Хохрина Г.А.</w:t>
      </w:r>
      <w:r>
        <w:rPr>
          <w:i/>
        </w:rPr>
        <w:t xml:space="preserve">, </w:t>
      </w:r>
      <w:r w:rsidRPr="00760D0C">
        <w:rPr>
          <w:i/>
        </w:rPr>
        <w:t>Чиликина Е.В. и другие.</w:t>
      </w:r>
    </w:p>
    <w:p w:rsidR="00760D0C" w:rsidRDefault="005A224D" w:rsidP="00760D0C">
      <w:pPr>
        <w:pStyle w:val="a4"/>
        <w:tabs>
          <w:tab w:val="left" w:pos="142"/>
          <w:tab w:val="left" w:pos="993"/>
        </w:tabs>
        <w:spacing w:before="240" w:beforeAutospacing="0" w:after="0" w:afterAutospacing="0" w:line="360" w:lineRule="auto"/>
        <w:ind w:right="141" w:firstLine="709"/>
        <w:jc w:val="both"/>
        <w:rPr>
          <w:sz w:val="28"/>
          <w:szCs w:val="28"/>
        </w:rPr>
      </w:pPr>
      <w:bookmarkStart w:id="8" w:name="_Hlk533008585"/>
      <w:proofErr w:type="spellStart"/>
      <w:r w:rsidRPr="005A224D">
        <w:rPr>
          <w:sz w:val="28"/>
          <w:szCs w:val="28"/>
        </w:rPr>
        <w:t>Козлачков</w:t>
      </w:r>
      <w:proofErr w:type="spellEnd"/>
      <w:r w:rsidRPr="005A224D">
        <w:rPr>
          <w:sz w:val="28"/>
          <w:szCs w:val="28"/>
        </w:rPr>
        <w:t xml:space="preserve"> А.А. представил </w:t>
      </w:r>
      <w:bookmarkEnd w:id="8"/>
      <w:r w:rsidR="00760D0C">
        <w:rPr>
          <w:sz w:val="28"/>
          <w:szCs w:val="28"/>
        </w:rPr>
        <w:t xml:space="preserve">комплект документов, предусматривающий внесение изменений в </w:t>
      </w:r>
      <w:r w:rsidR="00E8717B" w:rsidRPr="00E8717B">
        <w:rPr>
          <w:sz w:val="28"/>
          <w:szCs w:val="28"/>
        </w:rPr>
        <w:t>28 нормативных актов (23 федеральных закона и 5 кодексов)</w:t>
      </w:r>
      <w:r w:rsidR="00760D0C">
        <w:rPr>
          <w:sz w:val="28"/>
          <w:szCs w:val="28"/>
        </w:rPr>
        <w:t xml:space="preserve">, разработанный аппаратом Ассоциации </w:t>
      </w:r>
      <w:r w:rsidR="00E8717B">
        <w:rPr>
          <w:sz w:val="28"/>
          <w:szCs w:val="28"/>
        </w:rPr>
        <w:t xml:space="preserve">«Россия» </w:t>
      </w:r>
      <w:r w:rsidR="00760D0C">
        <w:rPr>
          <w:sz w:val="28"/>
          <w:szCs w:val="28"/>
        </w:rPr>
        <w:t xml:space="preserve">во исполнение решений Совета и Президиума Совета Ассоциации </w:t>
      </w:r>
      <w:r w:rsidR="00E8717B">
        <w:rPr>
          <w:sz w:val="28"/>
          <w:szCs w:val="28"/>
        </w:rPr>
        <w:t xml:space="preserve">«Россия» </w:t>
      </w:r>
      <w:r w:rsidR="00760D0C">
        <w:rPr>
          <w:sz w:val="28"/>
          <w:szCs w:val="28"/>
        </w:rPr>
        <w:t>о</w:t>
      </w:r>
      <w:r w:rsidR="00E8717B">
        <w:rPr>
          <w:sz w:val="28"/>
          <w:szCs w:val="28"/>
        </w:rPr>
        <w:t xml:space="preserve">б обеспечении равных конкурентных условий </w:t>
      </w:r>
      <w:r w:rsidR="00E8717B" w:rsidRPr="00E8717B">
        <w:rPr>
          <w:sz w:val="28"/>
          <w:szCs w:val="28"/>
        </w:rPr>
        <w:t>допуска кредитных организаций к привлечению</w:t>
      </w:r>
      <w:r w:rsidR="00E8717B">
        <w:rPr>
          <w:sz w:val="28"/>
          <w:szCs w:val="28"/>
        </w:rPr>
        <w:t xml:space="preserve">, </w:t>
      </w:r>
      <w:r w:rsidR="00E8717B" w:rsidRPr="00E8717B">
        <w:rPr>
          <w:sz w:val="28"/>
          <w:szCs w:val="28"/>
        </w:rPr>
        <w:t>размещению денежных средств</w:t>
      </w:r>
      <w:r w:rsidR="00E8717B">
        <w:rPr>
          <w:sz w:val="28"/>
          <w:szCs w:val="28"/>
        </w:rPr>
        <w:t>.</w:t>
      </w:r>
      <w:r w:rsidR="00E8717B" w:rsidRPr="00E8717B">
        <w:t xml:space="preserve"> </w:t>
      </w:r>
      <w:r w:rsidR="00E8717B" w:rsidRPr="00E8717B">
        <w:rPr>
          <w:sz w:val="28"/>
          <w:szCs w:val="28"/>
        </w:rPr>
        <w:t>В законопроектах основным требованием к кредитным организациям определен уровень кредитного рейтинга, присвоенный кредитной организации, и установлен запрет на установление любых иных требований.</w:t>
      </w:r>
    </w:p>
    <w:p w:rsidR="000126EE" w:rsidRDefault="00A25497" w:rsidP="00A25497">
      <w:pPr>
        <w:pStyle w:val="a4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567"/>
        <w:jc w:val="both"/>
        <w:rPr>
          <w:color w:val="000000"/>
          <w:sz w:val="28"/>
          <w:szCs w:val="28"/>
        </w:rPr>
      </w:pPr>
      <w:bookmarkStart w:id="9" w:name="_Hlk515005225"/>
      <w:r w:rsidRPr="00A25497">
        <w:rPr>
          <w:color w:val="000000"/>
          <w:sz w:val="28"/>
          <w:szCs w:val="28"/>
        </w:rPr>
        <w:t>Участники заседания поддержали предложенные изменения</w:t>
      </w:r>
      <w:r w:rsidR="00991FD5">
        <w:rPr>
          <w:color w:val="000000"/>
          <w:sz w:val="28"/>
          <w:szCs w:val="28"/>
        </w:rPr>
        <w:t xml:space="preserve"> и высказали замечания</w:t>
      </w:r>
      <w:r>
        <w:rPr>
          <w:color w:val="000000"/>
          <w:sz w:val="28"/>
          <w:szCs w:val="28"/>
        </w:rPr>
        <w:t>.</w:t>
      </w:r>
    </w:p>
    <w:p w:rsidR="00A25497" w:rsidRPr="006220D9" w:rsidRDefault="00A25497" w:rsidP="00A25497">
      <w:pPr>
        <w:pStyle w:val="a4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567"/>
        <w:jc w:val="both"/>
        <w:rPr>
          <w:color w:val="000000"/>
          <w:sz w:val="28"/>
          <w:szCs w:val="28"/>
        </w:rPr>
      </w:pPr>
    </w:p>
    <w:p w:rsidR="008E6DE6" w:rsidRPr="005B61A7" w:rsidRDefault="00B46113" w:rsidP="005B61A7">
      <w:pPr>
        <w:tabs>
          <w:tab w:val="left" w:pos="142"/>
          <w:tab w:val="left" w:pos="993"/>
        </w:tabs>
        <w:spacing w:line="360" w:lineRule="auto"/>
        <w:ind w:right="141"/>
        <w:jc w:val="both"/>
        <w:rPr>
          <w:b/>
          <w:u w:val="single"/>
        </w:rPr>
      </w:pPr>
      <w:r w:rsidRPr="006220D9">
        <w:rPr>
          <w:b/>
          <w:u w:val="single"/>
        </w:rPr>
        <w:t>Принят</w:t>
      </w:r>
      <w:r w:rsidR="00A25497">
        <w:rPr>
          <w:b/>
          <w:u w:val="single"/>
        </w:rPr>
        <w:t>о</w:t>
      </w:r>
      <w:r w:rsidRPr="006220D9">
        <w:rPr>
          <w:b/>
          <w:u w:val="single"/>
        </w:rPr>
        <w:t xml:space="preserve"> решени</w:t>
      </w:r>
      <w:r w:rsidR="00A25497">
        <w:rPr>
          <w:b/>
          <w:u w:val="single"/>
        </w:rPr>
        <w:t>е</w:t>
      </w:r>
      <w:r w:rsidRPr="006220D9">
        <w:rPr>
          <w:b/>
          <w:u w:val="single"/>
        </w:rPr>
        <w:t>:</w:t>
      </w:r>
    </w:p>
    <w:p w:rsidR="00A20828" w:rsidRDefault="00E8717B" w:rsidP="00DF215F">
      <w:pPr>
        <w:pStyle w:val="a3"/>
        <w:tabs>
          <w:tab w:val="left" w:pos="142"/>
        </w:tabs>
        <w:spacing w:line="360" w:lineRule="auto"/>
        <w:ind w:left="0" w:right="141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8717B">
        <w:rPr>
          <w:rFonts w:ascii="Times New Roman" w:hAnsi="Times New Roman"/>
          <w:iCs/>
          <w:color w:val="000000"/>
          <w:sz w:val="28"/>
          <w:szCs w:val="28"/>
        </w:rPr>
        <w:t xml:space="preserve">Поручить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членам Комитета </w:t>
      </w:r>
      <w:r w:rsidRPr="00E8717B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в срок до 15 мая 2019 года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направить </w:t>
      </w:r>
      <w:r w:rsidRPr="00E8717B">
        <w:rPr>
          <w:rFonts w:ascii="Times New Roman" w:hAnsi="Times New Roman"/>
          <w:iCs/>
          <w:color w:val="000000"/>
          <w:sz w:val="28"/>
          <w:szCs w:val="28"/>
        </w:rPr>
        <w:t xml:space="preserve">в адрес Ассоциации «Россия» </w:t>
      </w:r>
      <w:r>
        <w:rPr>
          <w:rFonts w:ascii="Times New Roman" w:hAnsi="Times New Roman"/>
          <w:iCs/>
          <w:color w:val="000000"/>
          <w:sz w:val="28"/>
          <w:szCs w:val="28"/>
        </w:rPr>
        <w:t>замечания и предложения к законопроектам.</w:t>
      </w:r>
      <w:r w:rsidRPr="00E8717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bookmarkEnd w:id="9"/>
    </w:p>
    <w:p w:rsidR="005B61A7" w:rsidRPr="005B61A7" w:rsidRDefault="005B61A7" w:rsidP="005B61A7">
      <w:pPr>
        <w:pStyle w:val="a3"/>
        <w:tabs>
          <w:tab w:val="left" w:pos="142"/>
          <w:tab w:val="left" w:pos="993"/>
        </w:tabs>
        <w:spacing w:line="360" w:lineRule="auto"/>
        <w:ind w:left="709" w:right="141"/>
        <w:jc w:val="both"/>
        <w:rPr>
          <w:rFonts w:ascii="Times New Roman" w:hAnsi="Times New Roman"/>
          <w:sz w:val="28"/>
          <w:szCs w:val="28"/>
        </w:rPr>
      </w:pPr>
    </w:p>
    <w:p w:rsidR="00DF215F" w:rsidRPr="00DF215F" w:rsidRDefault="00B7408C" w:rsidP="00DF215F">
      <w:pPr>
        <w:tabs>
          <w:tab w:val="left" w:pos="142"/>
          <w:tab w:val="left" w:pos="709"/>
          <w:tab w:val="left" w:pos="993"/>
        </w:tabs>
        <w:spacing w:line="360" w:lineRule="auto"/>
        <w:ind w:right="141"/>
        <w:jc w:val="both"/>
        <w:rPr>
          <w:b/>
        </w:rPr>
      </w:pPr>
      <w:r w:rsidRPr="006220D9">
        <w:rPr>
          <w:b/>
        </w:rPr>
        <w:t>3</w:t>
      </w:r>
      <w:r w:rsidR="00B46113" w:rsidRPr="006220D9">
        <w:rPr>
          <w:b/>
        </w:rPr>
        <w:t xml:space="preserve">. </w:t>
      </w:r>
      <w:r w:rsidR="00F22FA7" w:rsidRPr="006220D9">
        <w:rPr>
          <w:b/>
        </w:rPr>
        <w:tab/>
      </w:r>
      <w:r w:rsidR="00DF215F" w:rsidRPr="00DF215F">
        <w:rPr>
          <w:b/>
        </w:rPr>
        <w:t>О рассмотрении инициатив по изменению Федерального закона от 27.06.2011 № 161-ФЗ «О национальной платежной системе» (далее – Закон № 161-ФЗ):</w:t>
      </w:r>
    </w:p>
    <w:p w:rsidR="00DF215F" w:rsidRDefault="00DF215F" w:rsidP="00DF215F">
      <w:pPr>
        <w:tabs>
          <w:tab w:val="left" w:pos="142"/>
          <w:tab w:val="left" w:pos="709"/>
          <w:tab w:val="left" w:pos="993"/>
        </w:tabs>
        <w:spacing w:line="360" w:lineRule="auto"/>
        <w:ind w:right="141"/>
        <w:jc w:val="both"/>
        <w:rPr>
          <w:b/>
        </w:rPr>
      </w:pPr>
      <w:r w:rsidRPr="00DF215F">
        <w:rPr>
          <w:b/>
        </w:rPr>
        <w:t>3.1. О внесении изменений в статью 9 Закона № 161-ФЗ.</w:t>
      </w:r>
    </w:p>
    <w:p w:rsidR="00DF215F" w:rsidRPr="006220D9" w:rsidRDefault="00DF215F" w:rsidP="00DF215F">
      <w:pPr>
        <w:pStyle w:val="a3"/>
        <w:tabs>
          <w:tab w:val="left" w:pos="993"/>
          <w:tab w:val="left" w:pos="1848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220D9">
        <w:rPr>
          <w:rFonts w:ascii="Times New Roman" w:hAnsi="Times New Roman"/>
          <w:i/>
          <w:sz w:val="28"/>
          <w:szCs w:val="28"/>
        </w:rPr>
        <w:t>Выступили:</w:t>
      </w:r>
      <w:r w:rsidRPr="00AF7D85">
        <w:t xml:space="preserve"> </w:t>
      </w:r>
      <w:r w:rsidRPr="00273747">
        <w:rPr>
          <w:rFonts w:ascii="Times New Roman" w:hAnsi="Times New Roman"/>
          <w:i/>
          <w:sz w:val="28"/>
          <w:szCs w:val="28"/>
        </w:rPr>
        <w:t>Гаврилюк О.В.</w:t>
      </w:r>
      <w:r>
        <w:rPr>
          <w:rFonts w:ascii="Times New Roman" w:hAnsi="Times New Roman"/>
          <w:i/>
          <w:sz w:val="28"/>
          <w:szCs w:val="28"/>
        </w:rPr>
        <w:t xml:space="preserve">, Ефименко Н.В., </w:t>
      </w:r>
      <w:r w:rsidRPr="003630C7">
        <w:rPr>
          <w:rFonts w:ascii="Times New Roman" w:hAnsi="Times New Roman"/>
          <w:i/>
          <w:sz w:val="28"/>
          <w:szCs w:val="28"/>
        </w:rPr>
        <w:t xml:space="preserve">Лаврова Н.А., Лебедева П.К. </w:t>
      </w:r>
      <w:r w:rsidRPr="006220D9">
        <w:rPr>
          <w:rFonts w:ascii="Times New Roman" w:hAnsi="Times New Roman"/>
          <w:i/>
          <w:sz w:val="28"/>
          <w:szCs w:val="28"/>
        </w:rPr>
        <w:t>и другие.</w:t>
      </w:r>
    </w:p>
    <w:p w:rsidR="00DF215F" w:rsidRDefault="00DF215F" w:rsidP="00A25497">
      <w:pPr>
        <w:tabs>
          <w:tab w:val="left" w:pos="142"/>
          <w:tab w:val="left" w:pos="709"/>
          <w:tab w:val="left" w:pos="993"/>
        </w:tabs>
        <w:spacing w:before="240" w:line="360" w:lineRule="auto"/>
        <w:ind w:right="141" w:firstLine="709"/>
        <w:jc w:val="both"/>
      </w:pPr>
      <w:r w:rsidRPr="003630C7">
        <w:t>Лаврова Н.А</w:t>
      </w:r>
      <w:r w:rsidRPr="00AF7D85">
        <w:t>.</w:t>
      </w:r>
      <w:r>
        <w:t xml:space="preserve"> </w:t>
      </w:r>
      <w:r w:rsidRPr="006220D9">
        <w:t>представил</w:t>
      </w:r>
      <w:r>
        <w:t>а</w:t>
      </w:r>
      <w:r w:rsidRPr="006220D9">
        <w:t xml:space="preserve"> участникам заседания</w:t>
      </w:r>
      <w:r w:rsidRPr="00DF215F">
        <w:t xml:space="preserve"> предложения по внесению изменений в статью 9 Закона № 161-ФЗ, подготовленные экспертами ПАО РОСБАНК в целях</w:t>
      </w:r>
      <w:r>
        <w:t xml:space="preserve"> устранения правовой неопределенности при </w:t>
      </w:r>
      <w:r w:rsidRPr="00DF215F">
        <w:t>рассмотрени</w:t>
      </w:r>
      <w:r>
        <w:t>и</w:t>
      </w:r>
      <w:r w:rsidRPr="00DF215F">
        <w:t xml:space="preserve"> </w:t>
      </w:r>
      <w:r>
        <w:t xml:space="preserve">оператором по переводу денежных средств </w:t>
      </w:r>
      <w:r w:rsidRPr="00DF215F">
        <w:t xml:space="preserve">заявлений </w:t>
      </w:r>
      <w:r>
        <w:t xml:space="preserve">клиентов, а также </w:t>
      </w:r>
      <w:r w:rsidR="00A25497">
        <w:t>при приостановлении</w:t>
      </w:r>
      <w:r w:rsidR="00A25497" w:rsidRPr="00A25497">
        <w:t xml:space="preserve"> использования электронного средства платежа</w:t>
      </w:r>
      <w:r w:rsidR="00A25497">
        <w:t xml:space="preserve"> при наличии признаков осуществления перевода без согласия клиента.</w:t>
      </w:r>
    </w:p>
    <w:p w:rsidR="00A25497" w:rsidRDefault="00A25497" w:rsidP="00A25497">
      <w:pPr>
        <w:tabs>
          <w:tab w:val="left" w:pos="142"/>
          <w:tab w:val="left" w:pos="709"/>
          <w:tab w:val="left" w:pos="993"/>
        </w:tabs>
        <w:spacing w:line="360" w:lineRule="auto"/>
        <w:ind w:right="141" w:firstLine="709"/>
        <w:jc w:val="both"/>
      </w:pPr>
      <w:r>
        <w:t>Участники заседания поддержали предложенные изменения и высказали предложения по их доработке.</w:t>
      </w:r>
    </w:p>
    <w:p w:rsidR="00A25497" w:rsidRDefault="00A25497" w:rsidP="00A25497">
      <w:pPr>
        <w:tabs>
          <w:tab w:val="left" w:pos="142"/>
          <w:tab w:val="left" w:pos="709"/>
          <w:tab w:val="left" w:pos="993"/>
        </w:tabs>
        <w:spacing w:line="360" w:lineRule="auto"/>
        <w:ind w:right="141" w:firstLine="709"/>
        <w:jc w:val="both"/>
      </w:pPr>
    </w:p>
    <w:p w:rsidR="00A25497" w:rsidRDefault="00A25497" w:rsidP="00A25497">
      <w:pPr>
        <w:tabs>
          <w:tab w:val="left" w:pos="142"/>
          <w:tab w:val="left" w:pos="993"/>
        </w:tabs>
        <w:spacing w:line="360" w:lineRule="auto"/>
        <w:ind w:right="141"/>
        <w:jc w:val="both"/>
        <w:rPr>
          <w:b/>
          <w:u w:val="single"/>
        </w:rPr>
      </w:pPr>
      <w:r w:rsidRPr="006220D9">
        <w:rPr>
          <w:b/>
          <w:u w:val="single"/>
        </w:rPr>
        <w:t>Принят</w:t>
      </w:r>
      <w:r>
        <w:rPr>
          <w:b/>
          <w:u w:val="single"/>
        </w:rPr>
        <w:t>ы</w:t>
      </w:r>
      <w:r w:rsidRPr="006220D9">
        <w:rPr>
          <w:b/>
          <w:u w:val="single"/>
        </w:rPr>
        <w:t xml:space="preserve"> решени</w:t>
      </w:r>
      <w:r>
        <w:rPr>
          <w:b/>
          <w:u w:val="single"/>
        </w:rPr>
        <w:t>я</w:t>
      </w:r>
      <w:r w:rsidRPr="006220D9">
        <w:rPr>
          <w:b/>
          <w:u w:val="single"/>
        </w:rPr>
        <w:t>:</w:t>
      </w:r>
    </w:p>
    <w:p w:rsidR="00A25497" w:rsidRDefault="00A25497" w:rsidP="00A25497">
      <w:pPr>
        <w:pStyle w:val="a3"/>
        <w:numPr>
          <w:ilvl w:val="0"/>
          <w:numId w:val="25"/>
        </w:numPr>
        <w:tabs>
          <w:tab w:val="left" w:pos="142"/>
          <w:tab w:val="left" w:pos="993"/>
        </w:tabs>
        <w:spacing w:line="36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7A5249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>к сведению замечания</w:t>
      </w:r>
      <w:r w:rsidRPr="007A5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членов Комитета.</w:t>
      </w:r>
    </w:p>
    <w:p w:rsidR="00A25497" w:rsidRDefault="00A25497" w:rsidP="001A4B11">
      <w:pPr>
        <w:pStyle w:val="a3"/>
        <w:numPr>
          <w:ilvl w:val="0"/>
          <w:numId w:val="25"/>
        </w:numPr>
        <w:tabs>
          <w:tab w:val="left" w:pos="142"/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Лавровой Н.А. доработать </w:t>
      </w:r>
      <w:proofErr w:type="gramStart"/>
      <w:r>
        <w:rPr>
          <w:rFonts w:ascii="Times New Roman" w:hAnsi="Times New Roman"/>
          <w:sz w:val="28"/>
          <w:szCs w:val="28"/>
        </w:rPr>
        <w:t>проект изменений с учетом</w:t>
      </w:r>
      <w:proofErr w:type="gramEnd"/>
      <w:r>
        <w:rPr>
          <w:rFonts w:ascii="Times New Roman" w:hAnsi="Times New Roman"/>
          <w:sz w:val="28"/>
          <w:szCs w:val="28"/>
        </w:rPr>
        <w:t xml:space="preserve"> высказанных членами Комитета замечаний </w:t>
      </w:r>
      <w:r w:rsidR="00F07404">
        <w:rPr>
          <w:rFonts w:ascii="Times New Roman" w:hAnsi="Times New Roman"/>
          <w:sz w:val="28"/>
          <w:szCs w:val="28"/>
        </w:rPr>
        <w:t>и передать его в Ассоциацию для организации дальнейшей проработки с Банком России</w:t>
      </w:r>
      <w:r>
        <w:rPr>
          <w:rFonts w:ascii="Times New Roman" w:hAnsi="Times New Roman"/>
          <w:sz w:val="28"/>
          <w:szCs w:val="28"/>
        </w:rPr>
        <w:t>.</w:t>
      </w:r>
    </w:p>
    <w:p w:rsidR="00DF215F" w:rsidRPr="00DF215F" w:rsidRDefault="00DF215F" w:rsidP="00DF215F">
      <w:pPr>
        <w:tabs>
          <w:tab w:val="left" w:pos="142"/>
          <w:tab w:val="left" w:pos="709"/>
          <w:tab w:val="left" w:pos="993"/>
        </w:tabs>
        <w:spacing w:before="240" w:line="360" w:lineRule="auto"/>
        <w:ind w:right="141" w:firstLine="709"/>
        <w:jc w:val="both"/>
        <w:rPr>
          <w:b/>
        </w:rPr>
      </w:pPr>
    </w:p>
    <w:p w:rsidR="00DF215F" w:rsidRDefault="00DF215F" w:rsidP="00DF215F">
      <w:pPr>
        <w:tabs>
          <w:tab w:val="left" w:pos="142"/>
          <w:tab w:val="left" w:pos="709"/>
          <w:tab w:val="left" w:pos="993"/>
        </w:tabs>
        <w:spacing w:line="360" w:lineRule="auto"/>
        <w:ind w:right="141"/>
        <w:jc w:val="both"/>
        <w:rPr>
          <w:b/>
        </w:rPr>
      </w:pPr>
      <w:r w:rsidRPr="00DF215F">
        <w:rPr>
          <w:b/>
        </w:rPr>
        <w:t>3.2. О внесении изменений в статью 14 Закона № 161-ФЗ и обсуждени</w:t>
      </w:r>
      <w:r w:rsidR="007016E6">
        <w:rPr>
          <w:b/>
        </w:rPr>
        <w:t>и</w:t>
      </w:r>
      <w:r w:rsidRPr="00DF215F">
        <w:rPr>
          <w:b/>
        </w:rPr>
        <w:t xml:space="preserve"> результатов опроса от 08.04.2019 по данным предложениям.</w:t>
      </w:r>
    </w:p>
    <w:p w:rsidR="00A20828" w:rsidRPr="006220D9" w:rsidRDefault="00A20828" w:rsidP="00DF215F">
      <w:pPr>
        <w:tabs>
          <w:tab w:val="left" w:pos="142"/>
          <w:tab w:val="left" w:pos="709"/>
          <w:tab w:val="left" w:pos="993"/>
        </w:tabs>
        <w:spacing w:line="360" w:lineRule="auto"/>
        <w:ind w:right="141"/>
        <w:jc w:val="both"/>
        <w:rPr>
          <w:i/>
        </w:rPr>
      </w:pPr>
      <w:r w:rsidRPr="006220D9">
        <w:rPr>
          <w:i/>
        </w:rPr>
        <w:t>Выступи</w:t>
      </w:r>
      <w:r w:rsidRPr="005B61A7">
        <w:rPr>
          <w:i/>
        </w:rPr>
        <w:t xml:space="preserve">ли: </w:t>
      </w:r>
      <w:r w:rsidR="001A4B11" w:rsidRPr="001A4B11">
        <w:rPr>
          <w:i/>
        </w:rPr>
        <w:t>Гаврилюк О.В., Ефименко Н.В., Лаврова Н.А., Лебедева П.К.</w:t>
      </w:r>
      <w:r w:rsidR="001A4B11">
        <w:rPr>
          <w:i/>
        </w:rPr>
        <w:t xml:space="preserve">, </w:t>
      </w:r>
      <w:r w:rsidR="001A4B11" w:rsidRPr="001A4B11">
        <w:rPr>
          <w:i/>
        </w:rPr>
        <w:t>Соколова М.С.</w:t>
      </w:r>
      <w:r w:rsidR="001A4B11">
        <w:rPr>
          <w:i/>
        </w:rPr>
        <w:t xml:space="preserve">, </w:t>
      </w:r>
      <w:r w:rsidR="001A4B11" w:rsidRPr="00760D0C">
        <w:rPr>
          <w:i/>
        </w:rPr>
        <w:t xml:space="preserve">Ушаков Д.А., Чиликина Е.В. </w:t>
      </w:r>
      <w:r w:rsidR="001A4B11" w:rsidRPr="001A4B11">
        <w:rPr>
          <w:i/>
        </w:rPr>
        <w:t xml:space="preserve"> </w:t>
      </w:r>
      <w:r w:rsidR="005B61A7" w:rsidRPr="005B61A7">
        <w:rPr>
          <w:i/>
        </w:rPr>
        <w:t>и другие.</w:t>
      </w:r>
      <w:r w:rsidR="001A4B11" w:rsidRPr="001A4B11">
        <w:rPr>
          <w:i/>
        </w:rPr>
        <w:t xml:space="preserve"> </w:t>
      </w:r>
    </w:p>
    <w:p w:rsidR="00405188" w:rsidRPr="006220D9" w:rsidRDefault="001A4B11" w:rsidP="00F21229">
      <w:pPr>
        <w:tabs>
          <w:tab w:val="left" w:pos="142"/>
          <w:tab w:val="left" w:pos="993"/>
        </w:tabs>
        <w:spacing w:before="240" w:line="360" w:lineRule="auto"/>
        <w:ind w:right="141" w:firstLine="709"/>
        <w:jc w:val="both"/>
      </w:pPr>
      <w:r w:rsidRPr="001A4B11">
        <w:lastRenderedPageBreak/>
        <w:t>Соколова М.С.</w:t>
      </w:r>
      <w:r w:rsidR="005B61A7">
        <w:rPr>
          <w:i/>
        </w:rPr>
        <w:t xml:space="preserve"> </w:t>
      </w:r>
      <w:r w:rsidR="00A20828" w:rsidRPr="006220D9">
        <w:t>представил</w:t>
      </w:r>
      <w:r>
        <w:t>а</w:t>
      </w:r>
      <w:r w:rsidR="00A20828" w:rsidRPr="006220D9">
        <w:t xml:space="preserve"> </w:t>
      </w:r>
      <w:r w:rsidR="00621537">
        <w:t>участникам заседания</w:t>
      </w:r>
      <w:r>
        <w:t xml:space="preserve"> </w:t>
      </w:r>
      <w:bookmarkStart w:id="10" w:name="_Hlk6316326"/>
      <w:r w:rsidRPr="00DF215F">
        <w:t>предложения по внесению изменений в</w:t>
      </w:r>
      <w:r w:rsidRPr="001A4B11">
        <w:t xml:space="preserve"> статью 14 Закона № 161-ФЗ</w:t>
      </w:r>
      <w:r>
        <w:t xml:space="preserve"> в части установления законодательной </w:t>
      </w:r>
      <w:r w:rsidRPr="001A4B11">
        <w:t>возможности внесения организациям наличных на свой счет через банковских платежных агентов(субагентов)</w:t>
      </w:r>
      <w:r w:rsidR="00621537">
        <w:t>.</w:t>
      </w:r>
      <w:r w:rsidR="00067489" w:rsidRPr="006220D9">
        <w:t xml:space="preserve"> </w:t>
      </w:r>
      <w:bookmarkEnd w:id="10"/>
      <w:r w:rsidRPr="001A4B11">
        <w:t>Гаврилюк О.В.</w:t>
      </w:r>
      <w:r>
        <w:t xml:space="preserve"> проинформировала членов Комитета о том, что соответствующие предложения были представлены в виде поправок в Государственную Думу РФ.</w:t>
      </w:r>
    </w:p>
    <w:p w:rsidR="008F5A5F" w:rsidRDefault="00F21229" w:rsidP="00621537">
      <w:pPr>
        <w:tabs>
          <w:tab w:val="left" w:pos="142"/>
          <w:tab w:val="left" w:pos="993"/>
        </w:tabs>
        <w:spacing w:line="360" w:lineRule="auto"/>
        <w:ind w:right="141" w:firstLine="709"/>
        <w:jc w:val="both"/>
      </w:pPr>
      <w:r w:rsidRPr="006220D9">
        <w:t xml:space="preserve">Участники </w:t>
      </w:r>
      <w:r w:rsidR="001A4B11">
        <w:t>поддержали предложенные изменения</w:t>
      </w:r>
      <w:r>
        <w:t>.</w:t>
      </w:r>
    </w:p>
    <w:p w:rsidR="00621537" w:rsidRPr="006220D9" w:rsidRDefault="00621537" w:rsidP="00621537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b/>
          <w:highlight w:val="yellow"/>
          <w:u w:val="single"/>
        </w:rPr>
      </w:pPr>
    </w:p>
    <w:p w:rsidR="00B769A2" w:rsidRPr="006220D9" w:rsidRDefault="00B769A2" w:rsidP="00120666">
      <w:pPr>
        <w:tabs>
          <w:tab w:val="left" w:pos="142"/>
          <w:tab w:val="left" w:pos="993"/>
        </w:tabs>
        <w:spacing w:line="360" w:lineRule="auto"/>
        <w:ind w:right="141"/>
        <w:jc w:val="both"/>
        <w:rPr>
          <w:b/>
          <w:u w:val="single"/>
        </w:rPr>
      </w:pPr>
      <w:r w:rsidRPr="006220D9">
        <w:rPr>
          <w:b/>
          <w:u w:val="single"/>
        </w:rPr>
        <w:t>Принят</w:t>
      </w:r>
      <w:r w:rsidR="001E2355" w:rsidRPr="006220D9">
        <w:rPr>
          <w:b/>
          <w:u w:val="single"/>
        </w:rPr>
        <w:t>о</w:t>
      </w:r>
      <w:r w:rsidRPr="006220D9">
        <w:rPr>
          <w:b/>
          <w:u w:val="single"/>
        </w:rPr>
        <w:t xml:space="preserve"> решени</w:t>
      </w:r>
      <w:r w:rsidR="001E2355" w:rsidRPr="006220D9">
        <w:rPr>
          <w:b/>
          <w:u w:val="single"/>
        </w:rPr>
        <w:t>е</w:t>
      </w:r>
      <w:r w:rsidRPr="006220D9">
        <w:rPr>
          <w:b/>
          <w:u w:val="single"/>
        </w:rPr>
        <w:t>:</w:t>
      </w:r>
    </w:p>
    <w:p w:rsidR="00124F29" w:rsidRDefault="001A4B11" w:rsidP="001A4B11">
      <w:pPr>
        <w:pStyle w:val="a3"/>
        <w:tabs>
          <w:tab w:val="left" w:pos="142"/>
          <w:tab w:val="left" w:pos="993"/>
        </w:tabs>
        <w:spacing w:line="36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4B11">
        <w:rPr>
          <w:rFonts w:ascii="Times New Roman" w:hAnsi="Times New Roman"/>
          <w:sz w:val="28"/>
          <w:szCs w:val="28"/>
        </w:rPr>
        <w:t>оддержа</w:t>
      </w:r>
      <w:r>
        <w:rPr>
          <w:rFonts w:ascii="Times New Roman" w:hAnsi="Times New Roman"/>
          <w:sz w:val="28"/>
          <w:szCs w:val="28"/>
        </w:rPr>
        <w:t>ть</w:t>
      </w:r>
      <w:r w:rsidRPr="001A4B11">
        <w:rPr>
          <w:rFonts w:ascii="Times New Roman" w:hAnsi="Times New Roman"/>
          <w:sz w:val="28"/>
          <w:szCs w:val="28"/>
        </w:rPr>
        <w:t xml:space="preserve"> предложения по внесению изменений в статью 14 Закона № 161-ФЗ в части установления законодательной возможности внесения организациям наличных на свой счет через банковских платежных агентов(субагентов).</w:t>
      </w:r>
    </w:p>
    <w:p w:rsidR="001A4B11" w:rsidRDefault="001A4B11" w:rsidP="001A4B11">
      <w:pPr>
        <w:pStyle w:val="a3"/>
        <w:tabs>
          <w:tab w:val="left" w:pos="142"/>
          <w:tab w:val="left" w:pos="993"/>
        </w:tabs>
        <w:spacing w:line="36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</w:p>
    <w:p w:rsidR="001A4B11" w:rsidRPr="001A4B11" w:rsidRDefault="001A4B11" w:rsidP="001A4B11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/>
        <w:jc w:val="both"/>
        <w:rPr>
          <w:b/>
        </w:rPr>
      </w:pPr>
      <w:r w:rsidRPr="001A4B11">
        <w:rPr>
          <w:b/>
        </w:rPr>
        <w:t>4. О законопроекте №617867-7 «О совершении сделок с использованием электронной платформы». Утверждение позиции банковского сообщества по данному законопроекту.</w:t>
      </w:r>
    </w:p>
    <w:p w:rsidR="001A4B11" w:rsidRPr="006220D9" w:rsidRDefault="001A4B11" w:rsidP="001A4B11">
      <w:pPr>
        <w:tabs>
          <w:tab w:val="left" w:pos="142"/>
          <w:tab w:val="left" w:pos="709"/>
          <w:tab w:val="left" w:pos="993"/>
        </w:tabs>
        <w:spacing w:line="360" w:lineRule="auto"/>
        <w:ind w:right="141"/>
        <w:jc w:val="both"/>
        <w:rPr>
          <w:i/>
        </w:rPr>
      </w:pPr>
      <w:r w:rsidRPr="00760D0C">
        <w:rPr>
          <w:i/>
        </w:rPr>
        <w:t>Выступили:</w:t>
      </w:r>
      <w:r w:rsidRPr="00760D0C">
        <w:t xml:space="preserve"> </w:t>
      </w:r>
      <w:proofErr w:type="spellStart"/>
      <w:r w:rsidR="009F31E9" w:rsidRPr="009F31E9">
        <w:rPr>
          <w:i/>
        </w:rPr>
        <w:t>Демонтович</w:t>
      </w:r>
      <w:proofErr w:type="spellEnd"/>
      <w:r w:rsidR="009F31E9" w:rsidRPr="009F31E9">
        <w:rPr>
          <w:i/>
        </w:rPr>
        <w:t xml:space="preserve"> Ю.В., Клименко С.А.</w:t>
      </w:r>
      <w:r w:rsidR="009F31E9">
        <w:rPr>
          <w:i/>
        </w:rPr>
        <w:t xml:space="preserve">, </w:t>
      </w:r>
      <w:proofErr w:type="spellStart"/>
      <w:r w:rsidRPr="009F31E9">
        <w:rPr>
          <w:i/>
        </w:rPr>
        <w:t>Козлачков</w:t>
      </w:r>
      <w:proofErr w:type="spellEnd"/>
      <w:r w:rsidRPr="00760D0C">
        <w:rPr>
          <w:i/>
        </w:rPr>
        <w:t xml:space="preserve"> А.А., </w:t>
      </w:r>
      <w:r w:rsidRPr="001A4B11">
        <w:rPr>
          <w:i/>
        </w:rPr>
        <w:t xml:space="preserve">Лаврова Н.А., </w:t>
      </w:r>
      <w:r w:rsidRPr="00760D0C">
        <w:rPr>
          <w:i/>
        </w:rPr>
        <w:t xml:space="preserve">Лебедева П.К., </w:t>
      </w:r>
      <w:proofErr w:type="spellStart"/>
      <w:r w:rsidRPr="00760D0C">
        <w:rPr>
          <w:i/>
        </w:rPr>
        <w:t>Постевая</w:t>
      </w:r>
      <w:proofErr w:type="spellEnd"/>
      <w:r w:rsidRPr="00760D0C">
        <w:rPr>
          <w:i/>
        </w:rPr>
        <w:t xml:space="preserve"> О.В., Ушаков Д.А., и другие.</w:t>
      </w:r>
    </w:p>
    <w:p w:rsidR="001A4B11" w:rsidRDefault="001A4B11" w:rsidP="001A4B11">
      <w:pPr>
        <w:pStyle w:val="a4"/>
        <w:tabs>
          <w:tab w:val="left" w:pos="142"/>
          <w:tab w:val="left" w:pos="993"/>
        </w:tabs>
        <w:spacing w:before="240" w:beforeAutospacing="0" w:after="0" w:afterAutospacing="0" w:line="360" w:lineRule="auto"/>
        <w:ind w:right="141" w:firstLine="709"/>
        <w:jc w:val="both"/>
        <w:rPr>
          <w:sz w:val="28"/>
          <w:szCs w:val="28"/>
        </w:rPr>
      </w:pPr>
      <w:proofErr w:type="spellStart"/>
      <w:r w:rsidRPr="005A224D">
        <w:rPr>
          <w:sz w:val="28"/>
          <w:szCs w:val="28"/>
        </w:rPr>
        <w:t>Козлачков</w:t>
      </w:r>
      <w:proofErr w:type="spellEnd"/>
      <w:r w:rsidRPr="005A224D">
        <w:rPr>
          <w:sz w:val="28"/>
          <w:szCs w:val="28"/>
        </w:rPr>
        <w:t xml:space="preserve"> А.А. пр</w:t>
      </w:r>
      <w:r w:rsidR="009F31E9">
        <w:rPr>
          <w:sz w:val="28"/>
          <w:szCs w:val="28"/>
        </w:rPr>
        <w:t xml:space="preserve">оинформировал членов Комитета о работе, ведущейся аппаратом Ассоциации «Россия» в связи с нахождением на рассмотрении </w:t>
      </w:r>
      <w:bookmarkStart w:id="11" w:name="_Hlk6316925"/>
      <w:r w:rsidR="009F31E9">
        <w:rPr>
          <w:sz w:val="28"/>
          <w:szCs w:val="28"/>
        </w:rPr>
        <w:t xml:space="preserve">Государственной Думы РФ </w:t>
      </w:r>
      <w:bookmarkEnd w:id="11"/>
      <w:r w:rsidR="009F31E9">
        <w:rPr>
          <w:sz w:val="28"/>
          <w:szCs w:val="28"/>
        </w:rPr>
        <w:t xml:space="preserve">законопроекта </w:t>
      </w:r>
      <w:r w:rsidR="009F31E9" w:rsidRPr="009F31E9">
        <w:rPr>
          <w:sz w:val="28"/>
          <w:szCs w:val="28"/>
        </w:rPr>
        <w:t>617867-7 «О совершении сделок с использованием электронной платформы».</w:t>
      </w:r>
    </w:p>
    <w:p w:rsidR="001A4B11" w:rsidRDefault="001A4B11" w:rsidP="001A4B11">
      <w:pPr>
        <w:pStyle w:val="a4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567"/>
        <w:jc w:val="both"/>
        <w:rPr>
          <w:color w:val="000000"/>
          <w:sz w:val="28"/>
          <w:szCs w:val="28"/>
        </w:rPr>
      </w:pPr>
      <w:r w:rsidRPr="00A25497">
        <w:rPr>
          <w:color w:val="000000"/>
          <w:sz w:val="28"/>
          <w:szCs w:val="28"/>
        </w:rPr>
        <w:t xml:space="preserve">Участники заседания </w:t>
      </w:r>
      <w:r w:rsidR="009F31E9">
        <w:rPr>
          <w:color w:val="000000"/>
          <w:sz w:val="28"/>
          <w:szCs w:val="28"/>
        </w:rPr>
        <w:t>высказали замечания к законопроекту</w:t>
      </w:r>
      <w:r>
        <w:rPr>
          <w:color w:val="000000"/>
          <w:sz w:val="28"/>
          <w:szCs w:val="28"/>
        </w:rPr>
        <w:t>.</w:t>
      </w:r>
    </w:p>
    <w:p w:rsidR="001A4B11" w:rsidRPr="006220D9" w:rsidRDefault="001A4B11" w:rsidP="001A4B11">
      <w:pPr>
        <w:pStyle w:val="a4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567"/>
        <w:jc w:val="both"/>
        <w:rPr>
          <w:color w:val="000000"/>
          <w:sz w:val="28"/>
          <w:szCs w:val="28"/>
        </w:rPr>
      </w:pPr>
    </w:p>
    <w:p w:rsidR="009F31E9" w:rsidRDefault="009F31E9" w:rsidP="009F31E9">
      <w:pPr>
        <w:tabs>
          <w:tab w:val="left" w:pos="142"/>
          <w:tab w:val="left" w:pos="993"/>
        </w:tabs>
        <w:spacing w:line="360" w:lineRule="auto"/>
        <w:ind w:right="141"/>
        <w:jc w:val="both"/>
        <w:rPr>
          <w:b/>
          <w:u w:val="single"/>
        </w:rPr>
      </w:pPr>
      <w:r w:rsidRPr="006220D9">
        <w:rPr>
          <w:b/>
          <w:u w:val="single"/>
        </w:rPr>
        <w:t>Принят</w:t>
      </w:r>
      <w:r>
        <w:rPr>
          <w:b/>
          <w:u w:val="single"/>
        </w:rPr>
        <w:t>ы</w:t>
      </w:r>
      <w:r w:rsidRPr="006220D9">
        <w:rPr>
          <w:b/>
          <w:u w:val="single"/>
        </w:rPr>
        <w:t xml:space="preserve"> решени</w:t>
      </w:r>
      <w:r>
        <w:rPr>
          <w:b/>
          <w:u w:val="single"/>
        </w:rPr>
        <w:t>я</w:t>
      </w:r>
      <w:r w:rsidRPr="006220D9">
        <w:rPr>
          <w:b/>
          <w:u w:val="single"/>
        </w:rPr>
        <w:t>:</w:t>
      </w:r>
    </w:p>
    <w:p w:rsidR="009F31E9" w:rsidRDefault="009F31E9" w:rsidP="009F31E9">
      <w:pPr>
        <w:pStyle w:val="a3"/>
        <w:numPr>
          <w:ilvl w:val="0"/>
          <w:numId w:val="26"/>
        </w:numPr>
        <w:tabs>
          <w:tab w:val="left" w:pos="142"/>
          <w:tab w:val="left" w:pos="993"/>
        </w:tabs>
        <w:spacing w:line="360" w:lineRule="auto"/>
        <w:ind w:left="0" w:right="141" w:firstLine="851"/>
        <w:jc w:val="both"/>
        <w:rPr>
          <w:rFonts w:ascii="Times New Roman" w:hAnsi="Times New Roman"/>
          <w:sz w:val="28"/>
          <w:szCs w:val="28"/>
        </w:rPr>
      </w:pPr>
      <w:r w:rsidRPr="009F31E9">
        <w:rPr>
          <w:rFonts w:ascii="Times New Roman" w:hAnsi="Times New Roman"/>
          <w:sz w:val="28"/>
          <w:szCs w:val="28"/>
        </w:rPr>
        <w:lastRenderedPageBreak/>
        <w:t xml:space="preserve">Поручить членам Комитета в срок до </w:t>
      </w:r>
      <w:r>
        <w:rPr>
          <w:rFonts w:ascii="Times New Roman" w:hAnsi="Times New Roman"/>
          <w:sz w:val="28"/>
          <w:szCs w:val="28"/>
        </w:rPr>
        <w:t>18 апреля</w:t>
      </w:r>
      <w:r w:rsidRPr="009F31E9">
        <w:rPr>
          <w:rFonts w:ascii="Times New Roman" w:hAnsi="Times New Roman"/>
          <w:sz w:val="28"/>
          <w:szCs w:val="28"/>
        </w:rPr>
        <w:t xml:space="preserve"> 2019 года направить в адрес Ассоциации «Россия» замечания и предложения к законопроект</w:t>
      </w:r>
      <w:r>
        <w:rPr>
          <w:rFonts w:ascii="Times New Roman" w:hAnsi="Times New Roman"/>
          <w:sz w:val="28"/>
          <w:szCs w:val="28"/>
        </w:rPr>
        <w:t>у.</w:t>
      </w:r>
    </w:p>
    <w:p w:rsidR="001A4B11" w:rsidRPr="009F31E9" w:rsidRDefault="009F31E9" w:rsidP="009F31E9">
      <w:pPr>
        <w:pStyle w:val="a3"/>
        <w:numPr>
          <w:ilvl w:val="0"/>
          <w:numId w:val="26"/>
        </w:numPr>
        <w:tabs>
          <w:tab w:val="left" w:pos="142"/>
          <w:tab w:val="left" w:pos="993"/>
        </w:tabs>
        <w:spacing w:line="360" w:lineRule="auto"/>
        <w:ind w:left="0"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Ассоциации «Россия» направить в </w:t>
      </w:r>
      <w:r w:rsidRPr="009F31E9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9F31E9">
        <w:rPr>
          <w:rFonts w:ascii="Times New Roman" w:hAnsi="Times New Roman"/>
          <w:sz w:val="28"/>
          <w:szCs w:val="28"/>
        </w:rPr>
        <w:t xml:space="preserve"> Дум</w:t>
      </w:r>
      <w:r>
        <w:rPr>
          <w:rFonts w:ascii="Times New Roman" w:hAnsi="Times New Roman"/>
          <w:sz w:val="28"/>
          <w:szCs w:val="28"/>
        </w:rPr>
        <w:t>у</w:t>
      </w:r>
      <w:r w:rsidRPr="009F31E9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позицию банковского сообщества по законопроекту.</w:t>
      </w:r>
    </w:p>
    <w:sectPr w:rsidR="001A4B11" w:rsidRPr="009F31E9" w:rsidSect="006220D9">
      <w:footerReference w:type="default" r:id="rId9"/>
      <w:pgSz w:w="11906" w:h="16838"/>
      <w:pgMar w:top="1134" w:right="850" w:bottom="993" w:left="1701" w:header="708" w:footer="3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E7" w:rsidRDefault="004F27E7" w:rsidP="00DF7002">
      <w:r>
        <w:separator/>
      </w:r>
    </w:p>
  </w:endnote>
  <w:endnote w:type="continuationSeparator" w:id="0">
    <w:p w:rsidR="004F27E7" w:rsidRDefault="004F27E7" w:rsidP="00DF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272628"/>
      <w:docPartObj>
        <w:docPartGallery w:val="Page Numbers (Bottom of Page)"/>
        <w:docPartUnique/>
      </w:docPartObj>
    </w:sdtPr>
    <w:sdtEndPr/>
    <w:sdtContent>
      <w:p w:rsidR="001C2E9D" w:rsidRDefault="001C2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404">
          <w:rPr>
            <w:noProof/>
          </w:rPr>
          <w:t>5</w:t>
        </w:r>
        <w:r>
          <w:fldChar w:fldCharType="end"/>
        </w:r>
      </w:p>
    </w:sdtContent>
  </w:sdt>
  <w:p w:rsidR="001C2E9D" w:rsidRDefault="001C2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E7" w:rsidRDefault="004F27E7" w:rsidP="00DF7002">
      <w:r>
        <w:separator/>
      </w:r>
    </w:p>
  </w:footnote>
  <w:footnote w:type="continuationSeparator" w:id="0">
    <w:p w:rsidR="004F27E7" w:rsidRDefault="004F27E7" w:rsidP="00DF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46B"/>
    <w:multiLevelType w:val="hybridMultilevel"/>
    <w:tmpl w:val="84B80EA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FC6320"/>
    <w:multiLevelType w:val="hybridMultilevel"/>
    <w:tmpl w:val="C1740B42"/>
    <w:lvl w:ilvl="0" w:tplc="C4B856C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E96883"/>
    <w:multiLevelType w:val="hybridMultilevel"/>
    <w:tmpl w:val="3FB2EAC6"/>
    <w:lvl w:ilvl="0" w:tplc="059A2B02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44452CC"/>
    <w:multiLevelType w:val="hybridMultilevel"/>
    <w:tmpl w:val="66788276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827BA3"/>
    <w:multiLevelType w:val="hybridMultilevel"/>
    <w:tmpl w:val="FD1EEC1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4A0D00"/>
    <w:multiLevelType w:val="hybridMultilevel"/>
    <w:tmpl w:val="D2A0E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A542C8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3B3264"/>
    <w:multiLevelType w:val="hybridMultilevel"/>
    <w:tmpl w:val="8E863FA2"/>
    <w:lvl w:ilvl="0" w:tplc="B08ED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8749DD"/>
    <w:multiLevelType w:val="hybridMultilevel"/>
    <w:tmpl w:val="CA4C6BF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295ED1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14B2A"/>
    <w:multiLevelType w:val="hybridMultilevel"/>
    <w:tmpl w:val="F6CEC87A"/>
    <w:lvl w:ilvl="0" w:tplc="44AE5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1D0764"/>
    <w:multiLevelType w:val="hybridMultilevel"/>
    <w:tmpl w:val="93F47750"/>
    <w:lvl w:ilvl="0" w:tplc="D4624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BB704C"/>
    <w:multiLevelType w:val="hybridMultilevel"/>
    <w:tmpl w:val="D7AC7968"/>
    <w:lvl w:ilvl="0" w:tplc="DD602F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F01AED"/>
    <w:multiLevelType w:val="hybridMultilevel"/>
    <w:tmpl w:val="7BF28264"/>
    <w:lvl w:ilvl="0" w:tplc="B9BCE32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45530D"/>
    <w:multiLevelType w:val="hybridMultilevel"/>
    <w:tmpl w:val="E744C094"/>
    <w:lvl w:ilvl="0" w:tplc="3714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D3240F"/>
    <w:multiLevelType w:val="hybridMultilevel"/>
    <w:tmpl w:val="D9AAF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89322A"/>
    <w:multiLevelType w:val="hybridMultilevel"/>
    <w:tmpl w:val="DBC80BBC"/>
    <w:lvl w:ilvl="0" w:tplc="78221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83F66"/>
    <w:multiLevelType w:val="hybridMultilevel"/>
    <w:tmpl w:val="AA5C0FCE"/>
    <w:lvl w:ilvl="0" w:tplc="C9822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284A58"/>
    <w:multiLevelType w:val="hybridMultilevel"/>
    <w:tmpl w:val="82965940"/>
    <w:lvl w:ilvl="0" w:tplc="8D28C8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7C57B5"/>
    <w:multiLevelType w:val="hybridMultilevel"/>
    <w:tmpl w:val="19588F1E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322842"/>
    <w:multiLevelType w:val="hybridMultilevel"/>
    <w:tmpl w:val="56EE6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B3933"/>
    <w:multiLevelType w:val="hybridMultilevel"/>
    <w:tmpl w:val="D2F82B0A"/>
    <w:lvl w:ilvl="0" w:tplc="635E6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B24AD"/>
    <w:multiLevelType w:val="hybridMultilevel"/>
    <w:tmpl w:val="5AE2281A"/>
    <w:lvl w:ilvl="0" w:tplc="46EE9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3431C80"/>
    <w:multiLevelType w:val="hybridMultilevel"/>
    <w:tmpl w:val="459E1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85109F6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E17557"/>
    <w:multiLevelType w:val="hybridMultilevel"/>
    <w:tmpl w:val="B3183112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"/>
  </w:num>
  <w:num w:numId="5">
    <w:abstractNumId w:val="23"/>
  </w:num>
  <w:num w:numId="6">
    <w:abstractNumId w:val="12"/>
  </w:num>
  <w:num w:numId="7">
    <w:abstractNumId w:val="3"/>
  </w:num>
  <w:num w:numId="8">
    <w:abstractNumId w:val="19"/>
  </w:num>
  <w:num w:numId="9">
    <w:abstractNumId w:val="25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17"/>
  </w:num>
  <w:num w:numId="15">
    <w:abstractNumId w:val="15"/>
  </w:num>
  <w:num w:numId="16">
    <w:abstractNumId w:val="7"/>
  </w:num>
  <w:num w:numId="17">
    <w:abstractNumId w:val="14"/>
  </w:num>
  <w:num w:numId="18">
    <w:abstractNumId w:val="22"/>
  </w:num>
  <w:num w:numId="19">
    <w:abstractNumId w:val="18"/>
  </w:num>
  <w:num w:numId="20">
    <w:abstractNumId w:val="16"/>
  </w:num>
  <w:num w:numId="21">
    <w:abstractNumId w:val="21"/>
  </w:num>
  <w:num w:numId="22">
    <w:abstractNumId w:val="5"/>
  </w:num>
  <w:num w:numId="23">
    <w:abstractNumId w:val="9"/>
  </w:num>
  <w:num w:numId="24">
    <w:abstractNumId w:val="1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39"/>
    <w:rsid w:val="00002BD2"/>
    <w:rsid w:val="00007759"/>
    <w:rsid w:val="000126EE"/>
    <w:rsid w:val="00026A0D"/>
    <w:rsid w:val="00027361"/>
    <w:rsid w:val="00027A07"/>
    <w:rsid w:val="00041AA1"/>
    <w:rsid w:val="00067489"/>
    <w:rsid w:val="00072E39"/>
    <w:rsid w:val="00091686"/>
    <w:rsid w:val="000C5C9E"/>
    <w:rsid w:val="000D1506"/>
    <w:rsid w:val="00120666"/>
    <w:rsid w:val="00124F29"/>
    <w:rsid w:val="0014621A"/>
    <w:rsid w:val="0015158F"/>
    <w:rsid w:val="001521F4"/>
    <w:rsid w:val="00154CAA"/>
    <w:rsid w:val="001A4B11"/>
    <w:rsid w:val="001C2E9D"/>
    <w:rsid w:val="001D60D0"/>
    <w:rsid w:val="001D706D"/>
    <w:rsid w:val="001E2355"/>
    <w:rsid w:val="001F61C0"/>
    <w:rsid w:val="00223D12"/>
    <w:rsid w:val="002375EA"/>
    <w:rsid w:val="00273441"/>
    <w:rsid w:val="00273747"/>
    <w:rsid w:val="00273EC0"/>
    <w:rsid w:val="0027442E"/>
    <w:rsid w:val="0028660D"/>
    <w:rsid w:val="00295970"/>
    <w:rsid w:val="002E5029"/>
    <w:rsid w:val="002E5483"/>
    <w:rsid w:val="00302351"/>
    <w:rsid w:val="003410BF"/>
    <w:rsid w:val="00350FFE"/>
    <w:rsid w:val="00357CAE"/>
    <w:rsid w:val="003630C7"/>
    <w:rsid w:val="0037742C"/>
    <w:rsid w:val="003A62D7"/>
    <w:rsid w:val="003A6602"/>
    <w:rsid w:val="003A6B04"/>
    <w:rsid w:val="003C408A"/>
    <w:rsid w:val="00405188"/>
    <w:rsid w:val="00451B3F"/>
    <w:rsid w:val="004615A9"/>
    <w:rsid w:val="00463366"/>
    <w:rsid w:val="004F27E7"/>
    <w:rsid w:val="00505293"/>
    <w:rsid w:val="005056BC"/>
    <w:rsid w:val="00513F78"/>
    <w:rsid w:val="00515995"/>
    <w:rsid w:val="00543898"/>
    <w:rsid w:val="0055674E"/>
    <w:rsid w:val="005634AD"/>
    <w:rsid w:val="00590635"/>
    <w:rsid w:val="005A1719"/>
    <w:rsid w:val="005A224D"/>
    <w:rsid w:val="005A4914"/>
    <w:rsid w:val="005B4289"/>
    <w:rsid w:val="005B61A7"/>
    <w:rsid w:val="005E43AD"/>
    <w:rsid w:val="00621537"/>
    <w:rsid w:val="006220D9"/>
    <w:rsid w:val="0063131F"/>
    <w:rsid w:val="006808DB"/>
    <w:rsid w:val="00687329"/>
    <w:rsid w:val="006B0E91"/>
    <w:rsid w:val="006B7585"/>
    <w:rsid w:val="006D1362"/>
    <w:rsid w:val="006E469B"/>
    <w:rsid w:val="006F7776"/>
    <w:rsid w:val="007016E6"/>
    <w:rsid w:val="00745D26"/>
    <w:rsid w:val="00760D0C"/>
    <w:rsid w:val="00773C08"/>
    <w:rsid w:val="007A5249"/>
    <w:rsid w:val="007B460F"/>
    <w:rsid w:val="007F1BBF"/>
    <w:rsid w:val="007F7A70"/>
    <w:rsid w:val="00843FD9"/>
    <w:rsid w:val="00884455"/>
    <w:rsid w:val="008A1BE8"/>
    <w:rsid w:val="008B2D84"/>
    <w:rsid w:val="008E1603"/>
    <w:rsid w:val="008E6DE6"/>
    <w:rsid w:val="008F5A5F"/>
    <w:rsid w:val="008F6CCE"/>
    <w:rsid w:val="00904B72"/>
    <w:rsid w:val="00913B10"/>
    <w:rsid w:val="00926B25"/>
    <w:rsid w:val="009535AC"/>
    <w:rsid w:val="00980D2D"/>
    <w:rsid w:val="00991FD5"/>
    <w:rsid w:val="009B6901"/>
    <w:rsid w:val="009C5C4D"/>
    <w:rsid w:val="009F31E9"/>
    <w:rsid w:val="00A07817"/>
    <w:rsid w:val="00A07C01"/>
    <w:rsid w:val="00A20204"/>
    <w:rsid w:val="00A20828"/>
    <w:rsid w:val="00A2244F"/>
    <w:rsid w:val="00A25497"/>
    <w:rsid w:val="00A26E14"/>
    <w:rsid w:val="00A705D5"/>
    <w:rsid w:val="00A855A1"/>
    <w:rsid w:val="00A86038"/>
    <w:rsid w:val="00A86E1E"/>
    <w:rsid w:val="00AA75FA"/>
    <w:rsid w:val="00AC10BA"/>
    <w:rsid w:val="00AD39DD"/>
    <w:rsid w:val="00AD7A63"/>
    <w:rsid w:val="00AF7D85"/>
    <w:rsid w:val="00B07D25"/>
    <w:rsid w:val="00B134EE"/>
    <w:rsid w:val="00B21383"/>
    <w:rsid w:val="00B37376"/>
    <w:rsid w:val="00B46113"/>
    <w:rsid w:val="00B7408C"/>
    <w:rsid w:val="00B769A2"/>
    <w:rsid w:val="00B94BE8"/>
    <w:rsid w:val="00BC2965"/>
    <w:rsid w:val="00BD5383"/>
    <w:rsid w:val="00BE720F"/>
    <w:rsid w:val="00C2626C"/>
    <w:rsid w:val="00C95022"/>
    <w:rsid w:val="00C9511E"/>
    <w:rsid w:val="00CA6B84"/>
    <w:rsid w:val="00CA6DE5"/>
    <w:rsid w:val="00CB1109"/>
    <w:rsid w:val="00CC3C13"/>
    <w:rsid w:val="00CC7E14"/>
    <w:rsid w:val="00CF62B9"/>
    <w:rsid w:val="00D02B32"/>
    <w:rsid w:val="00D1566D"/>
    <w:rsid w:val="00D654FD"/>
    <w:rsid w:val="00D971E2"/>
    <w:rsid w:val="00DA554F"/>
    <w:rsid w:val="00DC0EDB"/>
    <w:rsid w:val="00DC4C6F"/>
    <w:rsid w:val="00DC6003"/>
    <w:rsid w:val="00DF215F"/>
    <w:rsid w:val="00DF7002"/>
    <w:rsid w:val="00E15089"/>
    <w:rsid w:val="00E8717B"/>
    <w:rsid w:val="00EA332C"/>
    <w:rsid w:val="00EA5167"/>
    <w:rsid w:val="00EA7D87"/>
    <w:rsid w:val="00EB01DE"/>
    <w:rsid w:val="00EB3C84"/>
    <w:rsid w:val="00EB659A"/>
    <w:rsid w:val="00EB6DB3"/>
    <w:rsid w:val="00EC6E5F"/>
    <w:rsid w:val="00F05F90"/>
    <w:rsid w:val="00F07404"/>
    <w:rsid w:val="00F15EE8"/>
    <w:rsid w:val="00F21229"/>
    <w:rsid w:val="00F22FA7"/>
    <w:rsid w:val="00F232FE"/>
    <w:rsid w:val="00F2465F"/>
    <w:rsid w:val="00F2643C"/>
    <w:rsid w:val="00F2658E"/>
    <w:rsid w:val="00F34B30"/>
    <w:rsid w:val="00F36CB0"/>
    <w:rsid w:val="00F46ABD"/>
    <w:rsid w:val="00F52833"/>
    <w:rsid w:val="00F55E22"/>
    <w:rsid w:val="00F83C2C"/>
    <w:rsid w:val="00F84991"/>
    <w:rsid w:val="00F84E12"/>
    <w:rsid w:val="00F87AFB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21F4"/>
  <w15:docId w15:val="{784DDA7D-97E0-49C9-A13D-521570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15F"/>
    <w:pPr>
      <w:spacing w:line="24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461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11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46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4611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002"/>
    <w:rPr>
      <w:rFonts w:eastAsia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002"/>
    <w:rPr>
      <w:rFonts w:eastAsia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EB6D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6DB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6DB3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6D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6DB3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D176-E0CD-4965-96BE-EF183C7C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Евсиков</dc:creator>
  <cp:lastModifiedBy>Сергей</cp:lastModifiedBy>
  <cp:revision>17</cp:revision>
  <cp:lastPrinted>2019-04-16T12:04:00Z</cp:lastPrinted>
  <dcterms:created xsi:type="dcterms:W3CDTF">2019-01-17T06:49:00Z</dcterms:created>
  <dcterms:modified xsi:type="dcterms:W3CDTF">2019-04-23T06:40:00Z</dcterms:modified>
</cp:coreProperties>
</file>