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51" w:rsidRPr="00554C64" w:rsidRDefault="00554C64" w:rsidP="00554C64">
      <w:pPr>
        <w:spacing w:line="360" w:lineRule="auto"/>
        <w:ind w:right="140" w:firstLine="567"/>
        <w:jc w:val="right"/>
        <w:rPr>
          <w:sz w:val="22"/>
          <w:szCs w:val="22"/>
        </w:rPr>
      </w:pPr>
      <w:r w:rsidRPr="007A44B3">
        <w:rPr>
          <w:sz w:val="22"/>
          <w:szCs w:val="22"/>
        </w:rPr>
        <w:t>Приложение к запросу №</w:t>
      </w:r>
      <w:r w:rsidR="007A44B3">
        <w:rPr>
          <w:sz w:val="22"/>
          <w:szCs w:val="22"/>
        </w:rPr>
        <w:t xml:space="preserve"> 08</w:t>
      </w:r>
      <w:r w:rsidR="007A44B3" w:rsidRPr="007A44B3">
        <w:rPr>
          <w:sz w:val="22"/>
          <w:szCs w:val="22"/>
        </w:rPr>
        <w:t>/54 от 17.</w:t>
      </w:r>
      <w:r w:rsidR="007A44B3">
        <w:rPr>
          <w:sz w:val="22"/>
          <w:szCs w:val="22"/>
        </w:rPr>
        <w:t>04.15</w:t>
      </w:r>
      <w:r w:rsidRPr="00554C64">
        <w:rPr>
          <w:sz w:val="22"/>
          <w:szCs w:val="22"/>
        </w:rPr>
        <w:t xml:space="preserve"> </w:t>
      </w:r>
    </w:p>
    <w:tbl>
      <w:tblPr>
        <w:tblStyle w:val="a6"/>
        <w:tblW w:w="0" w:type="auto"/>
        <w:tblInd w:w="-601" w:type="dxa"/>
        <w:tblLook w:val="04A0"/>
      </w:tblPr>
      <w:tblGrid>
        <w:gridCol w:w="1124"/>
        <w:gridCol w:w="7382"/>
        <w:gridCol w:w="2232"/>
      </w:tblGrid>
      <w:tr w:rsidR="0085695C" w:rsidRPr="00751C91" w:rsidTr="00E71C0A">
        <w:tc>
          <w:tcPr>
            <w:tcW w:w="10738" w:type="dxa"/>
            <w:gridSpan w:val="3"/>
          </w:tcPr>
          <w:p w:rsidR="0085695C" w:rsidRPr="00751C91" w:rsidRDefault="0085695C" w:rsidP="0085695C">
            <w:pPr>
              <w:spacing w:line="360" w:lineRule="auto"/>
              <w:ind w:right="140"/>
              <w:rPr>
                <w:b/>
                <w:sz w:val="26"/>
                <w:szCs w:val="26"/>
              </w:rPr>
            </w:pPr>
            <w:r w:rsidRPr="00751C91">
              <w:rPr>
                <w:b/>
                <w:color w:val="000000"/>
                <w:sz w:val="26"/>
                <w:szCs w:val="26"/>
              </w:rPr>
              <w:t xml:space="preserve">Какой способ загрузки данных по видам ссуд, указанных в графе 1 раздела 3 </w:t>
            </w:r>
            <w:r w:rsidR="00E71C0A" w:rsidRPr="00751C91">
              <w:rPr>
                <w:b/>
                <w:color w:val="000000"/>
                <w:sz w:val="26"/>
                <w:szCs w:val="26"/>
              </w:rPr>
              <w:t>формы</w:t>
            </w:r>
            <w:r w:rsidRPr="00751C91">
              <w:rPr>
                <w:b/>
                <w:color w:val="000000"/>
                <w:sz w:val="26"/>
                <w:szCs w:val="26"/>
              </w:rPr>
              <w:t xml:space="preserve"> 0409303, был бы более предпочтительным для Вашей кредитной организации:</w:t>
            </w:r>
          </w:p>
        </w:tc>
      </w:tr>
      <w:tr w:rsidR="0085695C" w:rsidRPr="00751C91" w:rsidTr="00621951">
        <w:tc>
          <w:tcPr>
            <w:tcW w:w="8506" w:type="dxa"/>
            <w:gridSpan w:val="2"/>
          </w:tcPr>
          <w:p w:rsidR="0085695C" w:rsidRPr="00751C91" w:rsidRDefault="0085695C" w:rsidP="007F0066">
            <w:pPr>
              <w:spacing w:line="360" w:lineRule="auto"/>
              <w:ind w:right="140"/>
              <w:rPr>
                <w:sz w:val="26"/>
                <w:szCs w:val="26"/>
              </w:rPr>
            </w:pPr>
            <w:r w:rsidRPr="00751C91">
              <w:rPr>
                <w:sz w:val="26"/>
                <w:szCs w:val="26"/>
              </w:rPr>
              <w:t xml:space="preserve">А. </w:t>
            </w:r>
            <w:r w:rsidR="00E71C0A" w:rsidRPr="00532B6F">
              <w:rPr>
                <w:color w:val="000000"/>
                <w:sz w:val="26"/>
                <w:szCs w:val="26"/>
              </w:rPr>
              <w:t>в целом по всем видам ссуд</w:t>
            </w:r>
          </w:p>
        </w:tc>
        <w:tc>
          <w:tcPr>
            <w:tcW w:w="2232" w:type="dxa"/>
          </w:tcPr>
          <w:p w:rsidR="0085695C" w:rsidRPr="00751C91" w:rsidRDefault="00751C91" w:rsidP="007F0066">
            <w:pPr>
              <w:spacing w:line="360" w:lineRule="auto"/>
              <w:ind w:right="140"/>
              <w:rPr>
                <w:sz w:val="26"/>
                <w:szCs w:val="26"/>
              </w:rPr>
            </w:pPr>
            <w:r>
              <w:rPr>
                <w:sz w:val="26"/>
                <w:szCs w:val="26"/>
              </w:rPr>
              <w:t>Да</w:t>
            </w:r>
            <w:proofErr w:type="gramStart"/>
            <w:r>
              <w:rPr>
                <w:sz w:val="26"/>
                <w:szCs w:val="26"/>
                <w:lang w:val="en-US"/>
              </w:rPr>
              <w:t>/</w:t>
            </w:r>
            <w:proofErr w:type="spellStart"/>
            <w:r>
              <w:rPr>
                <w:sz w:val="26"/>
                <w:szCs w:val="26"/>
                <w:lang w:val="en-US"/>
              </w:rPr>
              <w:t>Н</w:t>
            </w:r>
            <w:proofErr w:type="gramEnd"/>
            <w:r>
              <w:rPr>
                <w:sz w:val="26"/>
                <w:szCs w:val="26"/>
                <w:lang w:val="en-US"/>
              </w:rPr>
              <w:t>ет</w:t>
            </w:r>
            <w:proofErr w:type="spellEnd"/>
          </w:p>
        </w:tc>
      </w:tr>
      <w:tr w:rsidR="0085695C" w:rsidRPr="00751C91" w:rsidTr="00621951">
        <w:tc>
          <w:tcPr>
            <w:tcW w:w="8506" w:type="dxa"/>
            <w:gridSpan w:val="2"/>
          </w:tcPr>
          <w:p w:rsidR="0085695C" w:rsidRPr="00751C91" w:rsidRDefault="00E71C0A" w:rsidP="007F0066">
            <w:pPr>
              <w:spacing w:line="360" w:lineRule="auto"/>
              <w:ind w:right="140"/>
              <w:rPr>
                <w:sz w:val="26"/>
                <w:szCs w:val="26"/>
              </w:rPr>
            </w:pPr>
            <w:r w:rsidRPr="00751C91">
              <w:rPr>
                <w:sz w:val="26"/>
                <w:szCs w:val="26"/>
              </w:rPr>
              <w:t xml:space="preserve">Б. </w:t>
            </w:r>
            <w:r w:rsidRPr="00532B6F">
              <w:rPr>
                <w:color w:val="000000"/>
                <w:sz w:val="26"/>
                <w:szCs w:val="26"/>
              </w:rPr>
              <w:t>отдельная загрузка по каждому виду ссуд</w:t>
            </w:r>
          </w:p>
        </w:tc>
        <w:tc>
          <w:tcPr>
            <w:tcW w:w="2232" w:type="dxa"/>
          </w:tcPr>
          <w:p w:rsidR="0085695C" w:rsidRPr="00751C91" w:rsidRDefault="00751C91" w:rsidP="007F0066">
            <w:pPr>
              <w:spacing w:line="360" w:lineRule="auto"/>
              <w:ind w:right="140"/>
              <w:rPr>
                <w:sz w:val="26"/>
                <w:szCs w:val="26"/>
              </w:rPr>
            </w:pPr>
            <w:r>
              <w:rPr>
                <w:sz w:val="26"/>
                <w:szCs w:val="26"/>
              </w:rPr>
              <w:t>Да</w:t>
            </w:r>
            <w:proofErr w:type="gramStart"/>
            <w:r>
              <w:rPr>
                <w:sz w:val="26"/>
                <w:szCs w:val="26"/>
                <w:lang w:val="en-US"/>
              </w:rPr>
              <w:t>/</w:t>
            </w:r>
            <w:proofErr w:type="spellStart"/>
            <w:r>
              <w:rPr>
                <w:sz w:val="26"/>
                <w:szCs w:val="26"/>
                <w:lang w:val="en-US"/>
              </w:rPr>
              <w:t>Н</w:t>
            </w:r>
            <w:proofErr w:type="gramEnd"/>
            <w:r>
              <w:rPr>
                <w:sz w:val="26"/>
                <w:szCs w:val="26"/>
                <w:lang w:val="en-US"/>
              </w:rPr>
              <w:t>ет</w:t>
            </w:r>
            <w:proofErr w:type="spellEnd"/>
          </w:p>
        </w:tc>
      </w:tr>
      <w:tr w:rsidR="00E71C0A" w:rsidRPr="00751C91" w:rsidTr="00E71C0A">
        <w:tc>
          <w:tcPr>
            <w:tcW w:w="10738" w:type="dxa"/>
            <w:gridSpan w:val="3"/>
          </w:tcPr>
          <w:p w:rsidR="00E71C0A" w:rsidRPr="00751C91" w:rsidRDefault="00E71C0A" w:rsidP="00B02EE6">
            <w:pPr>
              <w:spacing w:line="360" w:lineRule="auto"/>
              <w:ind w:right="140"/>
              <w:rPr>
                <w:b/>
                <w:sz w:val="26"/>
                <w:szCs w:val="26"/>
              </w:rPr>
            </w:pPr>
            <w:r w:rsidRPr="00532B6F">
              <w:rPr>
                <w:b/>
                <w:color w:val="000000"/>
                <w:sz w:val="26"/>
                <w:szCs w:val="26"/>
              </w:rPr>
              <w:t>Примерное количество кредитов и траншей по каждому виду ссуд, предоставленных юридическим лицам, указанных в графе 1 раздела 3</w:t>
            </w:r>
            <w:r w:rsidRPr="00751C91">
              <w:rPr>
                <w:b/>
                <w:color w:val="000000"/>
                <w:sz w:val="26"/>
                <w:szCs w:val="26"/>
              </w:rPr>
              <w:t xml:space="preserve"> формы 0409303</w:t>
            </w:r>
            <w:r w:rsidR="00751C91" w:rsidRPr="00751C91">
              <w:rPr>
                <w:b/>
                <w:color w:val="000000"/>
                <w:sz w:val="26"/>
                <w:szCs w:val="26"/>
              </w:rPr>
              <w:t>:</w:t>
            </w:r>
          </w:p>
        </w:tc>
      </w:tr>
      <w:tr w:rsidR="00751C91" w:rsidRPr="00751C91" w:rsidTr="00B02EE6">
        <w:trPr>
          <w:trHeight w:val="779"/>
        </w:trPr>
        <w:tc>
          <w:tcPr>
            <w:tcW w:w="1124" w:type="dxa"/>
          </w:tcPr>
          <w:p w:rsidR="00751C91" w:rsidRPr="00751C91" w:rsidRDefault="00751C91" w:rsidP="007F0066">
            <w:pPr>
              <w:spacing w:line="360" w:lineRule="auto"/>
              <w:ind w:right="140"/>
              <w:rPr>
                <w:sz w:val="26"/>
                <w:szCs w:val="26"/>
              </w:rPr>
            </w:pPr>
            <w:r w:rsidRPr="00751C91">
              <w:rPr>
                <w:sz w:val="26"/>
                <w:szCs w:val="26"/>
              </w:rPr>
              <w:t>Код формы</w:t>
            </w:r>
          </w:p>
        </w:tc>
        <w:tc>
          <w:tcPr>
            <w:tcW w:w="7382" w:type="dxa"/>
            <w:vAlign w:val="center"/>
          </w:tcPr>
          <w:p w:rsidR="00751C91" w:rsidRPr="00751C91" w:rsidRDefault="00751C91" w:rsidP="00B02EE6">
            <w:pPr>
              <w:spacing w:line="360" w:lineRule="auto"/>
              <w:ind w:right="140"/>
              <w:jc w:val="center"/>
              <w:rPr>
                <w:sz w:val="26"/>
                <w:szCs w:val="26"/>
              </w:rPr>
            </w:pPr>
            <w:r w:rsidRPr="00751C91">
              <w:rPr>
                <w:sz w:val="26"/>
                <w:szCs w:val="26"/>
              </w:rPr>
              <w:t>В</w:t>
            </w:r>
            <w:r w:rsidRPr="00532B6F">
              <w:rPr>
                <w:sz w:val="26"/>
                <w:szCs w:val="26"/>
              </w:rPr>
              <w:t>ид ссуды</w:t>
            </w:r>
          </w:p>
        </w:tc>
        <w:tc>
          <w:tcPr>
            <w:tcW w:w="2232" w:type="dxa"/>
          </w:tcPr>
          <w:p w:rsidR="00751C91" w:rsidRPr="00751C91" w:rsidRDefault="00751C91" w:rsidP="007F0066">
            <w:pPr>
              <w:spacing w:line="360" w:lineRule="auto"/>
              <w:ind w:right="140"/>
              <w:rPr>
                <w:sz w:val="26"/>
                <w:szCs w:val="26"/>
              </w:rPr>
            </w:pPr>
            <w:r w:rsidRPr="00751C91">
              <w:rPr>
                <w:sz w:val="26"/>
                <w:szCs w:val="26"/>
              </w:rPr>
              <w:t>Примерное количество</w:t>
            </w:r>
          </w:p>
        </w:tc>
      </w:tr>
      <w:tr w:rsidR="00067D9E" w:rsidRPr="00751C91" w:rsidTr="00621951">
        <w:tc>
          <w:tcPr>
            <w:tcW w:w="1124" w:type="dxa"/>
          </w:tcPr>
          <w:p w:rsidR="00751C91" w:rsidRPr="00751C91" w:rsidRDefault="00067D9E" w:rsidP="009D7ACD">
            <w:pPr>
              <w:spacing w:line="360" w:lineRule="auto"/>
              <w:ind w:right="140"/>
              <w:rPr>
                <w:sz w:val="26"/>
                <w:szCs w:val="26"/>
              </w:rPr>
            </w:pPr>
            <w:r>
              <w:rPr>
                <w:sz w:val="26"/>
                <w:szCs w:val="26"/>
              </w:rPr>
              <w:t>1.1</w:t>
            </w:r>
          </w:p>
        </w:tc>
        <w:tc>
          <w:tcPr>
            <w:tcW w:w="7382" w:type="dxa"/>
          </w:tcPr>
          <w:p w:rsidR="00751C91" w:rsidRPr="00751C91" w:rsidRDefault="00067D9E" w:rsidP="00AC364B">
            <w:pPr>
              <w:spacing w:line="276" w:lineRule="auto"/>
              <w:ind w:right="142"/>
              <w:rPr>
                <w:sz w:val="26"/>
                <w:szCs w:val="26"/>
              </w:rPr>
            </w:pPr>
            <w:r>
              <w:rPr>
                <w:color w:val="000000"/>
                <w:sz w:val="24"/>
                <w:szCs w:val="24"/>
              </w:rPr>
              <w:t>К</w:t>
            </w:r>
            <w:r w:rsidRPr="00532B6F">
              <w:rPr>
                <w:color w:val="000000"/>
                <w:sz w:val="24"/>
                <w:szCs w:val="24"/>
              </w:rPr>
              <w:t>редиты (займы), прочие размещенные средства, не относящиеся к кодам 1.2–1.8</w:t>
            </w:r>
            <w:r>
              <w:rPr>
                <w:color w:val="000000"/>
                <w:sz w:val="24"/>
                <w:szCs w:val="24"/>
              </w:rPr>
              <w:t>.</w:t>
            </w:r>
          </w:p>
        </w:tc>
        <w:tc>
          <w:tcPr>
            <w:tcW w:w="2232" w:type="dxa"/>
          </w:tcPr>
          <w:p w:rsidR="00751C91" w:rsidRPr="00751C91" w:rsidRDefault="00751C91" w:rsidP="009D7ACD">
            <w:pPr>
              <w:spacing w:line="360" w:lineRule="auto"/>
              <w:ind w:right="140"/>
              <w:rPr>
                <w:sz w:val="26"/>
                <w:szCs w:val="26"/>
              </w:rPr>
            </w:pPr>
          </w:p>
        </w:tc>
      </w:tr>
      <w:tr w:rsidR="00067D9E" w:rsidRPr="00751C91" w:rsidTr="00621951">
        <w:tc>
          <w:tcPr>
            <w:tcW w:w="1124" w:type="dxa"/>
          </w:tcPr>
          <w:p w:rsidR="00751C91" w:rsidRPr="00751C91" w:rsidRDefault="00067D9E" w:rsidP="009D7ACD">
            <w:pPr>
              <w:spacing w:line="360" w:lineRule="auto"/>
              <w:ind w:right="140"/>
              <w:rPr>
                <w:sz w:val="26"/>
                <w:szCs w:val="26"/>
              </w:rPr>
            </w:pPr>
            <w:r>
              <w:rPr>
                <w:sz w:val="26"/>
                <w:szCs w:val="26"/>
              </w:rPr>
              <w:t>1.2.</w:t>
            </w:r>
          </w:p>
        </w:tc>
        <w:tc>
          <w:tcPr>
            <w:tcW w:w="7382" w:type="dxa"/>
          </w:tcPr>
          <w:p w:rsidR="00751C91" w:rsidRPr="00751C91" w:rsidRDefault="00067D9E" w:rsidP="009D7ACD">
            <w:pPr>
              <w:spacing w:line="360" w:lineRule="auto"/>
              <w:ind w:right="140"/>
              <w:rPr>
                <w:sz w:val="26"/>
                <w:szCs w:val="26"/>
              </w:rPr>
            </w:pPr>
            <w:r>
              <w:rPr>
                <w:color w:val="000000"/>
                <w:sz w:val="24"/>
                <w:szCs w:val="24"/>
              </w:rPr>
              <w:t>К</w:t>
            </w:r>
            <w:r w:rsidRPr="00532B6F">
              <w:rPr>
                <w:color w:val="000000"/>
                <w:sz w:val="24"/>
                <w:szCs w:val="24"/>
              </w:rPr>
              <w:t>редиты «овердрафт»;</w:t>
            </w:r>
          </w:p>
        </w:tc>
        <w:tc>
          <w:tcPr>
            <w:tcW w:w="2232" w:type="dxa"/>
          </w:tcPr>
          <w:p w:rsidR="00751C91" w:rsidRPr="00751C91" w:rsidRDefault="00751C91" w:rsidP="009D7ACD">
            <w:pPr>
              <w:spacing w:line="360" w:lineRule="auto"/>
              <w:ind w:right="140"/>
              <w:rPr>
                <w:sz w:val="26"/>
                <w:szCs w:val="26"/>
              </w:rPr>
            </w:pPr>
          </w:p>
        </w:tc>
      </w:tr>
      <w:tr w:rsidR="00067D9E" w:rsidRPr="00751C91" w:rsidTr="00621951">
        <w:tc>
          <w:tcPr>
            <w:tcW w:w="1124" w:type="dxa"/>
          </w:tcPr>
          <w:p w:rsidR="00751C91" w:rsidRPr="00751C91" w:rsidRDefault="00067D9E" w:rsidP="009D7ACD">
            <w:pPr>
              <w:spacing w:line="360" w:lineRule="auto"/>
              <w:ind w:right="140"/>
              <w:rPr>
                <w:sz w:val="26"/>
                <w:szCs w:val="26"/>
              </w:rPr>
            </w:pPr>
            <w:r>
              <w:rPr>
                <w:sz w:val="26"/>
                <w:szCs w:val="26"/>
              </w:rPr>
              <w:t xml:space="preserve">1.3. </w:t>
            </w:r>
          </w:p>
        </w:tc>
        <w:tc>
          <w:tcPr>
            <w:tcW w:w="7382" w:type="dxa"/>
          </w:tcPr>
          <w:p w:rsidR="00751C91" w:rsidRPr="00751C91" w:rsidRDefault="00067D9E" w:rsidP="009D7ACD">
            <w:pPr>
              <w:spacing w:line="360" w:lineRule="auto"/>
              <w:ind w:right="140"/>
              <w:rPr>
                <w:sz w:val="26"/>
                <w:szCs w:val="26"/>
              </w:rPr>
            </w:pPr>
            <w:r>
              <w:rPr>
                <w:color w:val="000000"/>
                <w:sz w:val="24"/>
                <w:szCs w:val="24"/>
              </w:rPr>
              <w:t>К</w:t>
            </w:r>
            <w:r w:rsidRPr="00532B6F">
              <w:rPr>
                <w:color w:val="000000"/>
                <w:sz w:val="24"/>
                <w:szCs w:val="24"/>
              </w:rPr>
              <w:t>редитные линии с лимитом задолженности;</w:t>
            </w:r>
          </w:p>
        </w:tc>
        <w:tc>
          <w:tcPr>
            <w:tcW w:w="2232" w:type="dxa"/>
          </w:tcPr>
          <w:p w:rsidR="00751C91" w:rsidRPr="00751C91" w:rsidRDefault="00751C91" w:rsidP="009D7ACD">
            <w:pPr>
              <w:spacing w:line="360" w:lineRule="auto"/>
              <w:ind w:right="140"/>
              <w:rPr>
                <w:sz w:val="26"/>
                <w:szCs w:val="26"/>
              </w:rPr>
            </w:pPr>
          </w:p>
        </w:tc>
      </w:tr>
      <w:tr w:rsidR="00067D9E" w:rsidRPr="00751C91" w:rsidTr="00621951">
        <w:tc>
          <w:tcPr>
            <w:tcW w:w="1124" w:type="dxa"/>
          </w:tcPr>
          <w:p w:rsidR="00751C91" w:rsidRPr="00751C91" w:rsidRDefault="00067D9E" w:rsidP="009D7ACD">
            <w:pPr>
              <w:spacing w:line="360" w:lineRule="auto"/>
              <w:ind w:right="140"/>
              <w:rPr>
                <w:sz w:val="26"/>
                <w:szCs w:val="26"/>
              </w:rPr>
            </w:pPr>
            <w:r>
              <w:rPr>
                <w:sz w:val="26"/>
                <w:szCs w:val="26"/>
              </w:rPr>
              <w:t>1.4.</w:t>
            </w:r>
          </w:p>
        </w:tc>
        <w:tc>
          <w:tcPr>
            <w:tcW w:w="7382" w:type="dxa"/>
          </w:tcPr>
          <w:p w:rsidR="00751C91" w:rsidRPr="00751C91" w:rsidRDefault="00067D9E" w:rsidP="009D7ACD">
            <w:pPr>
              <w:spacing w:line="360" w:lineRule="auto"/>
              <w:ind w:right="140"/>
              <w:rPr>
                <w:sz w:val="26"/>
                <w:szCs w:val="26"/>
              </w:rPr>
            </w:pPr>
            <w:r>
              <w:rPr>
                <w:color w:val="000000"/>
                <w:sz w:val="24"/>
                <w:szCs w:val="24"/>
              </w:rPr>
              <w:t>К</w:t>
            </w:r>
            <w:r w:rsidRPr="00532B6F">
              <w:rPr>
                <w:color w:val="000000"/>
                <w:sz w:val="24"/>
                <w:szCs w:val="24"/>
              </w:rPr>
              <w:t>редитные линии с лимитом выдачи;</w:t>
            </w:r>
          </w:p>
        </w:tc>
        <w:tc>
          <w:tcPr>
            <w:tcW w:w="2232" w:type="dxa"/>
          </w:tcPr>
          <w:p w:rsidR="00751C91" w:rsidRPr="00751C91" w:rsidRDefault="00751C91" w:rsidP="009D7ACD">
            <w:pPr>
              <w:spacing w:line="360" w:lineRule="auto"/>
              <w:ind w:right="140"/>
              <w:rPr>
                <w:sz w:val="26"/>
                <w:szCs w:val="26"/>
              </w:rPr>
            </w:pPr>
          </w:p>
        </w:tc>
      </w:tr>
      <w:tr w:rsidR="00067D9E" w:rsidRPr="00751C91" w:rsidTr="00621951">
        <w:tc>
          <w:tcPr>
            <w:tcW w:w="1124" w:type="dxa"/>
          </w:tcPr>
          <w:p w:rsidR="00751C91" w:rsidRPr="00751C91" w:rsidRDefault="00067D9E" w:rsidP="009D7ACD">
            <w:pPr>
              <w:spacing w:line="360" w:lineRule="auto"/>
              <w:ind w:right="140"/>
              <w:rPr>
                <w:sz w:val="26"/>
                <w:szCs w:val="26"/>
              </w:rPr>
            </w:pPr>
            <w:r>
              <w:rPr>
                <w:sz w:val="26"/>
                <w:szCs w:val="26"/>
              </w:rPr>
              <w:t xml:space="preserve">1.5. </w:t>
            </w:r>
          </w:p>
        </w:tc>
        <w:tc>
          <w:tcPr>
            <w:tcW w:w="7382" w:type="dxa"/>
          </w:tcPr>
          <w:p w:rsidR="00751C91" w:rsidRPr="00751C91" w:rsidRDefault="00067D9E" w:rsidP="00067D9E">
            <w:pPr>
              <w:spacing w:line="276" w:lineRule="auto"/>
              <w:ind w:right="142"/>
              <w:rPr>
                <w:sz w:val="26"/>
                <w:szCs w:val="26"/>
              </w:rPr>
            </w:pPr>
            <w:r>
              <w:rPr>
                <w:color w:val="000000"/>
                <w:sz w:val="24"/>
                <w:szCs w:val="24"/>
              </w:rPr>
              <w:t>К</w:t>
            </w:r>
            <w:r w:rsidRPr="00532B6F">
              <w:rPr>
                <w:color w:val="000000"/>
                <w:sz w:val="24"/>
                <w:szCs w:val="24"/>
              </w:rPr>
              <w:t>омбинированные кредитные линии с лимитом выдачи и лимитом задолженности;</w:t>
            </w:r>
          </w:p>
        </w:tc>
        <w:tc>
          <w:tcPr>
            <w:tcW w:w="2232" w:type="dxa"/>
          </w:tcPr>
          <w:p w:rsidR="00751C91" w:rsidRPr="00751C91" w:rsidRDefault="00751C91" w:rsidP="009D7ACD">
            <w:pPr>
              <w:spacing w:line="360" w:lineRule="auto"/>
              <w:ind w:right="140"/>
              <w:rPr>
                <w:sz w:val="26"/>
                <w:szCs w:val="26"/>
              </w:rPr>
            </w:pPr>
          </w:p>
        </w:tc>
      </w:tr>
      <w:tr w:rsidR="00067D9E" w:rsidRPr="00751C91" w:rsidTr="00621951">
        <w:tc>
          <w:tcPr>
            <w:tcW w:w="1124" w:type="dxa"/>
          </w:tcPr>
          <w:p w:rsidR="00751C91" w:rsidRPr="00751C91" w:rsidRDefault="00067D9E" w:rsidP="009D7ACD">
            <w:pPr>
              <w:spacing w:line="360" w:lineRule="auto"/>
              <w:ind w:right="140"/>
              <w:rPr>
                <w:sz w:val="26"/>
                <w:szCs w:val="26"/>
              </w:rPr>
            </w:pPr>
            <w:r>
              <w:rPr>
                <w:sz w:val="26"/>
                <w:szCs w:val="26"/>
              </w:rPr>
              <w:t xml:space="preserve">1.6. </w:t>
            </w:r>
          </w:p>
        </w:tc>
        <w:tc>
          <w:tcPr>
            <w:tcW w:w="7382" w:type="dxa"/>
          </w:tcPr>
          <w:p w:rsidR="00751C91" w:rsidRPr="00751C91" w:rsidRDefault="00067D9E" w:rsidP="009D7ACD">
            <w:pPr>
              <w:spacing w:line="360" w:lineRule="auto"/>
              <w:ind w:right="140"/>
              <w:rPr>
                <w:sz w:val="26"/>
                <w:szCs w:val="26"/>
              </w:rPr>
            </w:pPr>
            <w:r>
              <w:rPr>
                <w:color w:val="000000"/>
                <w:sz w:val="24"/>
                <w:szCs w:val="24"/>
              </w:rPr>
              <w:t>К</w:t>
            </w:r>
            <w:r w:rsidRPr="00532B6F">
              <w:rPr>
                <w:color w:val="000000"/>
                <w:sz w:val="24"/>
                <w:szCs w:val="24"/>
              </w:rPr>
              <w:t>редитные карты;</w:t>
            </w:r>
          </w:p>
        </w:tc>
        <w:tc>
          <w:tcPr>
            <w:tcW w:w="2232" w:type="dxa"/>
          </w:tcPr>
          <w:p w:rsidR="00751C91" w:rsidRPr="00751C91" w:rsidRDefault="00751C91" w:rsidP="009D7ACD">
            <w:pPr>
              <w:spacing w:line="360" w:lineRule="auto"/>
              <w:ind w:right="140"/>
              <w:rPr>
                <w:sz w:val="26"/>
                <w:szCs w:val="26"/>
              </w:rPr>
            </w:pPr>
          </w:p>
        </w:tc>
      </w:tr>
      <w:tr w:rsidR="00067D9E" w:rsidRPr="00751C91" w:rsidTr="00621951">
        <w:tc>
          <w:tcPr>
            <w:tcW w:w="1124" w:type="dxa"/>
          </w:tcPr>
          <w:p w:rsidR="00751C91" w:rsidRPr="00751C91" w:rsidRDefault="00067D9E" w:rsidP="009D7ACD">
            <w:pPr>
              <w:spacing w:line="360" w:lineRule="auto"/>
              <w:ind w:right="140"/>
              <w:rPr>
                <w:sz w:val="26"/>
                <w:szCs w:val="26"/>
              </w:rPr>
            </w:pPr>
            <w:r>
              <w:rPr>
                <w:sz w:val="26"/>
                <w:szCs w:val="26"/>
              </w:rPr>
              <w:t xml:space="preserve">1.7. </w:t>
            </w:r>
          </w:p>
        </w:tc>
        <w:tc>
          <w:tcPr>
            <w:tcW w:w="7382" w:type="dxa"/>
          </w:tcPr>
          <w:p w:rsidR="00751C91" w:rsidRPr="00751C91" w:rsidRDefault="00067D9E" w:rsidP="009D7ACD">
            <w:pPr>
              <w:spacing w:line="360" w:lineRule="auto"/>
              <w:ind w:right="140"/>
              <w:rPr>
                <w:sz w:val="26"/>
                <w:szCs w:val="26"/>
              </w:rPr>
            </w:pPr>
            <w:r>
              <w:rPr>
                <w:color w:val="000000"/>
                <w:sz w:val="24"/>
                <w:szCs w:val="24"/>
              </w:rPr>
              <w:t>Д</w:t>
            </w:r>
            <w:r w:rsidRPr="00532B6F">
              <w:rPr>
                <w:color w:val="000000"/>
                <w:sz w:val="24"/>
                <w:szCs w:val="24"/>
              </w:rPr>
              <w:t>рагоценные металлы, предоставленные клиентам;</w:t>
            </w:r>
          </w:p>
        </w:tc>
        <w:tc>
          <w:tcPr>
            <w:tcW w:w="2232" w:type="dxa"/>
          </w:tcPr>
          <w:p w:rsidR="00751C91" w:rsidRPr="00751C91" w:rsidRDefault="00751C91" w:rsidP="009D7ACD">
            <w:pPr>
              <w:spacing w:line="360" w:lineRule="auto"/>
              <w:ind w:right="140"/>
              <w:rPr>
                <w:sz w:val="26"/>
                <w:szCs w:val="26"/>
              </w:rPr>
            </w:pPr>
          </w:p>
        </w:tc>
      </w:tr>
      <w:tr w:rsidR="00067D9E" w:rsidRPr="00751C91" w:rsidTr="00621951">
        <w:tc>
          <w:tcPr>
            <w:tcW w:w="1124" w:type="dxa"/>
          </w:tcPr>
          <w:p w:rsidR="00751C91" w:rsidRPr="00751C91" w:rsidRDefault="00067D9E" w:rsidP="009D7ACD">
            <w:pPr>
              <w:spacing w:line="360" w:lineRule="auto"/>
              <w:ind w:right="140"/>
              <w:rPr>
                <w:sz w:val="26"/>
                <w:szCs w:val="26"/>
              </w:rPr>
            </w:pPr>
            <w:r>
              <w:rPr>
                <w:sz w:val="26"/>
                <w:szCs w:val="26"/>
              </w:rPr>
              <w:t xml:space="preserve">1.8. </w:t>
            </w:r>
          </w:p>
        </w:tc>
        <w:tc>
          <w:tcPr>
            <w:tcW w:w="7382" w:type="dxa"/>
          </w:tcPr>
          <w:p w:rsidR="00751C91" w:rsidRPr="00751C91" w:rsidRDefault="00067D9E" w:rsidP="00067D9E">
            <w:pPr>
              <w:spacing w:line="276" w:lineRule="auto"/>
              <w:ind w:right="142"/>
              <w:rPr>
                <w:sz w:val="26"/>
                <w:szCs w:val="26"/>
              </w:rPr>
            </w:pPr>
            <w:r>
              <w:rPr>
                <w:color w:val="000000"/>
                <w:sz w:val="24"/>
                <w:szCs w:val="24"/>
              </w:rPr>
              <w:t>Т</w:t>
            </w:r>
            <w:r w:rsidRPr="00532B6F">
              <w:rPr>
                <w:color w:val="000000"/>
                <w:sz w:val="24"/>
                <w:szCs w:val="24"/>
              </w:rPr>
              <w:t>ребования по возврату денежных средств, предоставленных по операциям, совершаемым с ценными бумагами на возвратной основе без признания получаемых ценных бумаг;</w:t>
            </w:r>
          </w:p>
        </w:tc>
        <w:tc>
          <w:tcPr>
            <w:tcW w:w="2232" w:type="dxa"/>
          </w:tcPr>
          <w:p w:rsidR="00751C91" w:rsidRPr="00751C91" w:rsidRDefault="00751C91" w:rsidP="009D7ACD">
            <w:pPr>
              <w:spacing w:line="360" w:lineRule="auto"/>
              <w:ind w:right="140"/>
              <w:rPr>
                <w:sz w:val="26"/>
                <w:szCs w:val="26"/>
              </w:rPr>
            </w:pPr>
          </w:p>
        </w:tc>
      </w:tr>
      <w:tr w:rsidR="00067D9E" w:rsidRPr="00751C91" w:rsidTr="00621951">
        <w:tc>
          <w:tcPr>
            <w:tcW w:w="1124" w:type="dxa"/>
          </w:tcPr>
          <w:p w:rsidR="00751C91" w:rsidRPr="00751C91" w:rsidRDefault="00067D9E" w:rsidP="009D7ACD">
            <w:pPr>
              <w:spacing w:line="360" w:lineRule="auto"/>
              <w:ind w:right="140"/>
              <w:rPr>
                <w:sz w:val="26"/>
                <w:szCs w:val="26"/>
              </w:rPr>
            </w:pPr>
            <w:r>
              <w:rPr>
                <w:sz w:val="26"/>
                <w:szCs w:val="26"/>
              </w:rPr>
              <w:t xml:space="preserve">5. </w:t>
            </w:r>
          </w:p>
        </w:tc>
        <w:tc>
          <w:tcPr>
            <w:tcW w:w="7382" w:type="dxa"/>
          </w:tcPr>
          <w:p w:rsidR="00751C91" w:rsidRPr="00751C91" w:rsidRDefault="00067D9E" w:rsidP="00067D9E">
            <w:pPr>
              <w:spacing w:line="276" w:lineRule="auto"/>
              <w:ind w:right="142"/>
              <w:rPr>
                <w:sz w:val="26"/>
                <w:szCs w:val="26"/>
              </w:rPr>
            </w:pPr>
            <w:r>
              <w:rPr>
                <w:color w:val="000000"/>
                <w:sz w:val="24"/>
                <w:szCs w:val="24"/>
              </w:rPr>
              <w:t>Т</w:t>
            </w:r>
            <w:r w:rsidRPr="00532B6F">
              <w:rPr>
                <w:color w:val="000000"/>
                <w:sz w:val="24"/>
                <w:szCs w:val="24"/>
              </w:rPr>
              <w:t>ребования по приобретенным по сделке правам (требованиям) (уступка требования), подлежащих отражению на балансовых счетах 47801–47802;</w:t>
            </w:r>
          </w:p>
        </w:tc>
        <w:tc>
          <w:tcPr>
            <w:tcW w:w="2232" w:type="dxa"/>
          </w:tcPr>
          <w:p w:rsidR="00751C91" w:rsidRPr="00751C91" w:rsidRDefault="00751C91" w:rsidP="009D7ACD">
            <w:pPr>
              <w:spacing w:line="360" w:lineRule="auto"/>
              <w:ind w:right="140"/>
              <w:rPr>
                <w:sz w:val="26"/>
                <w:szCs w:val="26"/>
              </w:rPr>
            </w:pPr>
          </w:p>
        </w:tc>
      </w:tr>
      <w:tr w:rsidR="00067D9E" w:rsidRPr="00751C91" w:rsidTr="00621951">
        <w:tc>
          <w:tcPr>
            <w:tcW w:w="1124" w:type="dxa"/>
          </w:tcPr>
          <w:p w:rsidR="00751C91" w:rsidRPr="00751C91" w:rsidRDefault="00067D9E" w:rsidP="009D7ACD">
            <w:pPr>
              <w:spacing w:line="360" w:lineRule="auto"/>
              <w:ind w:right="140"/>
              <w:rPr>
                <w:sz w:val="26"/>
                <w:szCs w:val="26"/>
              </w:rPr>
            </w:pPr>
            <w:r>
              <w:rPr>
                <w:sz w:val="26"/>
                <w:szCs w:val="26"/>
              </w:rPr>
              <w:t xml:space="preserve">6. </w:t>
            </w:r>
          </w:p>
        </w:tc>
        <w:tc>
          <w:tcPr>
            <w:tcW w:w="7382" w:type="dxa"/>
          </w:tcPr>
          <w:p w:rsidR="00751C91" w:rsidRPr="00751C91" w:rsidRDefault="00067D9E" w:rsidP="00067D9E">
            <w:pPr>
              <w:spacing w:line="276" w:lineRule="auto"/>
              <w:ind w:right="142"/>
              <w:rPr>
                <w:sz w:val="26"/>
                <w:szCs w:val="26"/>
              </w:rPr>
            </w:pPr>
            <w:r>
              <w:rPr>
                <w:color w:val="000000"/>
                <w:sz w:val="24"/>
                <w:szCs w:val="24"/>
              </w:rPr>
              <w:t>Т</w:t>
            </w:r>
            <w:r w:rsidRPr="00532B6F">
              <w:rPr>
                <w:color w:val="000000"/>
                <w:sz w:val="24"/>
                <w:szCs w:val="24"/>
              </w:rPr>
              <w:t>ребования по приобретенным на вторичном рынке закладным, подлежащих отражению на балансовых счетах 47801–47802;</w:t>
            </w:r>
          </w:p>
        </w:tc>
        <w:tc>
          <w:tcPr>
            <w:tcW w:w="2232" w:type="dxa"/>
          </w:tcPr>
          <w:p w:rsidR="00751C91" w:rsidRPr="00751C91" w:rsidRDefault="00751C91" w:rsidP="009D7ACD">
            <w:pPr>
              <w:spacing w:line="360" w:lineRule="auto"/>
              <w:ind w:right="140"/>
              <w:rPr>
                <w:sz w:val="26"/>
                <w:szCs w:val="26"/>
              </w:rPr>
            </w:pPr>
          </w:p>
        </w:tc>
      </w:tr>
      <w:tr w:rsidR="00751C91" w:rsidRPr="00751C91" w:rsidTr="00621951">
        <w:tc>
          <w:tcPr>
            <w:tcW w:w="1124" w:type="dxa"/>
          </w:tcPr>
          <w:p w:rsidR="00751C91" w:rsidRPr="00751C91" w:rsidRDefault="00067D9E" w:rsidP="009D7ACD">
            <w:pPr>
              <w:spacing w:line="360" w:lineRule="auto"/>
              <w:ind w:right="140"/>
              <w:rPr>
                <w:sz w:val="26"/>
                <w:szCs w:val="26"/>
              </w:rPr>
            </w:pPr>
            <w:r>
              <w:rPr>
                <w:sz w:val="26"/>
                <w:szCs w:val="26"/>
              </w:rPr>
              <w:t xml:space="preserve">7. </w:t>
            </w:r>
          </w:p>
        </w:tc>
        <w:tc>
          <w:tcPr>
            <w:tcW w:w="7382" w:type="dxa"/>
          </w:tcPr>
          <w:p w:rsidR="00751C91" w:rsidRPr="00751C91" w:rsidRDefault="00067D9E" w:rsidP="00067D9E">
            <w:pPr>
              <w:spacing w:line="276" w:lineRule="auto"/>
              <w:ind w:right="142"/>
              <w:rPr>
                <w:sz w:val="26"/>
                <w:szCs w:val="26"/>
              </w:rPr>
            </w:pPr>
            <w:r>
              <w:rPr>
                <w:color w:val="000000"/>
                <w:sz w:val="24"/>
                <w:szCs w:val="24"/>
              </w:rPr>
              <w:t>Т</w:t>
            </w:r>
            <w:r w:rsidRPr="00532B6F">
              <w:rPr>
                <w:color w:val="000000"/>
                <w:sz w:val="24"/>
                <w:szCs w:val="24"/>
              </w:rPr>
              <w:t>ребования по сделкам, связанным с отчуждением (приобретением) кредитной организацией финансовых активов с одновременным предоставлением контрагенту права отсрочки платежа (поставки финансовых активов), подлежащих отражению на балансовом счете 47423, 47408;</w:t>
            </w:r>
          </w:p>
        </w:tc>
        <w:tc>
          <w:tcPr>
            <w:tcW w:w="2232" w:type="dxa"/>
          </w:tcPr>
          <w:p w:rsidR="00751C91" w:rsidRPr="00751C91" w:rsidRDefault="00751C91" w:rsidP="009D7ACD">
            <w:pPr>
              <w:spacing w:line="360" w:lineRule="auto"/>
              <w:ind w:right="140"/>
              <w:rPr>
                <w:sz w:val="26"/>
                <w:szCs w:val="26"/>
              </w:rPr>
            </w:pPr>
          </w:p>
        </w:tc>
      </w:tr>
      <w:tr w:rsidR="00751C91" w:rsidRPr="00751C91" w:rsidTr="00621951">
        <w:tc>
          <w:tcPr>
            <w:tcW w:w="1124" w:type="dxa"/>
          </w:tcPr>
          <w:p w:rsidR="00751C91" w:rsidRPr="00751C91" w:rsidRDefault="00067D9E" w:rsidP="009D7ACD">
            <w:pPr>
              <w:spacing w:line="360" w:lineRule="auto"/>
              <w:ind w:right="140"/>
              <w:rPr>
                <w:sz w:val="26"/>
                <w:szCs w:val="26"/>
              </w:rPr>
            </w:pPr>
            <w:r>
              <w:rPr>
                <w:sz w:val="26"/>
                <w:szCs w:val="26"/>
              </w:rPr>
              <w:t xml:space="preserve">8. </w:t>
            </w:r>
          </w:p>
        </w:tc>
        <w:tc>
          <w:tcPr>
            <w:tcW w:w="7382" w:type="dxa"/>
          </w:tcPr>
          <w:p w:rsidR="00751C91" w:rsidRPr="00751C91" w:rsidRDefault="00067D9E" w:rsidP="00067D9E">
            <w:pPr>
              <w:spacing w:line="276" w:lineRule="auto"/>
              <w:ind w:right="142"/>
              <w:rPr>
                <w:sz w:val="26"/>
                <w:szCs w:val="26"/>
              </w:rPr>
            </w:pPr>
            <w:r>
              <w:rPr>
                <w:color w:val="000000"/>
                <w:sz w:val="24"/>
                <w:szCs w:val="24"/>
              </w:rPr>
              <w:t>Т</w:t>
            </w:r>
            <w:r w:rsidRPr="00532B6F">
              <w:rPr>
                <w:color w:val="000000"/>
                <w:sz w:val="24"/>
                <w:szCs w:val="24"/>
              </w:rPr>
              <w:t>ребования к плательщикам по оплаченным аккредитивам (в части непокрытых экспортных и импортных аккредитивов), подлежащих отражению на балансовых счетах 47410, 47431;</w:t>
            </w:r>
          </w:p>
        </w:tc>
        <w:tc>
          <w:tcPr>
            <w:tcW w:w="2232" w:type="dxa"/>
          </w:tcPr>
          <w:p w:rsidR="00751C91" w:rsidRPr="00751C91" w:rsidRDefault="00751C91" w:rsidP="009D7ACD">
            <w:pPr>
              <w:spacing w:line="360" w:lineRule="auto"/>
              <w:ind w:right="140"/>
              <w:rPr>
                <w:sz w:val="26"/>
                <w:szCs w:val="26"/>
              </w:rPr>
            </w:pPr>
          </w:p>
        </w:tc>
      </w:tr>
      <w:tr w:rsidR="00751C91" w:rsidRPr="00751C91" w:rsidTr="00621951">
        <w:tc>
          <w:tcPr>
            <w:tcW w:w="1124" w:type="dxa"/>
          </w:tcPr>
          <w:p w:rsidR="00751C91" w:rsidRPr="00751C91" w:rsidRDefault="00067D9E" w:rsidP="009D7ACD">
            <w:pPr>
              <w:spacing w:line="360" w:lineRule="auto"/>
              <w:ind w:right="140"/>
              <w:rPr>
                <w:sz w:val="26"/>
                <w:szCs w:val="26"/>
              </w:rPr>
            </w:pPr>
            <w:r>
              <w:rPr>
                <w:sz w:val="26"/>
                <w:szCs w:val="26"/>
              </w:rPr>
              <w:t xml:space="preserve">9. </w:t>
            </w:r>
          </w:p>
        </w:tc>
        <w:tc>
          <w:tcPr>
            <w:tcW w:w="7382" w:type="dxa"/>
          </w:tcPr>
          <w:p w:rsidR="00751C91" w:rsidRPr="00751C91" w:rsidRDefault="00067D9E" w:rsidP="00067D9E">
            <w:pPr>
              <w:spacing w:line="276" w:lineRule="auto"/>
              <w:ind w:right="142"/>
              <w:rPr>
                <w:sz w:val="26"/>
                <w:szCs w:val="26"/>
              </w:rPr>
            </w:pPr>
            <w:r>
              <w:rPr>
                <w:color w:val="000000"/>
                <w:sz w:val="24"/>
                <w:szCs w:val="24"/>
              </w:rPr>
              <w:t>У</w:t>
            </w:r>
            <w:r w:rsidRPr="00532B6F">
              <w:rPr>
                <w:color w:val="000000"/>
                <w:sz w:val="24"/>
                <w:szCs w:val="24"/>
              </w:rPr>
              <w:t>частие в финансировании (кредитовании) юридического лица через другие кредитные организации, не отраженное в кодах 1, 5–8.</w:t>
            </w:r>
          </w:p>
        </w:tc>
        <w:tc>
          <w:tcPr>
            <w:tcW w:w="2232" w:type="dxa"/>
          </w:tcPr>
          <w:p w:rsidR="00751C91" w:rsidRPr="00751C91" w:rsidRDefault="00751C91" w:rsidP="009D7ACD">
            <w:pPr>
              <w:spacing w:line="360" w:lineRule="auto"/>
              <w:ind w:right="140"/>
              <w:rPr>
                <w:sz w:val="26"/>
                <w:szCs w:val="26"/>
              </w:rPr>
            </w:pPr>
          </w:p>
        </w:tc>
      </w:tr>
    </w:tbl>
    <w:p w:rsidR="00AC364B" w:rsidRPr="00AC364B" w:rsidRDefault="00AC364B" w:rsidP="00067D9E">
      <w:pPr>
        <w:spacing w:line="276" w:lineRule="auto"/>
        <w:ind w:left="-567" w:right="142" w:firstLine="567"/>
        <w:jc w:val="both"/>
        <w:rPr>
          <w:b/>
          <w:color w:val="000000"/>
          <w:sz w:val="8"/>
          <w:szCs w:val="8"/>
        </w:rPr>
      </w:pPr>
    </w:p>
    <w:p w:rsidR="0085695C" w:rsidRPr="00067D9E" w:rsidRDefault="00067D9E" w:rsidP="00067D9E">
      <w:pPr>
        <w:spacing w:line="276" w:lineRule="auto"/>
        <w:ind w:left="-567" w:right="142" w:firstLine="567"/>
        <w:jc w:val="both"/>
        <w:rPr>
          <w:color w:val="000000"/>
        </w:rPr>
      </w:pPr>
      <w:proofErr w:type="spellStart"/>
      <w:proofErr w:type="gramStart"/>
      <w:r w:rsidRPr="00067D9E">
        <w:rPr>
          <w:b/>
          <w:color w:val="000000"/>
        </w:rPr>
        <w:t>Справочно</w:t>
      </w:r>
      <w:proofErr w:type="spellEnd"/>
      <w:r w:rsidRPr="00067D9E">
        <w:rPr>
          <w:b/>
          <w:color w:val="000000"/>
        </w:rPr>
        <w:t>:</w:t>
      </w:r>
      <w:r w:rsidRPr="00067D9E">
        <w:rPr>
          <w:color w:val="000000"/>
        </w:rPr>
        <w:t xml:space="preserve"> к коду </w:t>
      </w:r>
      <w:r>
        <w:rPr>
          <w:color w:val="000000"/>
        </w:rPr>
        <w:t xml:space="preserve">1 </w:t>
      </w:r>
      <w:r w:rsidRPr="00532B6F">
        <w:rPr>
          <w:color w:val="000000"/>
        </w:rPr>
        <w:t>(указывается один из кодов 1.1–1.8)</w:t>
      </w:r>
      <w:r>
        <w:rPr>
          <w:color w:val="000000"/>
        </w:rPr>
        <w:t xml:space="preserve"> относятся</w:t>
      </w:r>
      <w:r w:rsidRPr="00532B6F">
        <w:rPr>
          <w:color w:val="000000"/>
        </w:rPr>
        <w:t xml:space="preserve"> кредиты (займы) и прочие размещенные средства, подлежащие отражению на балансовых счетах 20311, 20312, 20317, 20318, 44101–44109, 44201–44210, 44301–44310, 44401–44410, 44501–44509, 44601–44609, 44701–44709, 44801–44809, 44901–44909, 45001–45009, 45101–45109, 45201–45209, 45301–45309, 45401–45410, 45601–45608, 45801–45814, 45816, 46001–46007, 46101–46107, 46201–46207, 46301–46307, 46401–46407, 46501–46507, 46601–46607, 46701–46707, 46801–46807, 46901–46907, 47001–47007, 47101–47107, 47201–47207, 4</w:t>
      </w:r>
      <w:r>
        <w:rPr>
          <w:color w:val="000000"/>
        </w:rPr>
        <w:t>7301–47307, 47423, 91316, 91317.</w:t>
      </w:r>
      <w:proofErr w:type="gramEnd"/>
    </w:p>
    <w:sectPr w:rsidR="0085695C" w:rsidRPr="00067D9E" w:rsidSect="007F006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3EC3"/>
    <w:multiLevelType w:val="hybridMultilevel"/>
    <w:tmpl w:val="F93E5CF0"/>
    <w:lvl w:ilvl="0" w:tplc="164CD7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1109A"/>
    <w:rsid w:val="00062463"/>
    <w:rsid w:val="00065895"/>
    <w:rsid w:val="00067D9E"/>
    <w:rsid w:val="000849DE"/>
    <w:rsid w:val="00195B87"/>
    <w:rsid w:val="001F130C"/>
    <w:rsid w:val="001F4875"/>
    <w:rsid w:val="00227692"/>
    <w:rsid w:val="002667DA"/>
    <w:rsid w:val="00295599"/>
    <w:rsid w:val="002D335F"/>
    <w:rsid w:val="00354F3B"/>
    <w:rsid w:val="003673FC"/>
    <w:rsid w:val="003B1C85"/>
    <w:rsid w:val="003C6BC2"/>
    <w:rsid w:val="00403A96"/>
    <w:rsid w:val="004B69B7"/>
    <w:rsid w:val="0052483B"/>
    <w:rsid w:val="00554C64"/>
    <w:rsid w:val="005853FC"/>
    <w:rsid w:val="00590DB4"/>
    <w:rsid w:val="00612633"/>
    <w:rsid w:val="00621951"/>
    <w:rsid w:val="006626E1"/>
    <w:rsid w:val="006904CD"/>
    <w:rsid w:val="00696972"/>
    <w:rsid w:val="006E34B0"/>
    <w:rsid w:val="00706D46"/>
    <w:rsid w:val="0071109A"/>
    <w:rsid w:val="007149CC"/>
    <w:rsid w:val="00743B55"/>
    <w:rsid w:val="00751C91"/>
    <w:rsid w:val="007601FC"/>
    <w:rsid w:val="0077270D"/>
    <w:rsid w:val="00775219"/>
    <w:rsid w:val="007A44B3"/>
    <w:rsid w:val="007E0EB5"/>
    <w:rsid w:val="007F0066"/>
    <w:rsid w:val="0081159B"/>
    <w:rsid w:val="008448B4"/>
    <w:rsid w:val="0084704C"/>
    <w:rsid w:val="0085695C"/>
    <w:rsid w:val="008D0674"/>
    <w:rsid w:val="008D46EB"/>
    <w:rsid w:val="009552CA"/>
    <w:rsid w:val="009D2684"/>
    <w:rsid w:val="009D3429"/>
    <w:rsid w:val="009E4A29"/>
    <w:rsid w:val="009F6C94"/>
    <w:rsid w:val="00A179B5"/>
    <w:rsid w:val="00A609F9"/>
    <w:rsid w:val="00AA2E3D"/>
    <w:rsid w:val="00AC364B"/>
    <w:rsid w:val="00AC7779"/>
    <w:rsid w:val="00AF7119"/>
    <w:rsid w:val="00B00391"/>
    <w:rsid w:val="00B02EE6"/>
    <w:rsid w:val="00B139E8"/>
    <w:rsid w:val="00B3756D"/>
    <w:rsid w:val="00B764E3"/>
    <w:rsid w:val="00BA4202"/>
    <w:rsid w:val="00BE2CF2"/>
    <w:rsid w:val="00C450A9"/>
    <w:rsid w:val="00C848F3"/>
    <w:rsid w:val="00CD0B3B"/>
    <w:rsid w:val="00CE763D"/>
    <w:rsid w:val="00D124C5"/>
    <w:rsid w:val="00D8399F"/>
    <w:rsid w:val="00E57F6D"/>
    <w:rsid w:val="00E632E2"/>
    <w:rsid w:val="00E71C0A"/>
    <w:rsid w:val="00EB363E"/>
    <w:rsid w:val="00ED4554"/>
    <w:rsid w:val="00EE1681"/>
    <w:rsid w:val="00F446F8"/>
    <w:rsid w:val="00FB4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9A"/>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109A"/>
    <w:rPr>
      <w:color w:val="0000FF"/>
      <w:u w:val="single"/>
    </w:rPr>
  </w:style>
  <w:style w:type="paragraph" w:styleId="a4">
    <w:name w:val="Balloon Text"/>
    <w:basedOn w:val="a"/>
    <w:link w:val="a5"/>
    <w:uiPriority w:val="99"/>
    <w:semiHidden/>
    <w:unhideWhenUsed/>
    <w:rsid w:val="0071109A"/>
    <w:rPr>
      <w:rFonts w:ascii="Tahoma" w:hAnsi="Tahoma" w:cs="Tahoma"/>
      <w:sz w:val="16"/>
      <w:szCs w:val="16"/>
    </w:rPr>
  </w:style>
  <w:style w:type="character" w:customStyle="1" w:styleId="a5">
    <w:name w:val="Текст выноски Знак"/>
    <w:basedOn w:val="a0"/>
    <w:link w:val="a4"/>
    <w:uiPriority w:val="99"/>
    <w:semiHidden/>
    <w:rsid w:val="0071109A"/>
    <w:rPr>
      <w:rFonts w:ascii="Tahoma" w:eastAsia="Times New Roman" w:hAnsi="Tahoma" w:cs="Tahoma"/>
      <w:sz w:val="16"/>
      <w:szCs w:val="16"/>
      <w:lang w:eastAsia="ru-RU"/>
    </w:rPr>
  </w:style>
  <w:style w:type="paragraph" w:customStyle="1" w:styleId="Default">
    <w:name w:val="Default"/>
    <w:rsid w:val="007F0066"/>
    <w:pPr>
      <w:autoSpaceDE w:val="0"/>
      <w:autoSpaceDN w:val="0"/>
      <w:adjustRightInd w:val="0"/>
      <w:spacing w:line="240" w:lineRule="auto"/>
      <w:ind w:firstLine="0"/>
      <w:jc w:val="left"/>
    </w:pPr>
    <w:rPr>
      <w:rFonts w:ascii="Times New Roman" w:hAnsi="Times New Roman" w:cs="Times New Roman"/>
      <w:color w:val="000000"/>
      <w:sz w:val="24"/>
      <w:szCs w:val="24"/>
    </w:rPr>
  </w:style>
  <w:style w:type="table" w:styleId="a6">
    <w:name w:val="Table Grid"/>
    <w:basedOn w:val="a1"/>
    <w:uiPriority w:val="59"/>
    <w:rsid w:val="008569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5695C"/>
    <w:pPr>
      <w:ind w:left="720"/>
      <w:contextualSpacing/>
    </w:pPr>
  </w:style>
</w:styles>
</file>

<file path=word/webSettings.xml><?xml version="1.0" encoding="utf-8"?>
<w:webSettings xmlns:r="http://schemas.openxmlformats.org/officeDocument/2006/relationships" xmlns:w="http://schemas.openxmlformats.org/wordprocessingml/2006/main">
  <w:divs>
    <w:div w:id="5886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Masha</cp:lastModifiedBy>
  <cp:revision>2</cp:revision>
  <cp:lastPrinted>2015-04-17T08:56:00Z</cp:lastPrinted>
  <dcterms:created xsi:type="dcterms:W3CDTF">2015-04-17T11:09:00Z</dcterms:created>
  <dcterms:modified xsi:type="dcterms:W3CDTF">2015-04-17T11:09:00Z</dcterms:modified>
</cp:coreProperties>
</file>