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9213"/>
      </w:tblGrid>
      <w:tr w:rsidR="00B96EAD" w:rsidTr="00B96EAD">
        <w:trPr>
          <w:trHeight w:val="1408"/>
        </w:trPr>
        <w:tc>
          <w:tcPr>
            <w:tcW w:w="1555" w:type="dxa"/>
          </w:tcPr>
          <w:p w:rsidR="00B96EAD" w:rsidRPr="00B96EAD" w:rsidRDefault="00B96EAD" w:rsidP="00B96EAD">
            <w:pPr>
              <w:pStyle w:val="a3"/>
              <w:rPr>
                <w:sz w:val="24"/>
              </w:rPr>
            </w:pPr>
            <w:r w:rsidRPr="00B96EAD">
              <w:rPr>
                <w:sz w:val="24"/>
              </w:rPr>
              <w:object w:dxaOrig="1965" w:dyaOrig="18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8.25pt" o:ole="" fillcolor="window">
                  <v:imagedata r:id="rId5" o:title=""/>
                </v:shape>
                <o:OLEObject Type="Embed" ProgID="Word.Document.8" ShapeID="_x0000_i1025" DrawAspect="Content" ObjectID="_1586336686" r:id="rId6"/>
              </w:object>
            </w:r>
          </w:p>
        </w:tc>
        <w:tc>
          <w:tcPr>
            <w:tcW w:w="9213" w:type="dxa"/>
          </w:tcPr>
          <w:p w:rsidR="00B96EAD" w:rsidRPr="009C18F3" w:rsidRDefault="00B96EAD" w:rsidP="00B96E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18F3">
              <w:rPr>
                <w:rFonts w:ascii="Times New Roman" w:hAnsi="Times New Roman"/>
                <w:sz w:val="24"/>
                <w:szCs w:val="24"/>
              </w:rPr>
              <w:t>Ассоциация  банков</w:t>
            </w:r>
            <w:proofErr w:type="gramEnd"/>
            <w:r w:rsidRPr="009C18F3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:rsidR="00B96EAD" w:rsidRPr="009C18F3" w:rsidRDefault="00B96EAD" w:rsidP="00B96EAD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  <w:p w:rsidR="00B96EAD" w:rsidRPr="009C18F3" w:rsidRDefault="00B96EAD" w:rsidP="00B96EA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9C18F3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Программа консультационного семинара</w:t>
            </w:r>
          </w:p>
          <w:p w:rsidR="00B96EAD" w:rsidRPr="009C18F3" w:rsidRDefault="00B96EAD" w:rsidP="00B96EA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9C18F3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«Новеллы законодательства о банковских сделках»</w:t>
            </w:r>
          </w:p>
          <w:p w:rsidR="00B96EAD" w:rsidRPr="009C18F3" w:rsidRDefault="00B96EAD" w:rsidP="00B96EA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9C18F3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(Федеральный закон от 26.07.2017 № 212-ФЗ, вступает в силу</w:t>
            </w:r>
          </w:p>
          <w:p w:rsidR="00B96EAD" w:rsidRPr="00B96EAD" w:rsidRDefault="00A54A64" w:rsidP="00B96E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25</w:t>
            </w:r>
            <w:r w:rsidR="00B96EAD" w:rsidRPr="009C18F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мая 2018 года</w:t>
            </w:r>
          </w:p>
        </w:tc>
      </w:tr>
    </w:tbl>
    <w:p w:rsidR="00254EEC" w:rsidRDefault="00254EEC" w:rsidP="003C594A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E8147A" w:rsidRPr="00722F5E" w:rsidRDefault="00E8147A" w:rsidP="003C594A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tbl>
      <w:tblPr>
        <w:tblW w:w="11091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1561"/>
        <w:gridCol w:w="9530"/>
      </w:tblGrid>
      <w:tr w:rsidR="003C594A" w:rsidRPr="00360193" w:rsidTr="009C18F3">
        <w:trPr>
          <w:trHeight w:val="907"/>
        </w:trPr>
        <w:tc>
          <w:tcPr>
            <w:tcW w:w="1561" w:type="dxa"/>
          </w:tcPr>
          <w:p w:rsidR="009C18F3" w:rsidRPr="00E8147A" w:rsidRDefault="009C18F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>09.</w:t>
            </w:r>
            <w:r w:rsidR="00EE799F" w:rsidRPr="00E8147A">
              <w:rPr>
                <w:rFonts w:ascii="Times New Roman" w:hAnsi="Times New Roman"/>
                <w:sz w:val="24"/>
                <w:szCs w:val="24"/>
              </w:rPr>
              <w:t>3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>0-10.00</w:t>
            </w:r>
          </w:p>
          <w:p w:rsidR="003C594A" w:rsidRPr="00E8147A" w:rsidRDefault="002557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D19FD" w:rsidRPr="00E8147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AD19FD" w:rsidRPr="00E8147A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>-1</w:t>
            </w:r>
            <w:r w:rsidR="00AD19FD" w:rsidRPr="00E8147A">
              <w:rPr>
                <w:rFonts w:ascii="Times New Roman" w:hAnsi="Times New Roman"/>
                <w:sz w:val="24"/>
                <w:szCs w:val="24"/>
                <w:lang w:val="ru-RU"/>
              </w:rPr>
              <w:t>2.15</w:t>
            </w:r>
          </w:p>
          <w:p w:rsidR="003C594A" w:rsidRPr="00E8147A" w:rsidRDefault="003C59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594A" w:rsidRPr="00E8147A" w:rsidRDefault="003C59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594A" w:rsidRPr="00E8147A" w:rsidRDefault="003C59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594A" w:rsidRPr="00E8147A" w:rsidRDefault="003C59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594A" w:rsidRPr="00E8147A" w:rsidRDefault="003C59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594A" w:rsidRPr="00E8147A" w:rsidRDefault="003C59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594A" w:rsidRPr="00E8147A" w:rsidRDefault="003C59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594A" w:rsidRPr="00E8147A" w:rsidRDefault="003C59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19FD" w:rsidRPr="00E8147A" w:rsidRDefault="00AD19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9FD" w:rsidRPr="00E8147A" w:rsidRDefault="00AD19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9FD" w:rsidRPr="00E8147A" w:rsidRDefault="00AD19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9FD" w:rsidRPr="00E8147A" w:rsidRDefault="00AD19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023D" w:rsidRPr="00E8147A" w:rsidRDefault="007B02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77FF" w:rsidRPr="00E8147A" w:rsidRDefault="00C077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77FF" w:rsidRPr="00E8147A" w:rsidRDefault="00C077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28E" w:rsidRPr="00E8147A" w:rsidRDefault="008002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77FF" w:rsidRPr="00E8147A" w:rsidRDefault="00C077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F5E" w:rsidRPr="00E8147A" w:rsidRDefault="00C92F5E" w:rsidP="006118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2F5E" w:rsidRPr="00E8147A" w:rsidRDefault="00C92F5E" w:rsidP="006118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2F5E" w:rsidRDefault="00C92F5E" w:rsidP="006118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8147A" w:rsidRDefault="00E8147A" w:rsidP="006118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8147A" w:rsidRDefault="00E8147A" w:rsidP="006118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8147A" w:rsidRDefault="00E8147A" w:rsidP="006118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8147A" w:rsidRDefault="00E8147A" w:rsidP="006118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8147A" w:rsidRPr="00E8147A" w:rsidRDefault="00E8147A" w:rsidP="0061182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61182D" w:rsidRPr="00E8147A" w:rsidRDefault="0061182D" w:rsidP="006118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D19FD" w:rsidRPr="00E8147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665405" w:rsidRPr="00E8147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077FF" w:rsidRPr="00E8147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>-1</w:t>
            </w:r>
            <w:r w:rsidR="00665405" w:rsidRPr="00E8147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E8147A">
              <w:rPr>
                <w:rFonts w:ascii="Times New Roman" w:hAnsi="Times New Roman"/>
                <w:sz w:val="24"/>
                <w:szCs w:val="24"/>
              </w:rPr>
              <w:t>.</w:t>
            </w:r>
            <w:r w:rsidR="00665405" w:rsidRPr="00E8147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EE799F" w:rsidRPr="00E8147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65405" w:rsidRPr="00E8147A" w:rsidRDefault="00665405" w:rsidP="006118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65405" w:rsidRPr="00E8147A" w:rsidRDefault="00665405" w:rsidP="006118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>12.3</w:t>
            </w:r>
            <w:r w:rsidR="00EE799F" w:rsidRPr="00E8147A">
              <w:rPr>
                <w:rFonts w:ascii="Times New Roman" w:hAnsi="Times New Roman"/>
                <w:sz w:val="24"/>
                <w:szCs w:val="24"/>
              </w:rPr>
              <w:t>0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>-14.00</w:t>
            </w:r>
          </w:p>
          <w:p w:rsidR="00665405" w:rsidRPr="00E8147A" w:rsidRDefault="00665405" w:rsidP="006118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65405" w:rsidRPr="00E8147A" w:rsidRDefault="00665405" w:rsidP="006118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65405" w:rsidRPr="00E8147A" w:rsidRDefault="00665405" w:rsidP="006118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65405" w:rsidRPr="00E8147A" w:rsidRDefault="00665405" w:rsidP="006118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65405" w:rsidRPr="00E8147A" w:rsidRDefault="00665405" w:rsidP="006118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65405" w:rsidRPr="00E8147A" w:rsidRDefault="00665405" w:rsidP="006118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65405" w:rsidRPr="00E8147A" w:rsidRDefault="00665405" w:rsidP="006118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65405" w:rsidRPr="00E8147A" w:rsidRDefault="00665405" w:rsidP="006118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65405" w:rsidRPr="00E8147A" w:rsidRDefault="00665405" w:rsidP="006118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65405" w:rsidRPr="00E8147A" w:rsidRDefault="00665405" w:rsidP="006118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65405" w:rsidRPr="00E8147A" w:rsidRDefault="00665405" w:rsidP="006118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65405" w:rsidRPr="00E8147A" w:rsidRDefault="00665405" w:rsidP="006118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8F3" w:rsidRDefault="009C18F3" w:rsidP="006118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8147A" w:rsidRPr="00E8147A" w:rsidRDefault="00E8147A" w:rsidP="006118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594A" w:rsidRPr="00E8147A" w:rsidRDefault="00C077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>14.00-15.00</w:t>
            </w:r>
          </w:p>
          <w:p w:rsidR="00665405" w:rsidRPr="00E8147A" w:rsidRDefault="006654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0885" w:rsidRPr="00E8147A" w:rsidRDefault="00AD19FD" w:rsidP="00C17D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>15.00-17.15</w:t>
            </w:r>
          </w:p>
          <w:p w:rsidR="00640885" w:rsidRPr="00E8147A" w:rsidRDefault="00640885" w:rsidP="00C17D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0885" w:rsidRPr="00E8147A" w:rsidRDefault="00640885" w:rsidP="00C17D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0885" w:rsidRPr="00E8147A" w:rsidRDefault="00640885" w:rsidP="00C17D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0885" w:rsidRPr="00E8147A" w:rsidRDefault="00640885" w:rsidP="00C17D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B0E4C" w:rsidRPr="00E8147A" w:rsidRDefault="00DB0E4C" w:rsidP="00C17D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6E79" w:rsidRPr="00E8147A" w:rsidRDefault="00D66E79" w:rsidP="00C17D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5E9" w:rsidRPr="00E8147A" w:rsidRDefault="00A135E9" w:rsidP="00C17D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8F3" w:rsidRPr="00E8147A" w:rsidRDefault="009C18F3" w:rsidP="00C17D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8F3" w:rsidRPr="00E8147A" w:rsidRDefault="009C18F3" w:rsidP="00C17D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8F3" w:rsidRPr="00E8147A" w:rsidRDefault="009C18F3" w:rsidP="00C17D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8F3" w:rsidRPr="00E8147A" w:rsidRDefault="009C18F3" w:rsidP="00C17D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8F3" w:rsidRPr="00E8147A" w:rsidRDefault="009C18F3" w:rsidP="00C17D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8F3" w:rsidRPr="00E8147A" w:rsidRDefault="009C18F3" w:rsidP="00C17D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8F3" w:rsidRPr="00E8147A" w:rsidRDefault="009C18F3" w:rsidP="00C17D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8F3" w:rsidRPr="00E8147A" w:rsidRDefault="009C18F3" w:rsidP="00C17D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8F3" w:rsidRPr="00E8147A" w:rsidRDefault="009C18F3" w:rsidP="00C17D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31B8" w:rsidRPr="00E8147A" w:rsidRDefault="002A31B8" w:rsidP="00C17D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31B8" w:rsidRPr="00E8147A" w:rsidRDefault="002A31B8" w:rsidP="00C17D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31B8" w:rsidRPr="00E8147A" w:rsidRDefault="002A31B8" w:rsidP="00C17D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31B8" w:rsidRPr="00E8147A" w:rsidRDefault="002A31B8" w:rsidP="00C17D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65B7" w:rsidRPr="00E8147A" w:rsidRDefault="007565B7" w:rsidP="00C17D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65B7" w:rsidRPr="00E8147A" w:rsidRDefault="007565B7" w:rsidP="00C17D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8F3" w:rsidRPr="00E8147A" w:rsidRDefault="009C18F3" w:rsidP="00C17D9F">
            <w:pPr>
              <w:rPr>
                <w:rFonts w:ascii="Times New Roman" w:hAnsi="Times New Roman"/>
                <w:lang w:val="ru-RU"/>
              </w:rPr>
            </w:pPr>
          </w:p>
          <w:p w:rsidR="00665405" w:rsidRPr="00E8147A" w:rsidRDefault="00665405" w:rsidP="00C077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>17.15-17.45</w:t>
            </w:r>
          </w:p>
        </w:tc>
        <w:tc>
          <w:tcPr>
            <w:tcW w:w="9530" w:type="dxa"/>
          </w:tcPr>
          <w:p w:rsidR="009C18F3" w:rsidRPr="00E8147A" w:rsidRDefault="009C18F3" w:rsidP="00AD19FD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8147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Регистрация. Открытие семинара.</w:t>
            </w:r>
          </w:p>
          <w:p w:rsidR="00AD19FD" w:rsidRPr="00E8147A" w:rsidRDefault="009C18F3" w:rsidP="00AD19FD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8147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</w:t>
            </w:r>
            <w:r w:rsidR="00AD19FD" w:rsidRPr="00E8147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Банковский счет</w:t>
            </w:r>
            <w:r w:rsidRPr="00E8147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  <w:r w:rsidR="00AD19FD" w:rsidRPr="00E8147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:rsidR="00C077FF" w:rsidRPr="00E8147A" w:rsidRDefault="00C077FF" w:rsidP="00C077FF">
            <w:pPr>
              <w:pStyle w:val="a5"/>
              <w:numPr>
                <w:ilvl w:val="0"/>
                <w:numId w:val="17"/>
              </w:numPr>
              <w:ind w:left="357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Обзор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изменений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главы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45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ГК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РФ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по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принципу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было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стало»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077FF" w:rsidRPr="00E8147A" w:rsidRDefault="00C077FF" w:rsidP="00C077FF">
            <w:pPr>
              <w:pStyle w:val="a5"/>
              <w:numPr>
                <w:ilvl w:val="0"/>
                <w:numId w:val="17"/>
              </w:numPr>
              <w:ind w:left="357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Новые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виды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банковских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счётов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номинальный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счёт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публичный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депозитный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счёт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условное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депонирование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эскроу</w:t>
            </w:r>
            <w:proofErr w:type="spellEnd"/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).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Существенные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условия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договоров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операции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по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счету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ограничения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прав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клиента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на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распоряжение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денежными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средствами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заключение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изменение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и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расторжение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договоров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077FF" w:rsidRPr="00E8147A" w:rsidRDefault="00C077FF" w:rsidP="00C077FF">
            <w:pPr>
              <w:pStyle w:val="a5"/>
              <w:numPr>
                <w:ilvl w:val="0"/>
                <w:numId w:val="17"/>
              </w:numPr>
              <w:ind w:left="357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Актуальные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вопросы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открытия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банковского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счета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077FF" w:rsidRPr="00E8147A" w:rsidRDefault="00C077FF" w:rsidP="00C077FF">
            <w:pPr>
              <w:pStyle w:val="a5"/>
              <w:numPr>
                <w:ilvl w:val="0"/>
                <w:numId w:val="17"/>
              </w:numPr>
              <w:ind w:left="357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Проблемы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идентификации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кредитными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организациями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клиента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представителей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клиента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выгодоприобретателей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и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бенефициарных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владельцев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в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свете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Федерального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закона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от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31.12.2017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№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482-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ФЗ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о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дистанционной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биометрической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идентификации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</w:p>
          <w:p w:rsidR="00C077FF" w:rsidRPr="00E8147A" w:rsidRDefault="00C077FF" w:rsidP="00C077FF">
            <w:pPr>
              <w:pStyle w:val="a5"/>
              <w:numPr>
                <w:ilvl w:val="0"/>
                <w:numId w:val="17"/>
              </w:numPr>
              <w:ind w:left="357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Ограничения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прав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клиента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на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распоряжение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денежными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средствами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находящимися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на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счете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по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основаниям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предусмотренным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в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ст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7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Федерального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закона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№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115-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ФЗ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от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07.08.2001: </w:t>
            </w:r>
          </w:p>
          <w:p w:rsidR="00C077FF" w:rsidRPr="00E8147A" w:rsidRDefault="00C077FF" w:rsidP="00C077FF">
            <w:pPr>
              <w:pStyle w:val="a5"/>
              <w:numPr>
                <w:ilvl w:val="0"/>
                <w:numId w:val="17"/>
              </w:numPr>
              <w:ind w:left="357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Основные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подходы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судебной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практики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077FF" w:rsidRPr="00E8147A" w:rsidRDefault="00C077FF" w:rsidP="00C077FF">
            <w:pPr>
              <w:pStyle w:val="a5"/>
              <w:numPr>
                <w:ilvl w:val="0"/>
                <w:numId w:val="17"/>
              </w:numPr>
              <w:ind w:left="357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Механизм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реабилитации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отказников»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Федеральный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закон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от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29.12.2017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№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470-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ФЗ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нормативные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акты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Банка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России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изданные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в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его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развитие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).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Практические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147A">
              <w:rPr>
                <w:rFonts w:ascii="Times New Roman" w:hAnsi="Times New Roman" w:hint="eastAsia"/>
                <w:sz w:val="24"/>
                <w:szCs w:val="24"/>
                <w:lang w:val="ru-RU"/>
              </w:rPr>
              <w:t>рекомендации</w:t>
            </w:r>
            <w:r w:rsidRPr="00E8147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tbl>
            <w:tblPr>
              <w:tblW w:w="9283" w:type="dxa"/>
              <w:tblLayout w:type="fixed"/>
              <w:tblLook w:val="04A0" w:firstRow="1" w:lastRow="0" w:firstColumn="1" w:lastColumn="0" w:noHBand="0" w:noVBand="1"/>
            </w:tblPr>
            <w:tblGrid>
              <w:gridCol w:w="9283"/>
            </w:tblGrid>
            <w:tr w:rsidR="0063233F" w:rsidRPr="00E8147A" w:rsidTr="00C077FF">
              <w:trPr>
                <w:trHeight w:val="959"/>
              </w:trPr>
              <w:tc>
                <w:tcPr>
                  <w:tcW w:w="9283" w:type="dxa"/>
                </w:tcPr>
                <w:p w:rsidR="00C92F5E" w:rsidRPr="00E8147A" w:rsidRDefault="00C077FF" w:rsidP="00C92F5E">
                  <w:pPr>
                    <w:pStyle w:val="aa"/>
                    <w:shd w:val="clear" w:color="auto" w:fill="FFFFFF"/>
                    <w:spacing w:before="0" w:beforeAutospacing="0" w:after="120" w:afterAutospacing="0" w:line="276" w:lineRule="auto"/>
                    <w:jc w:val="both"/>
                  </w:pPr>
                  <w:r w:rsidRPr="00E8147A">
                    <w:rPr>
                      <w:rStyle w:val="ab"/>
                      <w:bCs/>
                      <w:i/>
                    </w:rPr>
                    <w:t>А</w:t>
                  </w:r>
                  <w:r w:rsidR="0080028E" w:rsidRPr="00E8147A">
                    <w:rPr>
                      <w:rStyle w:val="ab"/>
                      <w:bCs/>
                      <w:i/>
                    </w:rPr>
                    <w:t xml:space="preserve">лексеева Диана </w:t>
                  </w:r>
                  <w:proofErr w:type="spellStart"/>
                  <w:r w:rsidR="0080028E" w:rsidRPr="00E8147A">
                    <w:rPr>
                      <w:rStyle w:val="ab"/>
                      <w:bCs/>
                      <w:i/>
                    </w:rPr>
                    <w:t>Генннадьевна</w:t>
                  </w:r>
                  <w:proofErr w:type="spellEnd"/>
                  <w:r w:rsidRPr="00E8147A">
                    <w:rPr>
                      <w:rStyle w:val="ab"/>
                      <w:bCs/>
                    </w:rPr>
                    <w:t xml:space="preserve">, </w:t>
                  </w:r>
                  <w:r w:rsidRPr="00E8147A">
                    <w:t>Руководитель Службы внутреннего контроля – Заместитель начальника Юридического департамента российского банка,</w:t>
                  </w:r>
                  <w:r w:rsidRPr="00E8147A">
                    <w:rPr>
                      <w:rStyle w:val="ab"/>
                      <w:bCs/>
                    </w:rPr>
                    <w:t xml:space="preserve"> </w:t>
                  </w:r>
                  <w:r w:rsidRPr="00360193">
                    <w:rPr>
                      <w:rStyle w:val="ab"/>
                      <w:b w:val="0"/>
                      <w:bCs/>
                    </w:rPr>
                    <w:t>д</w:t>
                  </w:r>
                  <w:r w:rsidRPr="00E8147A">
                    <w:t xml:space="preserve">октор юридических наук, профессор кафедры банковского права Университета имени О.Е. </w:t>
                  </w:r>
                  <w:proofErr w:type="spellStart"/>
                  <w:r w:rsidRPr="00E8147A">
                    <w:t>Кутафина</w:t>
                  </w:r>
                  <w:proofErr w:type="spellEnd"/>
                  <w:r w:rsidR="00C92F5E" w:rsidRPr="00E8147A">
                    <w:t xml:space="preserve">, член рабочих групп по партнерскому банкингу Банка России и Комитета Государственной Думы РФ по экономической политике, инновационному развитию и предпринимательству, член Ассоциации юристов России. </w:t>
                  </w:r>
                </w:p>
                <w:p w:rsidR="009C18F3" w:rsidRPr="00E8147A" w:rsidRDefault="009C18F3" w:rsidP="00B03EFE">
                  <w:pPr>
                    <w:shd w:val="clear" w:color="auto" w:fill="FFFFFF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</w:p>
                <w:p w:rsidR="00665405" w:rsidRPr="00E8147A" w:rsidRDefault="00665405" w:rsidP="00B03EFE">
                  <w:pPr>
                    <w:shd w:val="clear" w:color="auto" w:fill="FFFFFF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E8147A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Кофе-пауза</w:t>
                  </w:r>
                </w:p>
                <w:p w:rsidR="00665405" w:rsidRPr="00E8147A" w:rsidRDefault="00665405" w:rsidP="00B03EFE">
                  <w:pPr>
                    <w:shd w:val="clear" w:color="auto" w:fill="FFFFFF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  <w:p w:rsidR="00B03EFE" w:rsidRPr="00E8147A" w:rsidRDefault="009C18F3" w:rsidP="00B03EFE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E8147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«</w:t>
                  </w:r>
                  <w:r w:rsidR="00B03EFE" w:rsidRPr="00E8147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Расчеты</w:t>
                  </w:r>
                  <w:r w:rsidRPr="00E8147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»</w:t>
                  </w:r>
                  <w:r w:rsidR="007B023D" w:rsidRPr="00E8147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:</w:t>
                  </w:r>
                  <w:r w:rsidR="00B03EFE" w:rsidRPr="00E8147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B03EFE" w:rsidRPr="00E8147A" w:rsidRDefault="00B03EFE" w:rsidP="00C077FF">
                  <w:pPr>
                    <w:pStyle w:val="a5"/>
                    <w:numPr>
                      <w:ilvl w:val="0"/>
                      <w:numId w:val="14"/>
                    </w:numPr>
                    <w:shd w:val="clear" w:color="auto" w:fill="FFFFFF"/>
                    <w:tabs>
                      <w:tab w:val="left" w:pos="993"/>
                    </w:tabs>
                    <w:ind w:left="714" w:hanging="35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E8147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Общие положения о расчетах — новеллы в регулировании, терминологии и порядке наступления ответственности банка за неисполнение или ненадлежащее исполнение платежного поручения;</w:t>
                  </w:r>
                </w:p>
                <w:p w:rsidR="00B03EFE" w:rsidRPr="00E8147A" w:rsidRDefault="00B03EFE" w:rsidP="00C077FF">
                  <w:pPr>
                    <w:pStyle w:val="a5"/>
                    <w:numPr>
                      <w:ilvl w:val="0"/>
                      <w:numId w:val="14"/>
                    </w:numPr>
                    <w:shd w:val="clear" w:color="auto" w:fill="FFFFFF"/>
                    <w:tabs>
                      <w:tab w:val="left" w:pos="993"/>
                    </w:tabs>
                    <w:ind w:left="714" w:hanging="35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E8147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Формы безналичных расчетов с учетом изменений, внесенных Федеральным законом от 26.07.17 № 212-ФЗ, —  о соотношении нового регулирования безналичных расчетов с нормами ФЗ № 161-ФЗ «О национальной платежной системе».</w:t>
                  </w:r>
                </w:p>
                <w:p w:rsidR="005440AE" w:rsidRPr="00E8147A" w:rsidRDefault="0080028E" w:rsidP="0080028E">
                  <w:pPr>
                    <w:pStyle w:val="aa"/>
                    <w:shd w:val="clear" w:color="auto" w:fill="FFFFFF"/>
                    <w:spacing w:before="0" w:beforeAutospacing="0" w:after="0" w:afterAutospacing="0" w:line="276" w:lineRule="auto"/>
                    <w:jc w:val="both"/>
                    <w:rPr>
                      <w:bCs/>
                      <w:iCs/>
                    </w:rPr>
                  </w:pPr>
                  <w:r w:rsidRPr="00E8147A">
                    <w:rPr>
                      <w:rStyle w:val="ab"/>
                      <w:bCs/>
                      <w:i/>
                    </w:rPr>
                    <w:t>Лисицына Юлия Викторовна</w:t>
                  </w:r>
                  <w:r w:rsidRPr="00E8147A">
                    <w:t>, директор Юридического департамента Ассоциации участников рынка платежных услуг «НП «НПС», член рабочей группы Подкомитета № 3 «Технологии основных финансовых (банковских) операций» Технического комитета 122 «Стандарты финансовых операций» при Банке России, постоянный член Межведомственной рабочей группы по развитию ЭДО при Банке России.</w:t>
                  </w:r>
                </w:p>
              </w:tc>
            </w:tr>
            <w:tr w:rsidR="00C17D9F" w:rsidRPr="00360193" w:rsidTr="00C077FF">
              <w:trPr>
                <w:trHeight w:val="959"/>
              </w:trPr>
              <w:tc>
                <w:tcPr>
                  <w:tcW w:w="9283" w:type="dxa"/>
                </w:tcPr>
                <w:p w:rsidR="009C18F3" w:rsidRPr="00E8147A" w:rsidRDefault="009C18F3" w:rsidP="00C077FF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  <w:p w:rsidR="00665405" w:rsidRPr="00E8147A" w:rsidRDefault="00665405" w:rsidP="00C077FF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E8147A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Обед</w:t>
                  </w:r>
                </w:p>
                <w:p w:rsidR="00665405" w:rsidRPr="00E8147A" w:rsidRDefault="00665405" w:rsidP="00C077FF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</w:p>
                <w:p w:rsidR="00C077FF" w:rsidRPr="00E8147A" w:rsidRDefault="009C18F3" w:rsidP="00C077FF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E8147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«</w:t>
                  </w:r>
                  <w:r w:rsidR="00C077FF" w:rsidRPr="00E8147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Кредитный договор (договор займа)</w:t>
                  </w:r>
                  <w:r w:rsidRPr="00E8147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»</w:t>
                  </w:r>
                  <w:r w:rsidR="00C077FF" w:rsidRPr="00E8147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:</w:t>
                  </w:r>
                </w:p>
                <w:p w:rsidR="00C077FF" w:rsidRPr="00E8147A" w:rsidRDefault="00C077FF" w:rsidP="0080028E">
                  <w:pPr>
                    <w:pStyle w:val="a5"/>
                    <w:numPr>
                      <w:ilvl w:val="0"/>
                      <w:numId w:val="16"/>
                    </w:numPr>
                    <w:ind w:left="357" w:firstLine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E8147A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Предмет договора займа с учетом изменений ГК РФ.</w:t>
                  </w:r>
                </w:p>
                <w:p w:rsidR="00C077FF" w:rsidRPr="00E8147A" w:rsidRDefault="00C077FF" w:rsidP="0080028E">
                  <w:pPr>
                    <w:pStyle w:val="a5"/>
                    <w:numPr>
                      <w:ilvl w:val="0"/>
                      <w:numId w:val="16"/>
                    </w:numPr>
                    <w:ind w:left="357" w:firstLine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E8147A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Существенные условия кредитного договора.</w:t>
                  </w:r>
                </w:p>
                <w:p w:rsidR="00C077FF" w:rsidRPr="00E8147A" w:rsidRDefault="00C077FF" w:rsidP="0080028E">
                  <w:pPr>
                    <w:pStyle w:val="a5"/>
                    <w:numPr>
                      <w:ilvl w:val="0"/>
                      <w:numId w:val="16"/>
                    </w:numPr>
                    <w:ind w:left="357" w:firstLine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E8147A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Проценты за пользование кредитом. Ростовщические проценты. Порядок начисления процентов, в т.ч. по целевым кредитам и кредитам, по которым </w:t>
                  </w:r>
                  <w:r w:rsidRPr="00E8147A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lastRenderedPageBreak/>
                    <w:t>предоставлено обеспечение. Изменение процентной ставки, порядок уплаты процентов.</w:t>
                  </w:r>
                </w:p>
                <w:p w:rsidR="00C077FF" w:rsidRPr="00E8147A" w:rsidRDefault="00C077FF" w:rsidP="0080028E">
                  <w:pPr>
                    <w:pStyle w:val="a5"/>
                    <w:numPr>
                      <w:ilvl w:val="0"/>
                      <w:numId w:val="16"/>
                    </w:numPr>
                    <w:ind w:left="357" w:firstLine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E8147A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Иные платежи </w:t>
                  </w:r>
                  <w:proofErr w:type="gramStart"/>
                  <w:r w:rsidRPr="00E8147A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и  комиссии</w:t>
                  </w:r>
                  <w:proofErr w:type="gramEnd"/>
                  <w:r w:rsidRPr="00E8147A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по кредитному договору с учетом изменений ГК РФ: правовая природа, обоснованность взыскания.</w:t>
                  </w:r>
                </w:p>
                <w:p w:rsidR="00C077FF" w:rsidRPr="00E8147A" w:rsidRDefault="00C077FF" w:rsidP="0080028E">
                  <w:pPr>
                    <w:pStyle w:val="a5"/>
                    <w:numPr>
                      <w:ilvl w:val="0"/>
                      <w:numId w:val="16"/>
                    </w:numPr>
                    <w:ind w:left="357" w:firstLine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E8147A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Одностороннее изменение условий кредитного договора с учетом принципа добросовестности и разумности.</w:t>
                  </w:r>
                </w:p>
                <w:p w:rsidR="00C077FF" w:rsidRPr="00E8147A" w:rsidRDefault="00C077FF" w:rsidP="0080028E">
                  <w:pPr>
                    <w:pStyle w:val="a5"/>
                    <w:numPr>
                      <w:ilvl w:val="0"/>
                      <w:numId w:val="16"/>
                    </w:numPr>
                    <w:ind w:left="357" w:firstLine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E8147A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Особенности определения валюты платежа по кредитному договору.</w:t>
                  </w:r>
                </w:p>
                <w:p w:rsidR="00C077FF" w:rsidRPr="00E8147A" w:rsidRDefault="00C077FF" w:rsidP="0080028E">
                  <w:pPr>
                    <w:pStyle w:val="a5"/>
                    <w:numPr>
                      <w:ilvl w:val="0"/>
                      <w:numId w:val="16"/>
                    </w:numPr>
                    <w:ind w:left="357" w:firstLine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E8147A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Выдача кредита, момент выдачи кредита.</w:t>
                  </w:r>
                </w:p>
                <w:p w:rsidR="00A50EF4" w:rsidRPr="00E8147A" w:rsidRDefault="00C077FF" w:rsidP="00665405">
                  <w:pPr>
                    <w:pStyle w:val="a5"/>
                    <w:numPr>
                      <w:ilvl w:val="0"/>
                      <w:numId w:val="16"/>
                    </w:numPr>
                    <w:ind w:left="357" w:firstLine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E8147A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Порядок и сроки возврата кредита. Досрочный возврат и истребование кредита.</w:t>
                  </w:r>
                </w:p>
                <w:p w:rsidR="00C92F5E" w:rsidRPr="00E8147A" w:rsidRDefault="009C18F3" w:rsidP="00C92F5E">
                  <w:pPr>
                    <w:pStyle w:val="aa"/>
                    <w:shd w:val="clear" w:color="auto" w:fill="FFFFFF"/>
                    <w:spacing w:before="0" w:beforeAutospacing="0" w:after="120" w:afterAutospacing="0" w:line="276" w:lineRule="auto"/>
                    <w:jc w:val="both"/>
                  </w:pPr>
                  <w:r w:rsidRPr="00E8147A">
                    <w:rPr>
                      <w:rStyle w:val="ab"/>
                      <w:bCs/>
                      <w:i/>
                    </w:rPr>
                    <w:t>Михеева Ирина Евгеньевна</w:t>
                  </w:r>
                  <w:r w:rsidRPr="00E8147A">
                    <w:rPr>
                      <w:rStyle w:val="ab"/>
                      <w:bCs/>
                    </w:rPr>
                    <w:t>,</w:t>
                  </w:r>
                  <w:r w:rsidRPr="00E8147A">
                    <w:t xml:space="preserve"> </w:t>
                  </w:r>
                  <w:proofErr w:type="spellStart"/>
                  <w:r w:rsidRPr="00E8147A">
                    <w:t>к.ю.н</w:t>
                  </w:r>
                  <w:proofErr w:type="spellEnd"/>
                  <w:r w:rsidRPr="00E8147A">
                    <w:t xml:space="preserve">., доцент, заместитель заведующего кафедрой Московского государственного юридического университета имени О.Е. </w:t>
                  </w:r>
                  <w:proofErr w:type="spellStart"/>
                  <w:r w:rsidRPr="00E8147A">
                    <w:t>Кутафина</w:t>
                  </w:r>
                  <w:proofErr w:type="spellEnd"/>
                  <w:r w:rsidRPr="00E8147A">
                    <w:t xml:space="preserve"> (МГЮА), практикующий юрист</w:t>
                  </w:r>
                  <w:r w:rsidR="00C92F5E" w:rsidRPr="00E8147A">
                    <w:t>, автор более 40 научных работ по  вопросам кредитования и способам обеспечения исполнения обязательств, член рабочей группы по партнерскому банкингу Банка России и Комитета Государственной Думы РФ по экономической политике, инновационному развитию и предпринимательству, член комиссии по борьбе с коррупцией Банка России, член Ассоциации юристов России.</w:t>
                  </w:r>
                </w:p>
                <w:p w:rsidR="00665405" w:rsidRPr="00E8147A" w:rsidRDefault="009C18F3" w:rsidP="00C92F5E">
                  <w:pPr>
                    <w:pStyle w:val="aa"/>
                    <w:shd w:val="clear" w:color="auto" w:fill="FFFFFF"/>
                    <w:spacing w:before="0" w:beforeAutospacing="0" w:after="120" w:afterAutospacing="0" w:line="276" w:lineRule="auto"/>
                    <w:jc w:val="both"/>
                    <w:rPr>
                      <w:bCs/>
                    </w:rPr>
                  </w:pPr>
                  <w:proofErr w:type="gramStart"/>
                  <w:r w:rsidRPr="00E8147A">
                    <w:t>.</w:t>
                  </w:r>
                  <w:r w:rsidR="00665405" w:rsidRPr="00E8147A">
                    <w:rPr>
                      <w:bCs/>
                    </w:rPr>
                    <w:t>Ответы</w:t>
                  </w:r>
                  <w:proofErr w:type="gramEnd"/>
                  <w:r w:rsidR="00665405" w:rsidRPr="00E8147A">
                    <w:rPr>
                      <w:bCs/>
                    </w:rPr>
                    <w:t xml:space="preserve"> на вопросы. Закрытие семинара.</w:t>
                  </w:r>
                </w:p>
              </w:tc>
            </w:tr>
          </w:tbl>
          <w:p w:rsidR="003C594A" w:rsidRPr="00E8147A" w:rsidRDefault="003C594A" w:rsidP="00036738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</w:tbl>
    <w:p w:rsidR="00E8147A" w:rsidRDefault="00E8147A" w:rsidP="002A31B8">
      <w:pPr>
        <w:ind w:firstLine="54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54A64" w:rsidRPr="002A31B8" w:rsidRDefault="00A54A64" w:rsidP="002A31B8">
      <w:pPr>
        <w:ind w:firstLine="540"/>
        <w:jc w:val="center"/>
        <w:rPr>
          <w:rFonts w:ascii="Times New Roman" w:hAnsi="Times New Roman"/>
          <w:sz w:val="24"/>
          <w:szCs w:val="24"/>
          <w:lang w:val="ru-RU"/>
        </w:rPr>
      </w:pPr>
      <w:r w:rsidRPr="002A31B8">
        <w:rPr>
          <w:rFonts w:ascii="Times New Roman" w:hAnsi="Times New Roman"/>
          <w:sz w:val="24"/>
          <w:szCs w:val="24"/>
          <w:lang w:val="ru-RU"/>
        </w:rPr>
        <w:t>Стоимость участия для членов Ассоциации составляет 14 000 рублей,</w:t>
      </w:r>
    </w:p>
    <w:p w:rsidR="00A54A64" w:rsidRPr="002A31B8" w:rsidRDefault="00A54A64" w:rsidP="002A31B8">
      <w:pPr>
        <w:ind w:firstLine="540"/>
        <w:jc w:val="center"/>
        <w:rPr>
          <w:rFonts w:ascii="Times New Roman" w:hAnsi="Times New Roman"/>
          <w:sz w:val="24"/>
          <w:szCs w:val="24"/>
          <w:lang w:val="ru-RU"/>
        </w:rPr>
      </w:pPr>
      <w:r w:rsidRPr="002A31B8">
        <w:rPr>
          <w:rFonts w:ascii="Times New Roman" w:hAnsi="Times New Roman"/>
          <w:sz w:val="24"/>
          <w:szCs w:val="24"/>
          <w:lang w:val="ru-RU"/>
        </w:rPr>
        <w:t>стоимость участия для не членов Ассоциации составляет 16 000 рублей.</w:t>
      </w:r>
    </w:p>
    <w:p w:rsidR="00A54A64" w:rsidRPr="002A31B8" w:rsidRDefault="00A54A64" w:rsidP="002A31B8">
      <w:pPr>
        <w:ind w:firstLine="540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A31B8">
        <w:rPr>
          <w:rFonts w:ascii="Times New Roman" w:hAnsi="Times New Roman"/>
          <w:sz w:val="24"/>
          <w:szCs w:val="24"/>
          <w:lang w:val="ru-RU"/>
        </w:rPr>
        <w:t xml:space="preserve">Форма заявки на сайте Ассоциации </w:t>
      </w:r>
      <w:r w:rsidRPr="002A31B8">
        <w:rPr>
          <w:rFonts w:ascii="Times New Roman" w:hAnsi="Times New Roman"/>
          <w:sz w:val="24"/>
          <w:szCs w:val="24"/>
        </w:rPr>
        <w:t>www</w:t>
      </w:r>
      <w:r w:rsidRPr="002A31B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2A31B8">
        <w:rPr>
          <w:rFonts w:ascii="Times New Roman" w:hAnsi="Times New Roman"/>
          <w:sz w:val="24"/>
          <w:szCs w:val="24"/>
        </w:rPr>
        <w:t>asros</w:t>
      </w:r>
      <w:proofErr w:type="spellEnd"/>
      <w:r w:rsidRPr="002A31B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2A31B8">
        <w:rPr>
          <w:rFonts w:ascii="Times New Roman" w:hAnsi="Times New Roman"/>
          <w:sz w:val="24"/>
          <w:szCs w:val="24"/>
        </w:rPr>
        <w:t>ru</w:t>
      </w:r>
      <w:proofErr w:type="spellEnd"/>
      <w:r w:rsidRPr="002A31B8">
        <w:rPr>
          <w:rFonts w:ascii="Times New Roman" w:hAnsi="Times New Roman"/>
          <w:sz w:val="24"/>
          <w:szCs w:val="24"/>
          <w:lang w:val="ru-RU"/>
        </w:rPr>
        <w:t>.</w:t>
      </w:r>
    </w:p>
    <w:p w:rsidR="00A54A64" w:rsidRPr="002A31B8" w:rsidRDefault="00A54A64" w:rsidP="002A31B8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2A31B8">
        <w:rPr>
          <w:rFonts w:ascii="Times New Roman" w:hAnsi="Times New Roman"/>
          <w:sz w:val="24"/>
          <w:szCs w:val="24"/>
          <w:lang w:val="ru-RU"/>
        </w:rPr>
        <w:t xml:space="preserve">Место </w:t>
      </w:r>
      <w:proofErr w:type="gramStart"/>
      <w:r w:rsidRPr="002A31B8">
        <w:rPr>
          <w:rFonts w:ascii="Times New Roman" w:hAnsi="Times New Roman"/>
          <w:sz w:val="24"/>
          <w:szCs w:val="24"/>
          <w:lang w:val="ru-RU"/>
        </w:rPr>
        <w:t>проведения :</w:t>
      </w:r>
      <w:proofErr w:type="gramEnd"/>
      <w:r w:rsidRPr="002A31B8">
        <w:rPr>
          <w:rFonts w:ascii="Times New Roman" w:hAnsi="Times New Roman"/>
          <w:sz w:val="24"/>
          <w:szCs w:val="24"/>
          <w:lang w:val="ru-RU"/>
        </w:rPr>
        <w:t xml:space="preserve"> ул. Большая Якиманка 23, Ассоциация банков России.</w:t>
      </w:r>
    </w:p>
    <w:p w:rsidR="00A54A64" w:rsidRPr="002A31B8" w:rsidRDefault="00A54A64" w:rsidP="002A31B8">
      <w:pPr>
        <w:ind w:firstLine="72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54A64" w:rsidRDefault="00A54A64" w:rsidP="00A54A64">
      <w:pPr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A54A64" w:rsidRPr="002A31B8" w:rsidRDefault="00A54A64" w:rsidP="00A54A64">
      <w:pPr>
        <w:ind w:firstLine="720"/>
        <w:jc w:val="center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2A31B8">
        <w:rPr>
          <w:rFonts w:ascii="Times New Roman" w:hAnsi="Times New Roman"/>
          <w:bCs/>
          <w:iCs/>
          <w:sz w:val="28"/>
          <w:szCs w:val="28"/>
          <w:lang w:val="ru-RU"/>
        </w:rPr>
        <w:t>Оргкомитет:</w:t>
      </w:r>
    </w:p>
    <w:p w:rsidR="00A54A64" w:rsidRPr="002A31B8" w:rsidRDefault="00A54A64" w:rsidP="00A54A64">
      <w:pPr>
        <w:ind w:firstLine="720"/>
        <w:jc w:val="center"/>
        <w:rPr>
          <w:rFonts w:ascii="Times New Roman" w:hAnsi="Times New Roman"/>
          <w:bCs/>
          <w:iCs/>
          <w:sz w:val="28"/>
          <w:szCs w:val="28"/>
          <w:lang w:val="ru-RU"/>
        </w:rPr>
      </w:pPr>
      <w:proofErr w:type="gramStart"/>
      <w:r w:rsidRPr="002A31B8">
        <w:rPr>
          <w:rFonts w:ascii="Times New Roman" w:hAnsi="Times New Roman"/>
          <w:bCs/>
          <w:iCs/>
          <w:sz w:val="28"/>
          <w:szCs w:val="28"/>
          <w:lang w:val="ru-RU"/>
        </w:rPr>
        <w:t>Ассоциация  банков</w:t>
      </w:r>
      <w:proofErr w:type="gramEnd"/>
      <w:r w:rsidRPr="002A31B8">
        <w:rPr>
          <w:rFonts w:ascii="Times New Roman" w:hAnsi="Times New Roman"/>
          <w:bCs/>
          <w:iCs/>
          <w:sz w:val="28"/>
          <w:szCs w:val="28"/>
          <w:lang w:val="ru-RU"/>
        </w:rPr>
        <w:t xml:space="preserve"> России</w:t>
      </w:r>
    </w:p>
    <w:p w:rsidR="00A54A64" w:rsidRPr="002A31B8" w:rsidRDefault="00A54A64" w:rsidP="00A54A64">
      <w:pPr>
        <w:ind w:firstLine="720"/>
        <w:jc w:val="center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2A31B8">
        <w:rPr>
          <w:rFonts w:ascii="Times New Roman" w:hAnsi="Times New Roman"/>
          <w:bCs/>
          <w:iCs/>
          <w:sz w:val="28"/>
          <w:szCs w:val="28"/>
          <w:lang w:val="ru-RU"/>
        </w:rPr>
        <w:fldChar w:fldCharType="begin"/>
      </w:r>
      <w:r w:rsidRPr="002A31B8">
        <w:rPr>
          <w:rFonts w:ascii="Times New Roman" w:hAnsi="Times New Roman"/>
          <w:bCs/>
          <w:iCs/>
          <w:sz w:val="28"/>
          <w:szCs w:val="28"/>
        </w:rPr>
        <w:instrText>SYMBOL</w:instrText>
      </w:r>
      <w:r w:rsidRPr="002A31B8">
        <w:rPr>
          <w:rFonts w:ascii="Times New Roman" w:hAnsi="Times New Roman"/>
          <w:bCs/>
          <w:iCs/>
          <w:sz w:val="28"/>
          <w:szCs w:val="28"/>
          <w:lang w:val="ru-RU"/>
        </w:rPr>
        <w:instrText xml:space="preserve"> 40 \</w:instrText>
      </w:r>
      <w:r w:rsidRPr="002A31B8">
        <w:rPr>
          <w:rFonts w:ascii="Times New Roman" w:hAnsi="Times New Roman"/>
          <w:bCs/>
          <w:iCs/>
          <w:sz w:val="28"/>
          <w:szCs w:val="28"/>
        </w:rPr>
        <w:instrText>f</w:instrText>
      </w:r>
      <w:r w:rsidRPr="002A31B8">
        <w:rPr>
          <w:rFonts w:ascii="Times New Roman" w:hAnsi="Times New Roman"/>
          <w:bCs/>
          <w:iCs/>
          <w:sz w:val="28"/>
          <w:szCs w:val="28"/>
          <w:lang w:val="ru-RU"/>
        </w:rPr>
        <w:instrText xml:space="preserve"> "</w:instrText>
      </w:r>
      <w:r w:rsidRPr="002A31B8">
        <w:rPr>
          <w:rFonts w:ascii="Times New Roman" w:hAnsi="Times New Roman"/>
          <w:bCs/>
          <w:iCs/>
          <w:sz w:val="28"/>
          <w:szCs w:val="28"/>
        </w:rPr>
        <w:instrText>Wingdings</w:instrText>
      </w:r>
      <w:r w:rsidRPr="002A31B8">
        <w:rPr>
          <w:rFonts w:ascii="Times New Roman" w:hAnsi="Times New Roman"/>
          <w:bCs/>
          <w:iCs/>
          <w:sz w:val="28"/>
          <w:szCs w:val="28"/>
          <w:lang w:val="ru-RU"/>
        </w:rPr>
        <w:instrText>" \</w:instrText>
      </w:r>
      <w:r w:rsidRPr="002A31B8">
        <w:rPr>
          <w:rFonts w:ascii="Times New Roman" w:hAnsi="Times New Roman"/>
          <w:bCs/>
          <w:iCs/>
          <w:sz w:val="28"/>
          <w:szCs w:val="28"/>
        </w:rPr>
        <w:instrText>s</w:instrText>
      </w:r>
      <w:r w:rsidRPr="002A31B8">
        <w:rPr>
          <w:rFonts w:ascii="Times New Roman" w:hAnsi="Times New Roman"/>
          <w:bCs/>
          <w:iCs/>
          <w:sz w:val="28"/>
          <w:szCs w:val="28"/>
          <w:lang w:val="ru-RU"/>
        </w:rPr>
        <w:instrText xml:space="preserve"> 9</w:instrText>
      </w:r>
      <w:r w:rsidRPr="002A31B8">
        <w:rPr>
          <w:rFonts w:ascii="Times New Roman" w:hAnsi="Times New Roman"/>
          <w:bCs/>
          <w:iCs/>
          <w:sz w:val="28"/>
          <w:szCs w:val="28"/>
          <w:lang w:val="ru-RU"/>
        </w:rPr>
        <w:fldChar w:fldCharType="separate"/>
      </w:r>
      <w:r w:rsidRPr="002A31B8">
        <w:rPr>
          <w:rFonts w:ascii="Times New Roman" w:hAnsi="Times New Roman"/>
          <w:bCs/>
          <w:iCs/>
          <w:sz w:val="28"/>
          <w:szCs w:val="28"/>
          <w:lang w:val="ru-RU"/>
        </w:rPr>
        <w:t>(</w:t>
      </w:r>
      <w:r w:rsidRPr="002A31B8">
        <w:rPr>
          <w:rFonts w:ascii="Times New Roman" w:hAnsi="Times New Roman"/>
          <w:bCs/>
          <w:iCs/>
          <w:sz w:val="28"/>
          <w:szCs w:val="28"/>
          <w:lang w:val="ru-RU"/>
        </w:rPr>
        <w:fldChar w:fldCharType="end"/>
      </w:r>
      <w:r w:rsidRPr="002A31B8">
        <w:rPr>
          <w:rFonts w:ascii="Times New Roman" w:hAnsi="Times New Roman"/>
          <w:bCs/>
          <w:iCs/>
          <w:sz w:val="28"/>
          <w:szCs w:val="28"/>
          <w:lang w:val="ru-RU"/>
        </w:rPr>
        <w:t xml:space="preserve"> (495) 785-29-93,785-29-88 </w:t>
      </w:r>
      <w:bookmarkStart w:id="0" w:name="_GoBack"/>
      <w:bookmarkEnd w:id="0"/>
    </w:p>
    <w:p w:rsidR="00A54A64" w:rsidRPr="00E8147A" w:rsidRDefault="00A54A64" w:rsidP="00A54A64">
      <w:pPr>
        <w:ind w:firstLine="720"/>
        <w:jc w:val="center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2A31B8">
        <w:rPr>
          <w:rFonts w:ascii="Times New Roman" w:hAnsi="Times New Roman"/>
          <w:bCs/>
          <w:iCs/>
          <w:sz w:val="28"/>
          <w:szCs w:val="28"/>
        </w:rPr>
        <w:t>e</w:t>
      </w:r>
      <w:r w:rsidRPr="00E8147A">
        <w:rPr>
          <w:rFonts w:ascii="Times New Roman" w:hAnsi="Times New Roman"/>
          <w:bCs/>
          <w:iCs/>
          <w:sz w:val="28"/>
          <w:szCs w:val="28"/>
          <w:lang w:val="ru-RU"/>
        </w:rPr>
        <w:t>-</w:t>
      </w:r>
      <w:r w:rsidRPr="002A31B8">
        <w:rPr>
          <w:rFonts w:ascii="Times New Roman" w:hAnsi="Times New Roman"/>
          <w:bCs/>
          <w:iCs/>
          <w:sz w:val="28"/>
          <w:szCs w:val="28"/>
        </w:rPr>
        <w:t>mail</w:t>
      </w:r>
      <w:r w:rsidRPr="00E8147A">
        <w:rPr>
          <w:rFonts w:ascii="Times New Roman" w:hAnsi="Times New Roman"/>
          <w:bCs/>
          <w:iCs/>
          <w:sz w:val="28"/>
          <w:szCs w:val="28"/>
          <w:lang w:val="ru-RU"/>
        </w:rPr>
        <w:t xml:space="preserve">: </w:t>
      </w:r>
      <w:proofErr w:type="spellStart"/>
      <w:r w:rsidRPr="002A31B8">
        <w:rPr>
          <w:rFonts w:ascii="Times New Roman" w:hAnsi="Times New Roman"/>
          <w:bCs/>
          <w:iCs/>
          <w:sz w:val="28"/>
          <w:szCs w:val="28"/>
        </w:rPr>
        <w:t>cpk</w:t>
      </w:r>
      <w:proofErr w:type="spellEnd"/>
      <w:r w:rsidRPr="00E8147A">
        <w:rPr>
          <w:rFonts w:ascii="Times New Roman" w:hAnsi="Times New Roman"/>
          <w:bCs/>
          <w:iCs/>
          <w:sz w:val="28"/>
          <w:szCs w:val="28"/>
          <w:lang w:val="ru-RU"/>
        </w:rPr>
        <w:t>@</w:t>
      </w:r>
      <w:proofErr w:type="spellStart"/>
      <w:r w:rsidRPr="002A31B8">
        <w:rPr>
          <w:rFonts w:ascii="Times New Roman" w:hAnsi="Times New Roman"/>
          <w:bCs/>
          <w:iCs/>
          <w:sz w:val="28"/>
          <w:szCs w:val="28"/>
        </w:rPr>
        <w:t>asros</w:t>
      </w:r>
      <w:proofErr w:type="spellEnd"/>
      <w:r w:rsidRPr="00E8147A">
        <w:rPr>
          <w:rFonts w:ascii="Times New Roman" w:hAnsi="Times New Roman"/>
          <w:bCs/>
          <w:iCs/>
          <w:sz w:val="28"/>
          <w:szCs w:val="28"/>
          <w:lang w:val="ru-RU"/>
        </w:rPr>
        <w:t>.</w:t>
      </w:r>
      <w:proofErr w:type="spellStart"/>
      <w:r w:rsidRPr="002A31B8">
        <w:rPr>
          <w:rFonts w:ascii="Times New Roman" w:hAnsi="Times New Roman"/>
          <w:bCs/>
          <w:iCs/>
          <w:sz w:val="28"/>
          <w:szCs w:val="28"/>
        </w:rPr>
        <w:t>ru</w:t>
      </w:r>
      <w:proofErr w:type="spellEnd"/>
      <w:r w:rsidRPr="00E8147A">
        <w:rPr>
          <w:rFonts w:ascii="Times New Roman" w:hAnsi="Times New Roman"/>
          <w:bCs/>
          <w:iCs/>
          <w:sz w:val="28"/>
          <w:szCs w:val="28"/>
          <w:lang w:val="ru-RU"/>
        </w:rPr>
        <w:t xml:space="preserve">, </w:t>
      </w:r>
      <w:hyperlink r:id="rId7" w:history="1">
        <w:r w:rsidRPr="002A31B8">
          <w:rPr>
            <w:rStyle w:val="a7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mts</w:t>
        </w:r>
        <w:r w:rsidRPr="00E8147A">
          <w:rPr>
            <w:rStyle w:val="a7"/>
            <w:rFonts w:ascii="Times New Roman" w:hAnsi="Times New Roman"/>
            <w:bCs/>
            <w:iCs/>
            <w:color w:val="auto"/>
            <w:sz w:val="28"/>
            <w:szCs w:val="28"/>
            <w:u w:val="none"/>
            <w:lang w:val="ru-RU"/>
          </w:rPr>
          <w:t>@</w:t>
        </w:r>
        <w:r w:rsidRPr="002A31B8">
          <w:rPr>
            <w:rStyle w:val="a7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asros</w:t>
        </w:r>
        <w:r w:rsidRPr="00E8147A">
          <w:rPr>
            <w:rStyle w:val="a7"/>
            <w:rFonts w:ascii="Times New Roman" w:hAnsi="Times New Roman"/>
            <w:bCs/>
            <w:iCs/>
            <w:color w:val="auto"/>
            <w:sz w:val="28"/>
            <w:szCs w:val="28"/>
            <w:u w:val="none"/>
            <w:lang w:val="ru-RU"/>
          </w:rPr>
          <w:t>.</w:t>
        </w:r>
        <w:r w:rsidRPr="002A31B8">
          <w:rPr>
            <w:rStyle w:val="a7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ru</w:t>
        </w:r>
      </w:hyperlink>
      <w:r w:rsidRPr="00E8147A">
        <w:rPr>
          <w:rFonts w:ascii="Times New Roman" w:hAnsi="Times New Roman"/>
          <w:bCs/>
          <w:iCs/>
          <w:sz w:val="28"/>
          <w:szCs w:val="28"/>
          <w:lang w:val="ru-RU"/>
        </w:rPr>
        <w:t xml:space="preserve">, </w:t>
      </w:r>
      <w:hyperlink r:id="rId8" w:history="1">
        <w:r w:rsidRPr="002A31B8">
          <w:rPr>
            <w:rStyle w:val="a7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kmd</w:t>
        </w:r>
        <w:r w:rsidRPr="00E8147A">
          <w:rPr>
            <w:rStyle w:val="a7"/>
            <w:rFonts w:ascii="Times New Roman" w:hAnsi="Times New Roman"/>
            <w:bCs/>
            <w:iCs/>
            <w:color w:val="auto"/>
            <w:sz w:val="28"/>
            <w:szCs w:val="28"/>
            <w:u w:val="none"/>
            <w:lang w:val="ru-RU"/>
          </w:rPr>
          <w:t>@</w:t>
        </w:r>
        <w:r w:rsidRPr="002A31B8">
          <w:rPr>
            <w:rStyle w:val="a7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asros</w:t>
        </w:r>
        <w:r w:rsidRPr="00E8147A">
          <w:rPr>
            <w:rStyle w:val="a7"/>
            <w:rFonts w:ascii="Times New Roman" w:hAnsi="Times New Roman"/>
            <w:bCs/>
            <w:iCs/>
            <w:color w:val="auto"/>
            <w:sz w:val="28"/>
            <w:szCs w:val="28"/>
            <w:u w:val="none"/>
            <w:lang w:val="ru-RU"/>
          </w:rPr>
          <w:t>.</w:t>
        </w:r>
        <w:r w:rsidRPr="002A31B8">
          <w:rPr>
            <w:rStyle w:val="a7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ru</w:t>
        </w:r>
      </w:hyperlink>
    </w:p>
    <w:p w:rsidR="00A54A64" w:rsidRPr="002A31B8" w:rsidRDefault="00A54A64" w:rsidP="00A54A64">
      <w:pPr>
        <w:ind w:firstLine="720"/>
        <w:jc w:val="center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2A31B8">
        <w:rPr>
          <w:rFonts w:ascii="Times New Roman" w:hAnsi="Times New Roman"/>
          <w:bCs/>
          <w:iCs/>
          <w:sz w:val="28"/>
          <w:szCs w:val="28"/>
        </w:rPr>
        <w:t>www.asros.ru</w:t>
      </w:r>
    </w:p>
    <w:sectPr w:rsidR="00A54A64" w:rsidRPr="002A31B8" w:rsidSect="009C18F3">
      <w:pgSz w:w="11906" w:h="16838"/>
      <w:pgMar w:top="238" w:right="397" w:bottom="24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BA2"/>
    <w:multiLevelType w:val="hybridMultilevel"/>
    <w:tmpl w:val="615A2112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" w15:restartNumberingAfterBreak="0">
    <w:nsid w:val="07365E73"/>
    <w:multiLevelType w:val="hybridMultilevel"/>
    <w:tmpl w:val="74E85AC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E62D08"/>
    <w:multiLevelType w:val="hybridMultilevel"/>
    <w:tmpl w:val="69E6039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0EA1E4F"/>
    <w:multiLevelType w:val="hybridMultilevel"/>
    <w:tmpl w:val="D36A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6AB9"/>
    <w:multiLevelType w:val="multilevel"/>
    <w:tmpl w:val="2CEA562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4B7D7F"/>
    <w:multiLevelType w:val="hybridMultilevel"/>
    <w:tmpl w:val="A34C14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4F6256"/>
    <w:multiLevelType w:val="hybridMultilevel"/>
    <w:tmpl w:val="30DCC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94E1E"/>
    <w:multiLevelType w:val="multilevel"/>
    <w:tmpl w:val="25CA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C785B4C"/>
    <w:multiLevelType w:val="hybridMultilevel"/>
    <w:tmpl w:val="83D8957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A8853E0"/>
    <w:multiLevelType w:val="hybridMultilevel"/>
    <w:tmpl w:val="1F66C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061A0"/>
    <w:multiLevelType w:val="hybridMultilevel"/>
    <w:tmpl w:val="12746E1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C13557F"/>
    <w:multiLevelType w:val="multilevel"/>
    <w:tmpl w:val="6B9A5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75669F8"/>
    <w:multiLevelType w:val="multilevel"/>
    <w:tmpl w:val="5F54A8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D5B5A09"/>
    <w:multiLevelType w:val="hybridMultilevel"/>
    <w:tmpl w:val="AAB44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D41EF"/>
    <w:multiLevelType w:val="hybridMultilevel"/>
    <w:tmpl w:val="346A1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41A45"/>
    <w:multiLevelType w:val="hybridMultilevel"/>
    <w:tmpl w:val="39FCD5B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6"/>
  </w:num>
  <w:num w:numId="4">
    <w:abstractNumId w:val="12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2"/>
  </w:num>
  <w:num w:numId="12">
    <w:abstractNumId w:val="0"/>
  </w:num>
  <w:num w:numId="13">
    <w:abstractNumId w:val="1"/>
  </w:num>
  <w:num w:numId="14">
    <w:abstractNumId w:val="15"/>
  </w:num>
  <w:num w:numId="15">
    <w:abstractNumId w:val="7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4A"/>
    <w:rsid w:val="00007968"/>
    <w:rsid w:val="0001156A"/>
    <w:rsid w:val="00017405"/>
    <w:rsid w:val="00036738"/>
    <w:rsid w:val="00073681"/>
    <w:rsid w:val="000959C2"/>
    <w:rsid w:val="000B1010"/>
    <w:rsid w:val="000B4F7A"/>
    <w:rsid w:val="000F5085"/>
    <w:rsid w:val="000F63A3"/>
    <w:rsid w:val="00125B82"/>
    <w:rsid w:val="00130E5E"/>
    <w:rsid w:val="00136E07"/>
    <w:rsid w:val="001612D1"/>
    <w:rsid w:val="00162CF6"/>
    <w:rsid w:val="001656B4"/>
    <w:rsid w:val="00165AFC"/>
    <w:rsid w:val="00183B01"/>
    <w:rsid w:val="001852E6"/>
    <w:rsid w:val="001A2510"/>
    <w:rsid w:val="001A7970"/>
    <w:rsid w:val="001B2D3C"/>
    <w:rsid w:val="001B54AB"/>
    <w:rsid w:val="001D15C7"/>
    <w:rsid w:val="001E162E"/>
    <w:rsid w:val="001F2B2D"/>
    <w:rsid w:val="001F57AF"/>
    <w:rsid w:val="001F5BE7"/>
    <w:rsid w:val="001F5F35"/>
    <w:rsid w:val="001F7C6B"/>
    <w:rsid w:val="002065D9"/>
    <w:rsid w:val="00211AC5"/>
    <w:rsid w:val="002155E4"/>
    <w:rsid w:val="00254EEC"/>
    <w:rsid w:val="00255752"/>
    <w:rsid w:val="00260E3E"/>
    <w:rsid w:val="00265763"/>
    <w:rsid w:val="00267E19"/>
    <w:rsid w:val="00282DCA"/>
    <w:rsid w:val="00293068"/>
    <w:rsid w:val="002A31B8"/>
    <w:rsid w:val="002A7244"/>
    <w:rsid w:val="002B3FA9"/>
    <w:rsid w:val="002B5234"/>
    <w:rsid w:val="002B7958"/>
    <w:rsid w:val="002D426C"/>
    <w:rsid w:val="003056C1"/>
    <w:rsid w:val="003169A0"/>
    <w:rsid w:val="0032160D"/>
    <w:rsid w:val="0032174F"/>
    <w:rsid w:val="00324B66"/>
    <w:rsid w:val="00335AC6"/>
    <w:rsid w:val="003433A8"/>
    <w:rsid w:val="0034785D"/>
    <w:rsid w:val="00360193"/>
    <w:rsid w:val="00365044"/>
    <w:rsid w:val="0036621B"/>
    <w:rsid w:val="003663FD"/>
    <w:rsid w:val="003712A5"/>
    <w:rsid w:val="00373D5D"/>
    <w:rsid w:val="0038271B"/>
    <w:rsid w:val="003B06FA"/>
    <w:rsid w:val="003C594A"/>
    <w:rsid w:val="003D12BF"/>
    <w:rsid w:val="003E3B58"/>
    <w:rsid w:val="003F0DE3"/>
    <w:rsid w:val="003F7E65"/>
    <w:rsid w:val="004068D0"/>
    <w:rsid w:val="00407C67"/>
    <w:rsid w:val="004240EA"/>
    <w:rsid w:val="00427ECA"/>
    <w:rsid w:val="00465418"/>
    <w:rsid w:val="00484D38"/>
    <w:rsid w:val="004A55A1"/>
    <w:rsid w:val="004D4F00"/>
    <w:rsid w:val="004E1B8A"/>
    <w:rsid w:val="005005F4"/>
    <w:rsid w:val="00501E7E"/>
    <w:rsid w:val="0051098B"/>
    <w:rsid w:val="00526E49"/>
    <w:rsid w:val="005440AE"/>
    <w:rsid w:val="00546464"/>
    <w:rsid w:val="00547148"/>
    <w:rsid w:val="00561D7F"/>
    <w:rsid w:val="00583ADC"/>
    <w:rsid w:val="00583E0A"/>
    <w:rsid w:val="0059194C"/>
    <w:rsid w:val="005A5844"/>
    <w:rsid w:val="005A5C13"/>
    <w:rsid w:val="005A5C73"/>
    <w:rsid w:val="005D332C"/>
    <w:rsid w:val="005D5D02"/>
    <w:rsid w:val="005D6ECD"/>
    <w:rsid w:val="005E50EC"/>
    <w:rsid w:val="005E7C15"/>
    <w:rsid w:val="005E7D5A"/>
    <w:rsid w:val="0061182D"/>
    <w:rsid w:val="0061215B"/>
    <w:rsid w:val="0063233F"/>
    <w:rsid w:val="00640885"/>
    <w:rsid w:val="006448DB"/>
    <w:rsid w:val="006563B8"/>
    <w:rsid w:val="00665405"/>
    <w:rsid w:val="00670C6F"/>
    <w:rsid w:val="00677346"/>
    <w:rsid w:val="006A071B"/>
    <w:rsid w:val="006A7E9E"/>
    <w:rsid w:val="006C1415"/>
    <w:rsid w:val="006D2CE7"/>
    <w:rsid w:val="006D76AA"/>
    <w:rsid w:val="006F1F41"/>
    <w:rsid w:val="00702206"/>
    <w:rsid w:val="00704D93"/>
    <w:rsid w:val="0071408D"/>
    <w:rsid w:val="00715444"/>
    <w:rsid w:val="00717C25"/>
    <w:rsid w:val="00722F5E"/>
    <w:rsid w:val="007272CC"/>
    <w:rsid w:val="007565B7"/>
    <w:rsid w:val="00757A5B"/>
    <w:rsid w:val="00763F8D"/>
    <w:rsid w:val="00771464"/>
    <w:rsid w:val="00776D55"/>
    <w:rsid w:val="007A6EC7"/>
    <w:rsid w:val="007A70F1"/>
    <w:rsid w:val="007A7C0A"/>
    <w:rsid w:val="007B023D"/>
    <w:rsid w:val="007B4B34"/>
    <w:rsid w:val="007F731C"/>
    <w:rsid w:val="0080028E"/>
    <w:rsid w:val="0080534E"/>
    <w:rsid w:val="008363CE"/>
    <w:rsid w:val="00840FB4"/>
    <w:rsid w:val="00857D86"/>
    <w:rsid w:val="008632EC"/>
    <w:rsid w:val="008C0C72"/>
    <w:rsid w:val="008C760A"/>
    <w:rsid w:val="008E6F09"/>
    <w:rsid w:val="008E7F9F"/>
    <w:rsid w:val="008F63CE"/>
    <w:rsid w:val="0091315D"/>
    <w:rsid w:val="00917D33"/>
    <w:rsid w:val="00954F8A"/>
    <w:rsid w:val="00965BBD"/>
    <w:rsid w:val="009665EB"/>
    <w:rsid w:val="00976956"/>
    <w:rsid w:val="009866B0"/>
    <w:rsid w:val="00994B21"/>
    <w:rsid w:val="00996BFD"/>
    <w:rsid w:val="009B413B"/>
    <w:rsid w:val="009C18F3"/>
    <w:rsid w:val="009C54C3"/>
    <w:rsid w:val="009D0DD5"/>
    <w:rsid w:val="009F4C02"/>
    <w:rsid w:val="00A01E98"/>
    <w:rsid w:val="00A07AA3"/>
    <w:rsid w:val="00A135E9"/>
    <w:rsid w:val="00A27144"/>
    <w:rsid w:val="00A454E2"/>
    <w:rsid w:val="00A50EF4"/>
    <w:rsid w:val="00A54A64"/>
    <w:rsid w:val="00A704B7"/>
    <w:rsid w:val="00A85589"/>
    <w:rsid w:val="00AA044B"/>
    <w:rsid w:val="00AD19FD"/>
    <w:rsid w:val="00AE2C60"/>
    <w:rsid w:val="00B03EFE"/>
    <w:rsid w:val="00B20BF9"/>
    <w:rsid w:val="00B217C1"/>
    <w:rsid w:val="00B30C4A"/>
    <w:rsid w:val="00B40537"/>
    <w:rsid w:val="00B50972"/>
    <w:rsid w:val="00B723B0"/>
    <w:rsid w:val="00B74B31"/>
    <w:rsid w:val="00B74BC5"/>
    <w:rsid w:val="00B96EAD"/>
    <w:rsid w:val="00B97DB2"/>
    <w:rsid w:val="00BA0281"/>
    <w:rsid w:val="00BA45F1"/>
    <w:rsid w:val="00BB1911"/>
    <w:rsid w:val="00BB3B6B"/>
    <w:rsid w:val="00BC187A"/>
    <w:rsid w:val="00BC4698"/>
    <w:rsid w:val="00BC5C36"/>
    <w:rsid w:val="00BC60A7"/>
    <w:rsid w:val="00BE2FE3"/>
    <w:rsid w:val="00C039D2"/>
    <w:rsid w:val="00C0582A"/>
    <w:rsid w:val="00C077FF"/>
    <w:rsid w:val="00C10C7F"/>
    <w:rsid w:val="00C1106A"/>
    <w:rsid w:val="00C17D9F"/>
    <w:rsid w:val="00C2248B"/>
    <w:rsid w:val="00C2257F"/>
    <w:rsid w:val="00C2710C"/>
    <w:rsid w:val="00C4102D"/>
    <w:rsid w:val="00C46F64"/>
    <w:rsid w:val="00C51765"/>
    <w:rsid w:val="00C52F10"/>
    <w:rsid w:val="00C6004D"/>
    <w:rsid w:val="00C92F5E"/>
    <w:rsid w:val="00CA7F55"/>
    <w:rsid w:val="00CB5054"/>
    <w:rsid w:val="00CC1F8E"/>
    <w:rsid w:val="00CD18AE"/>
    <w:rsid w:val="00CE17BB"/>
    <w:rsid w:val="00D063EF"/>
    <w:rsid w:val="00D41681"/>
    <w:rsid w:val="00D52BCF"/>
    <w:rsid w:val="00D577FC"/>
    <w:rsid w:val="00D57BB7"/>
    <w:rsid w:val="00D63E6F"/>
    <w:rsid w:val="00D65247"/>
    <w:rsid w:val="00D66E79"/>
    <w:rsid w:val="00D94E08"/>
    <w:rsid w:val="00DB0E4C"/>
    <w:rsid w:val="00DC1777"/>
    <w:rsid w:val="00DD112C"/>
    <w:rsid w:val="00DD7B72"/>
    <w:rsid w:val="00E21225"/>
    <w:rsid w:val="00E518D9"/>
    <w:rsid w:val="00E52305"/>
    <w:rsid w:val="00E8147A"/>
    <w:rsid w:val="00E8252B"/>
    <w:rsid w:val="00ED1C38"/>
    <w:rsid w:val="00EE0A3C"/>
    <w:rsid w:val="00EE5083"/>
    <w:rsid w:val="00EE799F"/>
    <w:rsid w:val="00EE7A42"/>
    <w:rsid w:val="00EF44E3"/>
    <w:rsid w:val="00EF4A87"/>
    <w:rsid w:val="00F14790"/>
    <w:rsid w:val="00F238AA"/>
    <w:rsid w:val="00F31474"/>
    <w:rsid w:val="00F43FED"/>
    <w:rsid w:val="00F45058"/>
    <w:rsid w:val="00F4773B"/>
    <w:rsid w:val="00F50041"/>
    <w:rsid w:val="00F5354E"/>
    <w:rsid w:val="00F55873"/>
    <w:rsid w:val="00F63072"/>
    <w:rsid w:val="00F92DEE"/>
    <w:rsid w:val="00F94E91"/>
    <w:rsid w:val="00FA47B1"/>
    <w:rsid w:val="00FA7907"/>
    <w:rsid w:val="00FC0B23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716F"/>
  <w15:docId w15:val="{C717EF9E-A6F6-49C5-9B62-1ADFFDE3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94A"/>
    <w:rPr>
      <w:rFonts w:ascii="MS Sans Serif" w:eastAsia="Times New Roman" w:hAnsi="MS Sans Serif"/>
      <w:lang w:val="en-US"/>
    </w:rPr>
  </w:style>
  <w:style w:type="paragraph" w:styleId="1">
    <w:name w:val="heading 1"/>
    <w:basedOn w:val="a"/>
    <w:next w:val="a"/>
    <w:link w:val="10"/>
    <w:qFormat/>
    <w:rsid w:val="003C594A"/>
    <w:pPr>
      <w:keepNext/>
      <w:jc w:val="both"/>
      <w:outlineLvl w:val="0"/>
    </w:pPr>
    <w:rPr>
      <w:rFonts w:ascii="Times New Roman" w:hAnsi="Times New Roman"/>
      <w:sz w:val="24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3C594A"/>
    <w:pPr>
      <w:keepNext/>
      <w:outlineLvl w:val="1"/>
    </w:pPr>
    <w:rPr>
      <w:rFonts w:ascii="Times New Roman" w:hAnsi="Times New Roman"/>
      <w:b/>
      <w:i/>
      <w:sz w:val="24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3C594A"/>
    <w:pPr>
      <w:keepNext/>
      <w:outlineLvl w:val="2"/>
    </w:pPr>
    <w:rPr>
      <w:rFonts w:ascii="Times New Roman" w:hAnsi="Times New Roman"/>
      <w:sz w:val="24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3C594A"/>
    <w:pPr>
      <w:keepNext/>
      <w:jc w:val="both"/>
      <w:outlineLvl w:val="4"/>
    </w:pPr>
    <w:rPr>
      <w:rFonts w:ascii="Times New Roman" w:hAnsi="Times New Roman"/>
      <w:i/>
      <w:iCs/>
      <w:sz w:val="24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3C594A"/>
    <w:pPr>
      <w:keepNext/>
      <w:jc w:val="both"/>
      <w:outlineLvl w:val="5"/>
    </w:pPr>
    <w:rPr>
      <w:rFonts w:ascii="Times New Roman" w:hAnsi="Times New Roman"/>
      <w:b/>
      <w:iCs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59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semiHidden/>
    <w:rsid w:val="003C594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link w:val="3"/>
    <w:semiHidden/>
    <w:rsid w:val="003C59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semiHidden/>
    <w:rsid w:val="003C594A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60">
    <w:name w:val="Заголовок 6 Знак"/>
    <w:link w:val="6"/>
    <w:semiHidden/>
    <w:rsid w:val="003C594A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C594A"/>
    <w:pPr>
      <w:jc w:val="center"/>
    </w:pPr>
    <w:rPr>
      <w:rFonts w:ascii="Book Antiqua" w:hAnsi="Book Antiqua"/>
      <w:b/>
      <w:sz w:val="32"/>
      <w:lang w:val="ru-RU"/>
    </w:rPr>
  </w:style>
  <w:style w:type="character" w:customStyle="1" w:styleId="a4">
    <w:name w:val="Заголовок Знак"/>
    <w:link w:val="a3"/>
    <w:rsid w:val="003C594A"/>
    <w:rPr>
      <w:rFonts w:ascii="Book Antiqua" w:eastAsia="Times New Roman" w:hAnsi="Book Antiqua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C594A"/>
    <w:pPr>
      <w:jc w:val="center"/>
    </w:pPr>
    <w:rPr>
      <w:rFonts w:ascii="Times New Roman" w:hAnsi="Times New Roman"/>
      <w:b/>
      <w:sz w:val="24"/>
      <w:lang w:val="ru-RU"/>
    </w:rPr>
  </w:style>
  <w:style w:type="character" w:customStyle="1" w:styleId="32">
    <w:name w:val="Основной текст 3 Знак"/>
    <w:link w:val="31"/>
    <w:semiHidden/>
    <w:rsid w:val="003C59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B54AB"/>
    <w:pPr>
      <w:ind w:left="720"/>
      <w:contextualSpacing/>
    </w:pPr>
  </w:style>
  <w:style w:type="paragraph" w:customStyle="1" w:styleId="a6">
    <w:name w:val="вестник"/>
    <w:basedOn w:val="a"/>
    <w:rsid w:val="003B06FA"/>
    <w:pPr>
      <w:widowControl w:val="0"/>
      <w:ind w:firstLine="709"/>
      <w:jc w:val="both"/>
    </w:pPr>
    <w:rPr>
      <w:rFonts w:ascii="Times New Roman" w:hAnsi="Times New Roman"/>
      <w:sz w:val="24"/>
      <w:lang w:val="ru-RU"/>
    </w:rPr>
  </w:style>
  <w:style w:type="character" w:styleId="a7">
    <w:name w:val="Hyperlink"/>
    <w:rsid w:val="003B06F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1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D12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Normal (Web)"/>
    <w:basedOn w:val="a"/>
    <w:uiPriority w:val="99"/>
    <w:rsid w:val="00C077F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b">
    <w:name w:val="Strong"/>
    <w:basedOn w:val="a0"/>
    <w:uiPriority w:val="99"/>
    <w:qFormat/>
    <w:rsid w:val="00C077FF"/>
    <w:rPr>
      <w:b/>
    </w:rPr>
  </w:style>
  <w:style w:type="character" w:customStyle="1" w:styleId="apple-converted-space">
    <w:name w:val="apple-converted-space"/>
    <w:uiPriority w:val="99"/>
    <w:rsid w:val="009C18F3"/>
  </w:style>
  <w:style w:type="table" w:styleId="ac">
    <w:name w:val="Table Grid"/>
    <w:basedOn w:val="a1"/>
    <w:uiPriority w:val="59"/>
    <w:rsid w:val="00B96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d@asro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ts@asr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Links>
    <vt:vector size="18" baseType="variant">
      <vt:variant>
        <vt:i4>8323157</vt:i4>
      </vt:variant>
      <vt:variant>
        <vt:i4>12</vt:i4>
      </vt:variant>
      <vt:variant>
        <vt:i4>0</vt:i4>
      </vt:variant>
      <vt:variant>
        <vt:i4>5</vt:i4>
      </vt:variant>
      <vt:variant>
        <vt:lpwstr>mailto:kmd@asros.ru</vt:lpwstr>
      </vt:variant>
      <vt:variant>
        <vt:lpwstr/>
      </vt:variant>
      <vt:variant>
        <vt:i4>7209036</vt:i4>
      </vt:variant>
      <vt:variant>
        <vt:i4>9</vt:i4>
      </vt:variant>
      <vt:variant>
        <vt:i4>0</vt:i4>
      </vt:variant>
      <vt:variant>
        <vt:i4>5</vt:i4>
      </vt:variant>
      <vt:variant>
        <vt:lpwstr>mailto:mts@asros.ru</vt:lpwstr>
      </vt:variant>
      <vt:variant>
        <vt:lpwstr/>
      </vt:variant>
      <vt:variant>
        <vt:i4>1441815</vt:i4>
      </vt:variant>
      <vt:variant>
        <vt:i4>3</vt:i4>
      </vt:variant>
      <vt:variant>
        <vt:i4>0</vt:i4>
      </vt:variant>
      <vt:variant>
        <vt:i4>5</vt:i4>
      </vt:variant>
      <vt:variant>
        <vt:lpwstr>http://www.asros.ru/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User</cp:lastModifiedBy>
  <cp:revision>4</cp:revision>
  <cp:lastPrinted>2018-04-25T13:54:00Z</cp:lastPrinted>
  <dcterms:created xsi:type="dcterms:W3CDTF">2018-04-27T09:11:00Z</dcterms:created>
  <dcterms:modified xsi:type="dcterms:W3CDTF">2018-04-27T09:18:00Z</dcterms:modified>
</cp:coreProperties>
</file>