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43682" w14:textId="45054CD9" w:rsidR="00B80D9E" w:rsidRPr="00BA371E" w:rsidRDefault="00B80D9E" w:rsidP="00B80D9E">
      <w:pPr>
        <w:jc w:val="right"/>
        <w:rPr>
          <w:rFonts w:ascii="Times New Roman" w:hAnsi="Times New Roman"/>
          <w:color w:val="auto"/>
          <w:u w:color="000000"/>
        </w:rPr>
      </w:pPr>
      <w:r w:rsidRPr="00BA371E">
        <w:rPr>
          <w:rFonts w:ascii="Times New Roman" w:hAnsi="Times New Roman"/>
          <w:color w:val="auto"/>
          <w:u w:color="000000"/>
        </w:rPr>
        <w:t xml:space="preserve">Приложение </w:t>
      </w:r>
      <w:r>
        <w:rPr>
          <w:rFonts w:ascii="Times New Roman" w:hAnsi="Times New Roman"/>
          <w:color w:val="auto"/>
          <w:u w:color="000000"/>
        </w:rPr>
        <w:t>1 к протоколу № 5 от 16.12.2024</w:t>
      </w:r>
    </w:p>
    <w:p w14:paraId="3AA23FB9" w14:textId="77777777" w:rsidR="008254F7" w:rsidRPr="00F070C0" w:rsidRDefault="008254F7" w:rsidP="008254F7">
      <w:pPr>
        <w:jc w:val="right"/>
        <w:rPr>
          <w:rFonts w:ascii="Times New Roman" w:hAnsi="Times New Roman"/>
          <w:color w:val="auto"/>
          <w:u w:color="000000"/>
        </w:rPr>
      </w:pPr>
    </w:p>
    <w:p w14:paraId="307E2DEA" w14:textId="77777777" w:rsidR="00FC0424" w:rsidRDefault="00FC0424" w:rsidP="008254F7">
      <w:pPr>
        <w:jc w:val="center"/>
        <w:rPr>
          <w:rFonts w:ascii="Arial" w:hAnsi="Arial" w:cs="Arial"/>
          <w:b/>
          <w:color w:val="auto"/>
          <w:sz w:val="36"/>
          <w:szCs w:val="36"/>
          <w:u w:color="000000"/>
        </w:rPr>
      </w:pPr>
    </w:p>
    <w:p w14:paraId="3D6AC149" w14:textId="77777777" w:rsidR="00FC0424" w:rsidRDefault="00FC0424" w:rsidP="00FC0424">
      <w:pPr>
        <w:ind w:right="4479"/>
        <w:jc w:val="left"/>
        <w:rPr>
          <w:rFonts w:ascii="Times New Roman" w:hAnsi="Times New Roman"/>
          <w:b/>
          <w:highlight w:val="white"/>
          <w:u w:color="000000"/>
        </w:rPr>
      </w:pPr>
      <w:r>
        <w:rPr>
          <w:rFonts w:ascii="Times New Roman" w:hAnsi="Times New Roman"/>
          <w:b/>
          <w:highlight w:val="white"/>
          <w:u w:color="000000"/>
        </w:rPr>
        <w:t>Рабочая группа по операционному риску Экспертного центра по применению продвинутых подходов к оценке банковских рисков для регуляторных целей Ассоциации банков России</w:t>
      </w:r>
    </w:p>
    <w:p w14:paraId="4385D800" w14:textId="77777777" w:rsidR="00FC0424" w:rsidRDefault="00FC0424" w:rsidP="00FC0424">
      <w:pPr>
        <w:ind w:right="4479"/>
        <w:jc w:val="left"/>
        <w:rPr>
          <w:rFonts w:ascii="Times New Roman" w:hAnsi="Times New Roman"/>
          <w:b/>
          <w:highlight w:val="white"/>
          <w:u w:color="000000"/>
        </w:rPr>
      </w:pPr>
    </w:p>
    <w:p w14:paraId="00BC409C" w14:textId="77777777" w:rsidR="00FC0424" w:rsidRDefault="00FC0424" w:rsidP="00FC0424">
      <w:pPr>
        <w:ind w:right="4479"/>
        <w:jc w:val="left"/>
        <w:rPr>
          <w:rFonts w:ascii="Times New Roman" w:hAnsi="Times New Roman"/>
          <w:b/>
          <w:highlight w:val="white"/>
          <w:u w:color="000000"/>
        </w:rPr>
      </w:pPr>
    </w:p>
    <w:p w14:paraId="51075486" w14:textId="306D99F9" w:rsidR="00FC0424" w:rsidRDefault="00FC0424" w:rsidP="00FC0424">
      <w:pPr>
        <w:ind w:right="4479"/>
        <w:jc w:val="left"/>
        <w:rPr>
          <w:rFonts w:ascii="Times New Roman" w:hAnsi="Times New Roman"/>
          <w:b/>
          <w:highlight w:val="white"/>
          <w:u w:color="000000"/>
        </w:rPr>
      </w:pPr>
      <w:r>
        <w:rPr>
          <w:rFonts w:ascii="Times New Roman" w:hAnsi="Times New Roman"/>
          <w:b/>
          <w:highlight w:val="white"/>
          <w:u w:color="000000"/>
        </w:rPr>
        <w:t>16 декабря 2024 года</w:t>
      </w:r>
    </w:p>
    <w:p w14:paraId="214266D5" w14:textId="77777777" w:rsidR="00FC0424" w:rsidRDefault="00FC0424" w:rsidP="00FC0424">
      <w:pPr>
        <w:ind w:firstLine="709"/>
        <w:jc w:val="center"/>
        <w:rPr>
          <w:rFonts w:ascii="Calibri" w:hAnsi="Calibri"/>
          <w:sz w:val="22"/>
        </w:rPr>
      </w:pPr>
    </w:p>
    <w:p w14:paraId="0B6FC9A1" w14:textId="77777777" w:rsidR="00FC0424" w:rsidRDefault="00FC0424" w:rsidP="00FC0424">
      <w:pPr>
        <w:ind w:firstLine="709"/>
        <w:jc w:val="center"/>
        <w:rPr>
          <w:rFonts w:ascii="Calibri" w:hAnsi="Calibri"/>
          <w:sz w:val="22"/>
        </w:rPr>
      </w:pPr>
    </w:p>
    <w:p w14:paraId="5A96ED91" w14:textId="77777777" w:rsidR="00FC0424" w:rsidRDefault="00FC0424" w:rsidP="00FC0424">
      <w:pPr>
        <w:ind w:firstLine="709"/>
        <w:jc w:val="center"/>
        <w:rPr>
          <w:rFonts w:ascii="Calibri" w:hAnsi="Calibri"/>
          <w:sz w:val="22"/>
        </w:rPr>
      </w:pPr>
    </w:p>
    <w:p w14:paraId="6B24C9D6" w14:textId="77777777" w:rsidR="00FC0424" w:rsidRDefault="00FC0424" w:rsidP="00FC0424">
      <w:pPr>
        <w:ind w:firstLine="709"/>
        <w:jc w:val="center"/>
        <w:rPr>
          <w:rFonts w:ascii="Calibri" w:hAnsi="Calibri"/>
          <w:sz w:val="22"/>
        </w:rPr>
      </w:pPr>
    </w:p>
    <w:p w14:paraId="7D6001BD" w14:textId="77777777" w:rsidR="00FC0424" w:rsidRDefault="00FC0424" w:rsidP="00FC0424">
      <w:pPr>
        <w:ind w:firstLine="709"/>
        <w:jc w:val="center"/>
        <w:rPr>
          <w:rFonts w:ascii="Calibri" w:hAnsi="Calibri"/>
          <w:sz w:val="22"/>
        </w:rPr>
      </w:pPr>
    </w:p>
    <w:p w14:paraId="672F982F" w14:textId="77777777" w:rsidR="00FC0424" w:rsidRDefault="00FC0424" w:rsidP="00FC0424">
      <w:pPr>
        <w:ind w:firstLine="709"/>
        <w:jc w:val="center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Решение</w:t>
      </w:r>
    </w:p>
    <w:p w14:paraId="27EE2BE7" w14:textId="77777777" w:rsidR="00FC0424" w:rsidRDefault="00FC0424" w:rsidP="00FC0424">
      <w:pPr>
        <w:ind w:firstLine="709"/>
        <w:jc w:val="center"/>
        <w:rPr>
          <w:rFonts w:ascii="Calibri" w:hAnsi="Calibri"/>
          <w:sz w:val="22"/>
        </w:rPr>
      </w:pPr>
      <w:r>
        <w:rPr>
          <w:rFonts w:ascii="Times New Roman" w:hAnsi="Times New Roman"/>
          <w:b/>
        </w:rPr>
        <w:t> </w:t>
      </w:r>
    </w:p>
    <w:p w14:paraId="7716F4D0" w14:textId="174E507E" w:rsidR="00FC0424" w:rsidRDefault="00FC0424" w:rsidP="00FC0424">
      <w:pPr>
        <w:ind w:firstLine="851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  <w:u w:color="000000"/>
        </w:rPr>
        <w:t xml:space="preserve">По результатам очного заседания Рабочей группы по </w:t>
      </w:r>
      <w:r w:rsidRPr="00911445">
        <w:rPr>
          <w:rFonts w:ascii="Times New Roman" w:hAnsi="Times New Roman"/>
          <w:highlight w:val="white"/>
          <w:u w:color="000000"/>
        </w:rPr>
        <w:t>операционному риску Экспертного центра по применению продвинутых подходов к оценке банковских рисков для регуляторных целей Ассоциации банков России</w:t>
      </w:r>
      <w:r>
        <w:rPr>
          <w:rFonts w:ascii="Times New Roman" w:hAnsi="Times New Roman"/>
          <w:highlight w:val="white"/>
          <w:u w:color="000000"/>
        </w:rPr>
        <w:t xml:space="preserve"> от 16.12.2024 (далее – Рабочая группа)</w:t>
      </w:r>
      <w:r w:rsidRPr="00911445">
        <w:rPr>
          <w:highlight w:val="white"/>
        </w:rPr>
        <w:t>, утвердить</w:t>
      </w:r>
      <w:r>
        <w:rPr>
          <w:rStyle w:val="1"/>
          <w:rFonts w:ascii="Times New Roman" w:hAnsi="Times New Roman"/>
          <w:highlight w:val="white"/>
          <w:u w:color="000000"/>
        </w:rPr>
        <w:t xml:space="preserve"> с 16 декабря 2024 года базовый состав Рабочей группы согласно Приложению.</w:t>
      </w:r>
    </w:p>
    <w:p w14:paraId="46BABCBC" w14:textId="77777777" w:rsidR="00FC0424" w:rsidRDefault="00FC0424" w:rsidP="00FC0424">
      <w:pPr>
        <w:ind w:firstLine="851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  <w:u w:color="000000"/>
        </w:rPr>
        <w:t> </w:t>
      </w:r>
    </w:p>
    <w:p w14:paraId="04E744CD" w14:textId="77777777" w:rsidR="00FC0424" w:rsidRDefault="00FC0424" w:rsidP="00FC0424">
      <w:pPr>
        <w:ind w:firstLine="709"/>
        <w:rPr>
          <w:rFonts w:ascii="Calibri" w:hAnsi="Calibri"/>
          <w:sz w:val="22"/>
        </w:rPr>
      </w:pPr>
    </w:p>
    <w:p w14:paraId="37473168" w14:textId="77777777" w:rsidR="00FC0424" w:rsidRDefault="00FC0424" w:rsidP="00FC0424">
      <w:pPr>
        <w:ind w:firstLine="709"/>
        <w:rPr>
          <w:rFonts w:ascii="Calibri" w:hAnsi="Calibri"/>
          <w:sz w:val="22"/>
        </w:rPr>
      </w:pPr>
      <w:r>
        <w:rPr>
          <w:rFonts w:ascii="Times New Roman" w:hAnsi="Times New Roman"/>
        </w:rPr>
        <w:t> </w:t>
      </w:r>
    </w:p>
    <w:p w14:paraId="413F40D1" w14:textId="77777777" w:rsidR="00FC0424" w:rsidRDefault="00FC0424" w:rsidP="00FC0424">
      <w:pPr>
        <w:rPr>
          <w:rFonts w:ascii="Times New Roman" w:hAnsi="Times New Roman"/>
          <w:highlight w:val="white"/>
          <w:u w:color="000000"/>
        </w:rPr>
      </w:pPr>
      <w:r>
        <w:rPr>
          <w:rFonts w:ascii="Times New Roman" w:hAnsi="Times New Roman"/>
          <w:highlight w:val="white"/>
          <w:u w:color="000000"/>
        </w:rPr>
        <w:t>Руководитель рабочей группы                                                     Трофимов Д.В.</w:t>
      </w:r>
    </w:p>
    <w:p w14:paraId="32A66A31" w14:textId="77777777" w:rsidR="00FC0424" w:rsidRDefault="00FC0424" w:rsidP="00FC0424">
      <w:pPr>
        <w:ind w:firstLine="709"/>
        <w:rPr>
          <w:rFonts w:ascii="Times New Roman" w:hAnsi="Times New Roman"/>
          <w:highlight w:val="white"/>
          <w:u w:color="000000"/>
        </w:rPr>
      </w:pPr>
    </w:p>
    <w:p w14:paraId="3544B297" w14:textId="77777777" w:rsidR="00FC0424" w:rsidRDefault="00FC0424" w:rsidP="00FC0424">
      <w:pPr>
        <w:rPr>
          <w:rFonts w:ascii="Times New Roman" w:hAnsi="Times New Roman"/>
          <w:highlight w:val="white"/>
          <w:u w:color="000000"/>
        </w:rPr>
      </w:pPr>
    </w:p>
    <w:p w14:paraId="27842E10" w14:textId="77777777" w:rsidR="00FC0424" w:rsidRDefault="00FC0424" w:rsidP="00FC0424">
      <w:pPr>
        <w:rPr>
          <w:rFonts w:ascii="Times New Roman" w:hAnsi="Times New Roman"/>
          <w:highlight w:val="white"/>
          <w:u w:color="000000"/>
        </w:rPr>
      </w:pPr>
    </w:p>
    <w:p w14:paraId="14E7E22C" w14:textId="306CEE71" w:rsidR="00FC0424" w:rsidRDefault="00FC0424" w:rsidP="00FC0424">
      <w:pPr>
        <w:rPr>
          <w:rFonts w:ascii="Times New Roman" w:hAnsi="Times New Roman"/>
          <w:highlight w:val="white"/>
          <w:u w:color="000000"/>
        </w:rPr>
      </w:pPr>
      <w:r>
        <w:rPr>
          <w:rFonts w:ascii="Times New Roman" w:hAnsi="Times New Roman"/>
          <w:b/>
          <w:highlight w:val="white"/>
          <w:u w:color="000000"/>
        </w:rPr>
        <w:t>Приложение.</w:t>
      </w:r>
      <w:r>
        <w:rPr>
          <w:rFonts w:ascii="Times New Roman" w:hAnsi="Times New Roman"/>
          <w:highlight w:val="white"/>
          <w:u w:color="000000"/>
        </w:rPr>
        <w:t xml:space="preserve"> Базовый состав Рабочей группы от 16 декабря 2024.</w:t>
      </w:r>
    </w:p>
    <w:p w14:paraId="1EDC7AF8" w14:textId="77777777" w:rsidR="00FC0424" w:rsidRDefault="00FC0424" w:rsidP="00FC0424">
      <w:pPr>
        <w:rPr>
          <w:rFonts w:ascii="Times New Roman" w:hAnsi="Times New Roman"/>
          <w:highlight w:val="white"/>
          <w:u w:color="000000"/>
        </w:rPr>
      </w:pPr>
    </w:p>
    <w:p w14:paraId="6162DE21" w14:textId="77777777" w:rsidR="00FC0424" w:rsidRDefault="00FC0424" w:rsidP="008254F7">
      <w:pPr>
        <w:jc w:val="center"/>
        <w:rPr>
          <w:rFonts w:ascii="Arial" w:hAnsi="Arial" w:cs="Arial"/>
          <w:b/>
          <w:color w:val="auto"/>
          <w:sz w:val="36"/>
          <w:szCs w:val="36"/>
          <w:u w:color="000000"/>
        </w:rPr>
      </w:pPr>
    </w:p>
    <w:p w14:paraId="2D7F0A57" w14:textId="77777777" w:rsidR="00FC0424" w:rsidRDefault="00FC0424" w:rsidP="008254F7">
      <w:pPr>
        <w:jc w:val="center"/>
        <w:rPr>
          <w:rFonts w:ascii="Arial" w:hAnsi="Arial" w:cs="Arial"/>
          <w:b/>
          <w:color w:val="auto"/>
          <w:sz w:val="36"/>
          <w:szCs w:val="36"/>
          <w:u w:color="000000"/>
        </w:rPr>
      </w:pPr>
    </w:p>
    <w:p w14:paraId="43F67C7C" w14:textId="77777777" w:rsidR="00FC0424" w:rsidRDefault="00FC0424" w:rsidP="008254F7">
      <w:pPr>
        <w:jc w:val="center"/>
        <w:rPr>
          <w:rFonts w:ascii="Arial" w:hAnsi="Arial" w:cs="Arial"/>
          <w:b/>
          <w:color w:val="auto"/>
          <w:sz w:val="36"/>
          <w:szCs w:val="36"/>
          <w:u w:color="000000"/>
        </w:rPr>
      </w:pPr>
    </w:p>
    <w:p w14:paraId="77F03FEE" w14:textId="77777777" w:rsidR="00FC0424" w:rsidRDefault="00FC0424" w:rsidP="008254F7">
      <w:pPr>
        <w:jc w:val="center"/>
        <w:rPr>
          <w:rFonts w:ascii="Arial" w:hAnsi="Arial" w:cs="Arial"/>
          <w:b/>
          <w:color w:val="auto"/>
          <w:sz w:val="36"/>
          <w:szCs w:val="36"/>
          <w:u w:color="000000"/>
        </w:rPr>
      </w:pPr>
    </w:p>
    <w:p w14:paraId="3ECA54CD" w14:textId="77777777" w:rsidR="00FC0424" w:rsidRDefault="00FC0424" w:rsidP="008254F7">
      <w:pPr>
        <w:jc w:val="center"/>
        <w:rPr>
          <w:rFonts w:ascii="Arial" w:hAnsi="Arial" w:cs="Arial"/>
          <w:b/>
          <w:color w:val="auto"/>
          <w:sz w:val="36"/>
          <w:szCs w:val="36"/>
          <w:u w:color="000000"/>
        </w:rPr>
      </w:pPr>
    </w:p>
    <w:p w14:paraId="48C6C043" w14:textId="77777777" w:rsidR="00FC0424" w:rsidRDefault="00FC0424" w:rsidP="008254F7">
      <w:pPr>
        <w:jc w:val="center"/>
        <w:rPr>
          <w:rFonts w:ascii="Arial" w:hAnsi="Arial" w:cs="Arial"/>
          <w:b/>
          <w:color w:val="auto"/>
          <w:sz w:val="36"/>
          <w:szCs w:val="36"/>
          <w:u w:color="000000"/>
        </w:rPr>
      </w:pPr>
    </w:p>
    <w:p w14:paraId="793FBC6A" w14:textId="77777777" w:rsidR="00FC0424" w:rsidRDefault="00FC0424" w:rsidP="008254F7">
      <w:pPr>
        <w:jc w:val="center"/>
        <w:rPr>
          <w:rFonts w:ascii="Arial" w:hAnsi="Arial" w:cs="Arial"/>
          <w:b/>
          <w:color w:val="auto"/>
          <w:sz w:val="36"/>
          <w:szCs w:val="36"/>
          <w:u w:color="000000"/>
        </w:rPr>
      </w:pPr>
    </w:p>
    <w:p w14:paraId="3F823679" w14:textId="77777777" w:rsidR="00FC0424" w:rsidRDefault="00FC0424" w:rsidP="008254F7">
      <w:pPr>
        <w:jc w:val="center"/>
        <w:rPr>
          <w:rFonts w:ascii="Arial" w:hAnsi="Arial" w:cs="Arial"/>
          <w:b/>
          <w:color w:val="auto"/>
          <w:sz w:val="36"/>
          <w:szCs w:val="36"/>
          <w:u w:color="000000"/>
        </w:rPr>
      </w:pPr>
    </w:p>
    <w:p w14:paraId="57365F60" w14:textId="77777777" w:rsidR="00FC0424" w:rsidRDefault="00FC0424" w:rsidP="008254F7">
      <w:pPr>
        <w:jc w:val="center"/>
        <w:rPr>
          <w:rFonts w:ascii="Arial" w:hAnsi="Arial" w:cs="Arial"/>
          <w:b/>
          <w:color w:val="auto"/>
          <w:sz w:val="36"/>
          <w:szCs w:val="36"/>
          <w:u w:color="000000"/>
        </w:rPr>
      </w:pPr>
    </w:p>
    <w:p w14:paraId="33EA1BE9" w14:textId="4F7CFBF3" w:rsidR="00FC0424" w:rsidRDefault="00FC0424" w:rsidP="00FC0424">
      <w:pPr>
        <w:rPr>
          <w:rFonts w:ascii="Arial" w:hAnsi="Arial" w:cs="Arial"/>
          <w:b/>
          <w:color w:val="auto"/>
          <w:sz w:val="36"/>
          <w:szCs w:val="36"/>
          <w:u w:color="000000"/>
        </w:rPr>
      </w:pPr>
    </w:p>
    <w:p w14:paraId="3F231BB6" w14:textId="77777777" w:rsidR="00FC0424" w:rsidRDefault="00FC0424" w:rsidP="008254F7">
      <w:pPr>
        <w:jc w:val="center"/>
        <w:rPr>
          <w:rFonts w:ascii="Arial" w:hAnsi="Arial" w:cs="Arial"/>
          <w:b/>
          <w:color w:val="auto"/>
          <w:sz w:val="36"/>
          <w:szCs w:val="36"/>
          <w:u w:color="000000"/>
        </w:rPr>
        <w:sectPr w:rsidR="00FC0424" w:rsidSect="00FC0424">
          <w:pgSz w:w="11906" w:h="16838"/>
          <w:pgMar w:top="1134" w:right="737" w:bottom="1134" w:left="284" w:header="720" w:footer="720" w:gutter="0"/>
          <w:cols w:space="720"/>
          <w:docGrid w:linePitch="381"/>
        </w:sectPr>
      </w:pPr>
    </w:p>
    <w:p w14:paraId="5A0E2601" w14:textId="28C17009" w:rsidR="0054638E" w:rsidRPr="0054638E" w:rsidRDefault="0054638E" w:rsidP="0054638E">
      <w:pPr>
        <w:jc w:val="right"/>
        <w:rPr>
          <w:rFonts w:ascii="Arial" w:hAnsi="Arial" w:cs="Arial"/>
          <w:color w:val="auto"/>
          <w:szCs w:val="28"/>
          <w:u w:color="000000"/>
        </w:rPr>
      </w:pPr>
      <w:r w:rsidRPr="0054638E">
        <w:rPr>
          <w:rFonts w:ascii="Arial" w:hAnsi="Arial" w:cs="Arial"/>
          <w:color w:val="auto"/>
          <w:szCs w:val="28"/>
          <w:u w:color="000000"/>
        </w:rPr>
        <w:lastRenderedPageBreak/>
        <w:t>Приложение</w:t>
      </w:r>
    </w:p>
    <w:p w14:paraId="59265B7E" w14:textId="37A54328" w:rsidR="008254F7" w:rsidRPr="00F070C0" w:rsidRDefault="008254F7" w:rsidP="008254F7">
      <w:pPr>
        <w:jc w:val="center"/>
        <w:rPr>
          <w:rFonts w:ascii="Arial" w:hAnsi="Arial" w:cs="Arial"/>
          <w:b/>
          <w:color w:val="auto"/>
          <w:sz w:val="36"/>
          <w:szCs w:val="36"/>
          <w:u w:color="000000"/>
        </w:rPr>
      </w:pPr>
      <w:r w:rsidRPr="00F070C0">
        <w:rPr>
          <w:rFonts w:ascii="Arial" w:hAnsi="Arial" w:cs="Arial"/>
          <w:b/>
          <w:color w:val="auto"/>
          <w:sz w:val="36"/>
          <w:szCs w:val="36"/>
          <w:u w:color="000000"/>
        </w:rPr>
        <w:t>Базовый состав Рабочей группы</w:t>
      </w:r>
    </w:p>
    <w:p w14:paraId="5DCE2946" w14:textId="77777777" w:rsidR="008254F7" w:rsidRPr="00F070C0" w:rsidRDefault="008254F7" w:rsidP="008254F7">
      <w:pPr>
        <w:jc w:val="center"/>
        <w:rPr>
          <w:rFonts w:ascii="Times New Roman" w:hAnsi="Times New Roman"/>
          <w:b/>
          <w:color w:val="auto"/>
          <w:sz w:val="36"/>
          <w:szCs w:val="36"/>
          <w:u w:color="000000"/>
        </w:rPr>
      </w:pPr>
    </w:p>
    <w:tbl>
      <w:tblPr>
        <w:tblStyle w:val="a8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2169"/>
        <w:gridCol w:w="3076"/>
        <w:gridCol w:w="2977"/>
        <w:gridCol w:w="3260"/>
        <w:gridCol w:w="2693"/>
      </w:tblGrid>
      <w:tr w:rsidR="00AF19A2" w:rsidRPr="00F070C0" w14:paraId="68999912" w14:textId="77777777" w:rsidTr="0093662F">
        <w:tc>
          <w:tcPr>
            <w:tcW w:w="704" w:type="dxa"/>
          </w:tcPr>
          <w:p w14:paraId="1BA5BD1D" w14:textId="0B0DFFDB" w:rsidR="008254F7" w:rsidRPr="00F070C0" w:rsidRDefault="008254F7" w:rsidP="008254F7">
            <w:pPr>
              <w:rPr>
                <w:rFonts w:ascii="Arial" w:hAnsi="Arial" w:cs="Arial"/>
                <w:b/>
                <w:color w:val="auto"/>
                <w:szCs w:val="28"/>
                <w:u w:color="000000"/>
              </w:rPr>
            </w:pPr>
            <w:r w:rsidRPr="00F070C0">
              <w:rPr>
                <w:rFonts w:ascii="Arial" w:hAnsi="Arial" w:cs="Arial"/>
                <w:b/>
                <w:color w:val="auto"/>
                <w:szCs w:val="28"/>
                <w:u w:color="000000"/>
              </w:rPr>
              <w:t>№ п/п</w:t>
            </w:r>
          </w:p>
        </w:tc>
        <w:tc>
          <w:tcPr>
            <w:tcW w:w="2169" w:type="dxa"/>
          </w:tcPr>
          <w:p w14:paraId="697FD787" w14:textId="736598D9" w:rsidR="008254F7" w:rsidRPr="00F070C0" w:rsidRDefault="008254F7" w:rsidP="008254F7">
            <w:pPr>
              <w:jc w:val="left"/>
              <w:rPr>
                <w:rFonts w:ascii="Arial" w:hAnsi="Arial" w:cs="Arial"/>
                <w:b/>
                <w:color w:val="auto"/>
                <w:szCs w:val="28"/>
                <w:u w:color="000000"/>
              </w:rPr>
            </w:pPr>
            <w:r w:rsidRPr="00F070C0">
              <w:rPr>
                <w:rFonts w:ascii="Arial" w:hAnsi="Arial" w:cs="Arial"/>
                <w:b/>
                <w:color w:val="auto"/>
                <w:szCs w:val="28"/>
                <w:u w:color="000000"/>
              </w:rPr>
              <w:t>Банк</w:t>
            </w:r>
          </w:p>
        </w:tc>
        <w:tc>
          <w:tcPr>
            <w:tcW w:w="3076" w:type="dxa"/>
          </w:tcPr>
          <w:p w14:paraId="687C3846" w14:textId="22E9B347" w:rsidR="008254F7" w:rsidRPr="00F070C0" w:rsidRDefault="008254F7" w:rsidP="008254F7">
            <w:pPr>
              <w:jc w:val="left"/>
              <w:rPr>
                <w:rFonts w:ascii="Arial" w:hAnsi="Arial" w:cs="Arial"/>
                <w:b/>
                <w:color w:val="auto"/>
                <w:szCs w:val="28"/>
                <w:u w:color="000000"/>
              </w:rPr>
            </w:pPr>
            <w:r w:rsidRPr="00F070C0">
              <w:rPr>
                <w:rFonts w:ascii="Arial" w:hAnsi="Arial" w:cs="Arial"/>
                <w:b/>
                <w:color w:val="auto"/>
                <w:szCs w:val="28"/>
                <w:u w:color="000000"/>
              </w:rPr>
              <w:t>ФИО основного участника</w:t>
            </w:r>
          </w:p>
        </w:tc>
        <w:tc>
          <w:tcPr>
            <w:tcW w:w="2977" w:type="dxa"/>
          </w:tcPr>
          <w:p w14:paraId="0087B44B" w14:textId="1A008D5F" w:rsidR="008254F7" w:rsidRPr="00F070C0" w:rsidRDefault="008254F7" w:rsidP="008254F7">
            <w:pPr>
              <w:jc w:val="left"/>
              <w:rPr>
                <w:rFonts w:ascii="Arial" w:hAnsi="Arial" w:cs="Arial"/>
                <w:b/>
                <w:color w:val="auto"/>
                <w:szCs w:val="28"/>
                <w:u w:color="000000"/>
              </w:rPr>
            </w:pPr>
            <w:r w:rsidRPr="00F070C0">
              <w:rPr>
                <w:rFonts w:ascii="Arial" w:hAnsi="Arial" w:cs="Arial"/>
                <w:b/>
                <w:color w:val="auto"/>
                <w:szCs w:val="28"/>
                <w:u w:color="000000"/>
              </w:rPr>
              <w:t>Должность</w:t>
            </w:r>
          </w:p>
        </w:tc>
        <w:tc>
          <w:tcPr>
            <w:tcW w:w="3260" w:type="dxa"/>
          </w:tcPr>
          <w:p w14:paraId="711C5312" w14:textId="5FA521E6" w:rsidR="008254F7" w:rsidRPr="00F070C0" w:rsidRDefault="008254F7" w:rsidP="00AC07EA">
            <w:pPr>
              <w:jc w:val="left"/>
              <w:rPr>
                <w:rFonts w:ascii="Arial" w:hAnsi="Arial" w:cs="Arial"/>
                <w:b/>
                <w:color w:val="auto"/>
                <w:szCs w:val="28"/>
                <w:u w:color="000000"/>
              </w:rPr>
            </w:pPr>
            <w:r w:rsidRPr="00F070C0">
              <w:rPr>
                <w:rFonts w:ascii="Arial" w:hAnsi="Arial" w:cs="Arial"/>
                <w:b/>
                <w:color w:val="auto"/>
                <w:szCs w:val="28"/>
                <w:u w:color="000000"/>
              </w:rPr>
              <w:t>ФИО замещающего участника</w:t>
            </w:r>
          </w:p>
        </w:tc>
        <w:tc>
          <w:tcPr>
            <w:tcW w:w="2693" w:type="dxa"/>
          </w:tcPr>
          <w:p w14:paraId="66ABD1B9" w14:textId="4A73579F" w:rsidR="008254F7" w:rsidRPr="00F070C0" w:rsidRDefault="008254F7" w:rsidP="00AC07EA">
            <w:pPr>
              <w:jc w:val="left"/>
              <w:rPr>
                <w:rFonts w:ascii="Arial" w:hAnsi="Arial" w:cs="Arial"/>
                <w:b/>
                <w:color w:val="auto"/>
                <w:szCs w:val="28"/>
                <w:u w:color="000000"/>
              </w:rPr>
            </w:pPr>
            <w:r w:rsidRPr="00F070C0">
              <w:rPr>
                <w:rFonts w:ascii="Arial" w:hAnsi="Arial" w:cs="Arial"/>
                <w:b/>
                <w:color w:val="auto"/>
                <w:szCs w:val="28"/>
                <w:u w:color="000000"/>
              </w:rPr>
              <w:t>Должность</w:t>
            </w:r>
          </w:p>
        </w:tc>
      </w:tr>
      <w:tr w:rsidR="00115D5F" w:rsidRPr="00F070C0" w14:paraId="3CB43800" w14:textId="77777777" w:rsidTr="0093662F">
        <w:tc>
          <w:tcPr>
            <w:tcW w:w="704" w:type="dxa"/>
          </w:tcPr>
          <w:p w14:paraId="7FEA5BD4" w14:textId="15879BF1" w:rsidR="00115D5F" w:rsidRPr="00F070C0" w:rsidRDefault="00115D5F" w:rsidP="00115D5F">
            <w:pPr>
              <w:rPr>
                <w:rFonts w:ascii="Times New Roman" w:hAnsi="Times New Roman"/>
                <w:color w:val="auto"/>
                <w:u w:color="000000"/>
              </w:rPr>
            </w:pPr>
            <w:r>
              <w:rPr>
                <w:rFonts w:ascii="Times New Roman" w:hAnsi="Times New Roman"/>
                <w:color w:val="auto"/>
                <w:u w:color="000000"/>
              </w:rPr>
              <w:t>1</w:t>
            </w:r>
          </w:p>
        </w:tc>
        <w:tc>
          <w:tcPr>
            <w:tcW w:w="2169" w:type="dxa"/>
          </w:tcPr>
          <w:p w14:paraId="5CD1D437" w14:textId="51715936" w:rsidR="00115D5F" w:rsidRPr="00A24BBD" w:rsidRDefault="00115D5F" w:rsidP="00115D5F">
            <w:pPr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Альфа Банк</w:t>
            </w:r>
          </w:p>
        </w:tc>
        <w:tc>
          <w:tcPr>
            <w:tcW w:w="3076" w:type="dxa"/>
          </w:tcPr>
          <w:p w14:paraId="78C73A16" w14:textId="04785AB1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Горин Артем Александрович</w:t>
            </w:r>
          </w:p>
        </w:tc>
        <w:tc>
          <w:tcPr>
            <w:tcW w:w="2977" w:type="dxa"/>
          </w:tcPr>
          <w:p w14:paraId="0E0C64B7" w14:textId="183BE543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Начальник Управления операционными рисками</w:t>
            </w:r>
          </w:p>
        </w:tc>
        <w:tc>
          <w:tcPr>
            <w:tcW w:w="3260" w:type="dxa"/>
          </w:tcPr>
          <w:p w14:paraId="0C808ABD" w14:textId="7FDE51B7" w:rsidR="00115D5F" w:rsidRPr="00A24BBD" w:rsidRDefault="00E80B60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Изотова Елена Ивановна</w:t>
            </w:r>
          </w:p>
        </w:tc>
        <w:tc>
          <w:tcPr>
            <w:tcW w:w="2693" w:type="dxa"/>
          </w:tcPr>
          <w:p w14:paraId="3A57285D" w14:textId="1AFEB690" w:rsidR="00115D5F" w:rsidRPr="00A24BBD" w:rsidRDefault="00E80B60" w:rsidP="00115D5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Руководитель направления по сбору данных</w:t>
            </w:r>
          </w:p>
        </w:tc>
      </w:tr>
      <w:tr w:rsidR="00115D5F" w:rsidRPr="00F070C0" w14:paraId="65BBA825" w14:textId="77777777" w:rsidTr="0093662F">
        <w:tc>
          <w:tcPr>
            <w:tcW w:w="704" w:type="dxa"/>
          </w:tcPr>
          <w:p w14:paraId="5D094B01" w14:textId="0E7617B6" w:rsidR="00115D5F" w:rsidRPr="00F070C0" w:rsidRDefault="00115D5F" w:rsidP="00115D5F">
            <w:pPr>
              <w:rPr>
                <w:rFonts w:ascii="Times New Roman" w:hAnsi="Times New Roman"/>
                <w:color w:val="auto"/>
                <w:u w:color="000000"/>
              </w:rPr>
            </w:pPr>
            <w:r>
              <w:rPr>
                <w:rFonts w:ascii="Times New Roman" w:hAnsi="Times New Roman"/>
                <w:color w:val="auto"/>
                <w:u w:color="000000"/>
              </w:rPr>
              <w:t>2</w:t>
            </w:r>
          </w:p>
        </w:tc>
        <w:tc>
          <w:tcPr>
            <w:tcW w:w="2169" w:type="dxa"/>
          </w:tcPr>
          <w:p w14:paraId="488F3F34" w14:textId="6528A974" w:rsidR="00115D5F" w:rsidRPr="00A24BBD" w:rsidRDefault="00115D5F" w:rsidP="00115D5F">
            <w:pPr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 xml:space="preserve">Банк </w:t>
            </w:r>
            <w:proofErr w:type="spellStart"/>
            <w:r w:rsidRPr="00A24BBD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Интеза</w:t>
            </w:r>
            <w:proofErr w:type="spellEnd"/>
          </w:p>
        </w:tc>
        <w:tc>
          <w:tcPr>
            <w:tcW w:w="3076" w:type="dxa"/>
          </w:tcPr>
          <w:p w14:paraId="3A787F90" w14:textId="63F9C1F2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Захарова Юлия Петровна</w:t>
            </w:r>
          </w:p>
        </w:tc>
        <w:tc>
          <w:tcPr>
            <w:tcW w:w="2977" w:type="dxa"/>
          </w:tcPr>
          <w:p w14:paraId="3BC290B4" w14:textId="7F9255F3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Начальник отдела оценки достаточности </w:t>
            </w: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br/>
              <w:t>капитала и операционных рисков Департамента управления рисками</w:t>
            </w:r>
          </w:p>
        </w:tc>
        <w:tc>
          <w:tcPr>
            <w:tcW w:w="3260" w:type="dxa"/>
          </w:tcPr>
          <w:p w14:paraId="3236179E" w14:textId="77777777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034D426" w14:textId="77777777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</w:pPr>
          </w:p>
        </w:tc>
      </w:tr>
      <w:tr w:rsidR="00115D5F" w:rsidRPr="00F070C0" w14:paraId="5428086D" w14:textId="77777777" w:rsidTr="0093662F">
        <w:tc>
          <w:tcPr>
            <w:tcW w:w="704" w:type="dxa"/>
          </w:tcPr>
          <w:p w14:paraId="03AF88D4" w14:textId="63786C91" w:rsidR="00115D5F" w:rsidRPr="00F070C0" w:rsidRDefault="00115D5F" w:rsidP="00115D5F">
            <w:pPr>
              <w:rPr>
                <w:rFonts w:ascii="Times New Roman" w:hAnsi="Times New Roman"/>
                <w:color w:val="auto"/>
                <w:u w:color="000000"/>
              </w:rPr>
            </w:pPr>
            <w:r>
              <w:rPr>
                <w:rFonts w:ascii="Times New Roman" w:hAnsi="Times New Roman"/>
                <w:color w:val="auto"/>
                <w:u w:color="000000"/>
              </w:rPr>
              <w:t>3</w:t>
            </w:r>
          </w:p>
        </w:tc>
        <w:tc>
          <w:tcPr>
            <w:tcW w:w="2169" w:type="dxa"/>
          </w:tcPr>
          <w:p w14:paraId="0020CFF0" w14:textId="2F2E846E" w:rsidR="00115D5F" w:rsidRPr="00A24BBD" w:rsidRDefault="00115D5F" w:rsidP="00115D5F">
            <w:pPr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 xml:space="preserve">Банк </w:t>
            </w:r>
            <w:proofErr w:type="spellStart"/>
            <w:r w:rsidRPr="00A24BBD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Уралсиб</w:t>
            </w:r>
            <w:proofErr w:type="spellEnd"/>
          </w:p>
        </w:tc>
        <w:tc>
          <w:tcPr>
            <w:tcW w:w="3076" w:type="dxa"/>
          </w:tcPr>
          <w:p w14:paraId="05D5D008" w14:textId="269B3F50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proofErr w:type="spellStart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Шемятов</w:t>
            </w:r>
            <w:proofErr w:type="spellEnd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Алексей Леонидович</w:t>
            </w:r>
          </w:p>
        </w:tc>
        <w:tc>
          <w:tcPr>
            <w:tcW w:w="2977" w:type="dxa"/>
          </w:tcPr>
          <w:p w14:paraId="769A6BF7" w14:textId="2CD8A140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Руководитель Дирекции операционных рисков Службы риск-менеджмента</w:t>
            </w:r>
          </w:p>
        </w:tc>
        <w:tc>
          <w:tcPr>
            <w:tcW w:w="3260" w:type="dxa"/>
          </w:tcPr>
          <w:p w14:paraId="1D2CDFA0" w14:textId="0B18F838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  <w:t>Зайцева Елена Витальевна</w:t>
            </w:r>
          </w:p>
        </w:tc>
        <w:tc>
          <w:tcPr>
            <w:tcW w:w="2693" w:type="dxa"/>
          </w:tcPr>
          <w:p w14:paraId="5D8BB83E" w14:textId="57F74267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Руководитель направления методологии Дирекции операционных рисков Службы риск-менеджмента</w:t>
            </w:r>
          </w:p>
        </w:tc>
      </w:tr>
      <w:tr w:rsidR="00115D5F" w:rsidRPr="00F070C0" w14:paraId="153E6697" w14:textId="77777777" w:rsidTr="0093662F">
        <w:tc>
          <w:tcPr>
            <w:tcW w:w="704" w:type="dxa"/>
          </w:tcPr>
          <w:p w14:paraId="181579B3" w14:textId="1DE9F382" w:rsidR="00115D5F" w:rsidRPr="00F070C0" w:rsidRDefault="00115D5F" w:rsidP="00115D5F">
            <w:pPr>
              <w:rPr>
                <w:rFonts w:ascii="Times New Roman" w:hAnsi="Times New Roman"/>
                <w:color w:val="auto"/>
                <w:u w:color="000000"/>
              </w:rPr>
            </w:pPr>
            <w:r>
              <w:rPr>
                <w:rFonts w:ascii="Times New Roman" w:hAnsi="Times New Roman"/>
                <w:color w:val="auto"/>
                <w:u w:color="000000"/>
              </w:rPr>
              <w:t>4</w:t>
            </w:r>
          </w:p>
        </w:tc>
        <w:tc>
          <w:tcPr>
            <w:tcW w:w="2169" w:type="dxa"/>
          </w:tcPr>
          <w:p w14:paraId="0AEA9369" w14:textId="7D6B8892" w:rsidR="00115D5F" w:rsidRPr="00A24BBD" w:rsidRDefault="00115D5F" w:rsidP="00115D5F">
            <w:pPr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ББР Банк</w:t>
            </w:r>
          </w:p>
        </w:tc>
        <w:tc>
          <w:tcPr>
            <w:tcW w:w="3076" w:type="dxa"/>
          </w:tcPr>
          <w:p w14:paraId="6425CC47" w14:textId="216343A0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Коростелева Наталья Викторовна </w:t>
            </w:r>
          </w:p>
        </w:tc>
        <w:tc>
          <w:tcPr>
            <w:tcW w:w="2977" w:type="dxa"/>
          </w:tcPr>
          <w:p w14:paraId="191AB549" w14:textId="78260AE4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Директор Департамента риск-менеджмента</w:t>
            </w:r>
          </w:p>
        </w:tc>
        <w:tc>
          <w:tcPr>
            <w:tcW w:w="3260" w:type="dxa"/>
          </w:tcPr>
          <w:p w14:paraId="30A95DCE" w14:textId="667CCEC0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Анисимов Евгений Николаевич</w:t>
            </w:r>
          </w:p>
        </w:tc>
        <w:tc>
          <w:tcPr>
            <w:tcW w:w="2693" w:type="dxa"/>
          </w:tcPr>
          <w:p w14:paraId="6C8068B9" w14:textId="5D149AC1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Начальник отдела операционных рисков Департамента риск-менеджмента</w:t>
            </w:r>
          </w:p>
        </w:tc>
      </w:tr>
      <w:tr w:rsidR="00115D5F" w:rsidRPr="00F070C0" w14:paraId="7C5F5A7A" w14:textId="77777777" w:rsidTr="0093662F">
        <w:tc>
          <w:tcPr>
            <w:tcW w:w="704" w:type="dxa"/>
          </w:tcPr>
          <w:p w14:paraId="591E4BF4" w14:textId="332F8D3B" w:rsidR="00115D5F" w:rsidRPr="00F070C0" w:rsidRDefault="00115D5F" w:rsidP="00115D5F">
            <w:pPr>
              <w:rPr>
                <w:rFonts w:ascii="Times New Roman" w:hAnsi="Times New Roman"/>
                <w:color w:val="auto"/>
                <w:u w:color="000000"/>
              </w:rPr>
            </w:pPr>
            <w:r>
              <w:rPr>
                <w:rFonts w:ascii="Times New Roman" w:hAnsi="Times New Roman"/>
                <w:color w:val="auto"/>
                <w:u w:color="000000"/>
              </w:rPr>
              <w:t>5</w:t>
            </w:r>
          </w:p>
        </w:tc>
        <w:tc>
          <w:tcPr>
            <w:tcW w:w="2169" w:type="dxa"/>
          </w:tcPr>
          <w:p w14:paraId="7A54AD86" w14:textId="28EB85E5" w:rsidR="00115D5F" w:rsidRPr="00A24BBD" w:rsidRDefault="00115D5F" w:rsidP="00115D5F">
            <w:pPr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 xml:space="preserve">ВТБ </w:t>
            </w:r>
          </w:p>
        </w:tc>
        <w:tc>
          <w:tcPr>
            <w:tcW w:w="3076" w:type="dxa"/>
          </w:tcPr>
          <w:p w14:paraId="1D91DE60" w14:textId="46BAE545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Морозова Елена Игоревна                </w:t>
            </w:r>
          </w:p>
        </w:tc>
        <w:tc>
          <w:tcPr>
            <w:tcW w:w="2977" w:type="dxa"/>
          </w:tcPr>
          <w:p w14:paraId="000CC38C" w14:textId="0AFA6222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Начальник Управления операционных рисков Департамента интегрированного управления рисками ВТБ – вице-президент</w:t>
            </w:r>
          </w:p>
        </w:tc>
        <w:tc>
          <w:tcPr>
            <w:tcW w:w="3260" w:type="dxa"/>
          </w:tcPr>
          <w:p w14:paraId="04B68DF5" w14:textId="42937291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Щербина Юлия Вячеславовна</w:t>
            </w:r>
          </w:p>
        </w:tc>
        <w:tc>
          <w:tcPr>
            <w:tcW w:w="2693" w:type="dxa"/>
          </w:tcPr>
          <w:p w14:paraId="6A70970A" w14:textId="2D9EF1B4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Управляющий директор Управления операционных рисков</w:t>
            </w:r>
          </w:p>
        </w:tc>
      </w:tr>
      <w:tr w:rsidR="00115D5F" w:rsidRPr="00F070C0" w14:paraId="7972F2A0" w14:textId="77777777" w:rsidTr="0093662F">
        <w:tc>
          <w:tcPr>
            <w:tcW w:w="704" w:type="dxa"/>
          </w:tcPr>
          <w:p w14:paraId="7231044E" w14:textId="77777777" w:rsidR="00115D5F" w:rsidRPr="00F070C0" w:rsidRDefault="00115D5F" w:rsidP="00115D5F">
            <w:pPr>
              <w:rPr>
                <w:rFonts w:ascii="Times New Roman" w:hAnsi="Times New Roman"/>
                <w:color w:val="auto"/>
                <w:u w:color="000000"/>
              </w:rPr>
            </w:pPr>
          </w:p>
        </w:tc>
        <w:tc>
          <w:tcPr>
            <w:tcW w:w="2169" w:type="dxa"/>
          </w:tcPr>
          <w:p w14:paraId="5D7F0870" w14:textId="6E7C6F5D" w:rsidR="00115D5F" w:rsidRPr="00A24BBD" w:rsidRDefault="00115D5F" w:rsidP="00115D5F">
            <w:pPr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 xml:space="preserve">ВТБ </w:t>
            </w:r>
          </w:p>
        </w:tc>
        <w:tc>
          <w:tcPr>
            <w:tcW w:w="3076" w:type="dxa"/>
          </w:tcPr>
          <w:p w14:paraId="6D73A44D" w14:textId="59051B36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proofErr w:type="spellStart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Бухтин</w:t>
            </w:r>
            <w:proofErr w:type="spellEnd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Михаил Александрович</w:t>
            </w:r>
          </w:p>
        </w:tc>
        <w:tc>
          <w:tcPr>
            <w:tcW w:w="2977" w:type="dxa"/>
          </w:tcPr>
          <w:p w14:paraId="0873023B" w14:textId="33F1C182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Директор по управлению проектами</w:t>
            </w:r>
          </w:p>
        </w:tc>
        <w:tc>
          <w:tcPr>
            <w:tcW w:w="3260" w:type="dxa"/>
          </w:tcPr>
          <w:p w14:paraId="3F294669" w14:textId="77777777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D7EEDBB" w14:textId="77777777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</w:p>
        </w:tc>
      </w:tr>
      <w:tr w:rsidR="00115D5F" w:rsidRPr="00F070C0" w14:paraId="42BF9B84" w14:textId="77777777" w:rsidTr="00F46C4C">
        <w:tc>
          <w:tcPr>
            <w:tcW w:w="704" w:type="dxa"/>
            <w:tcBorders>
              <w:bottom w:val="single" w:sz="4" w:space="0" w:color="auto"/>
            </w:tcBorders>
          </w:tcPr>
          <w:p w14:paraId="1FB43C92" w14:textId="4249E374" w:rsidR="00115D5F" w:rsidRPr="00F070C0" w:rsidRDefault="00115D5F" w:rsidP="00115D5F">
            <w:pPr>
              <w:rPr>
                <w:rFonts w:ascii="Times New Roman" w:hAnsi="Times New Roman"/>
                <w:color w:val="auto"/>
                <w:u w:color="000000"/>
              </w:rPr>
            </w:pPr>
            <w:r>
              <w:rPr>
                <w:rFonts w:ascii="Times New Roman" w:hAnsi="Times New Roman"/>
                <w:color w:val="auto"/>
                <w:u w:color="000000"/>
              </w:rPr>
              <w:t>6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608476B1" w14:textId="645A9B5D" w:rsidR="00115D5F" w:rsidRPr="00A24BBD" w:rsidRDefault="00115D5F" w:rsidP="00115D5F">
            <w:pPr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Газпромбанк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14:paraId="54CA5358" w14:textId="03072A50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proofErr w:type="spellStart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Ситосенко</w:t>
            </w:r>
            <w:proofErr w:type="spellEnd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Вадим Вячеславович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0EC3826" w14:textId="44EEE547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Начальник Департамента операционных рисков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132FA33" w14:textId="1BDEA0B3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proofErr w:type="spellStart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Марданов</w:t>
            </w:r>
            <w:proofErr w:type="spellEnd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Тим</w:t>
            </w:r>
            <w:bookmarkStart w:id="0" w:name="_GoBack"/>
            <w:bookmarkEnd w:id="0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ур </w:t>
            </w:r>
            <w:proofErr w:type="spellStart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Талгатович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BB53BB1" w14:textId="46C7BD95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Заместитель начальника Департамента операционных рисков</w:t>
            </w:r>
          </w:p>
        </w:tc>
      </w:tr>
      <w:tr w:rsidR="00115D5F" w:rsidRPr="00F070C0" w14:paraId="22B5D0CA" w14:textId="77777777" w:rsidTr="0093662F">
        <w:tc>
          <w:tcPr>
            <w:tcW w:w="704" w:type="dxa"/>
          </w:tcPr>
          <w:p w14:paraId="0C8307D6" w14:textId="27A7BCDF" w:rsidR="00115D5F" w:rsidRPr="00F070C0" w:rsidRDefault="00115D5F" w:rsidP="00115D5F">
            <w:pPr>
              <w:rPr>
                <w:rFonts w:ascii="Times New Roman" w:hAnsi="Times New Roman"/>
                <w:color w:val="auto"/>
                <w:u w:color="000000"/>
              </w:rPr>
            </w:pPr>
            <w:r>
              <w:rPr>
                <w:rFonts w:ascii="Times New Roman" w:hAnsi="Times New Roman"/>
                <w:color w:val="auto"/>
                <w:u w:color="000000"/>
              </w:rPr>
              <w:t>7</w:t>
            </w:r>
          </w:p>
        </w:tc>
        <w:tc>
          <w:tcPr>
            <w:tcW w:w="2169" w:type="dxa"/>
          </w:tcPr>
          <w:p w14:paraId="679232D6" w14:textId="1223E690" w:rsidR="00115D5F" w:rsidRPr="00A24BBD" w:rsidRDefault="00115D5F" w:rsidP="00115D5F">
            <w:pPr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</w:pPr>
            <w:r w:rsidRPr="00A24BBD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ДОМ.РФ</w:t>
            </w:r>
          </w:p>
        </w:tc>
        <w:tc>
          <w:tcPr>
            <w:tcW w:w="3076" w:type="dxa"/>
          </w:tcPr>
          <w:p w14:paraId="6EB519C6" w14:textId="7E666764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Лисовой Олег Григорьевич</w:t>
            </w:r>
          </w:p>
        </w:tc>
        <w:tc>
          <w:tcPr>
            <w:tcW w:w="2977" w:type="dxa"/>
          </w:tcPr>
          <w:p w14:paraId="34AABF8F" w14:textId="0B46035B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Директор по операционным рискам и непрерывности деятельности</w:t>
            </w:r>
          </w:p>
        </w:tc>
        <w:tc>
          <w:tcPr>
            <w:tcW w:w="3260" w:type="dxa"/>
          </w:tcPr>
          <w:p w14:paraId="1583A9E4" w14:textId="7CEDDACE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</w:pPr>
            <w:proofErr w:type="spellStart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Бабов</w:t>
            </w:r>
            <w:proofErr w:type="spellEnd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Артем Олегович</w:t>
            </w:r>
          </w:p>
        </w:tc>
        <w:tc>
          <w:tcPr>
            <w:tcW w:w="2693" w:type="dxa"/>
          </w:tcPr>
          <w:p w14:paraId="77195A9B" w14:textId="33093679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</w:pPr>
            <w:r w:rsidRPr="00A24BBD"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  <w:t>Руководитель подразделения Операционные риски</w:t>
            </w:r>
          </w:p>
        </w:tc>
      </w:tr>
      <w:tr w:rsidR="00115D5F" w:rsidRPr="00F070C0" w14:paraId="08391ACD" w14:textId="77777777" w:rsidTr="0093662F">
        <w:tc>
          <w:tcPr>
            <w:tcW w:w="704" w:type="dxa"/>
          </w:tcPr>
          <w:p w14:paraId="65F3196A" w14:textId="690587C8" w:rsidR="00115D5F" w:rsidRPr="00F070C0" w:rsidRDefault="00115D5F" w:rsidP="00115D5F">
            <w:pPr>
              <w:rPr>
                <w:rFonts w:ascii="Times New Roman" w:hAnsi="Times New Roman"/>
                <w:color w:val="auto"/>
                <w:u w:color="000000"/>
              </w:rPr>
            </w:pPr>
            <w:r>
              <w:rPr>
                <w:rFonts w:ascii="Times New Roman" w:hAnsi="Times New Roman"/>
                <w:color w:val="auto"/>
                <w:u w:color="000000"/>
              </w:rPr>
              <w:lastRenderedPageBreak/>
              <w:t>8</w:t>
            </w:r>
          </w:p>
        </w:tc>
        <w:tc>
          <w:tcPr>
            <w:tcW w:w="2169" w:type="dxa"/>
          </w:tcPr>
          <w:p w14:paraId="34179F30" w14:textId="453CA8CE" w:rsidR="00115D5F" w:rsidRPr="00A24BBD" w:rsidRDefault="00115D5F" w:rsidP="00115D5F">
            <w:pPr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</w:pPr>
            <w:r w:rsidRPr="00A24BBD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МТС-Банк</w:t>
            </w:r>
          </w:p>
        </w:tc>
        <w:tc>
          <w:tcPr>
            <w:tcW w:w="3076" w:type="dxa"/>
          </w:tcPr>
          <w:p w14:paraId="0942CB0F" w14:textId="4324CB9D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</w:pPr>
            <w:proofErr w:type="spellStart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Бровкович</w:t>
            </w:r>
            <w:proofErr w:type="spellEnd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Юлия Александровна</w:t>
            </w:r>
          </w:p>
        </w:tc>
        <w:tc>
          <w:tcPr>
            <w:tcW w:w="2977" w:type="dxa"/>
          </w:tcPr>
          <w:p w14:paraId="6274B106" w14:textId="75A42BA3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Руководитель Службы </w:t>
            </w:r>
            <w:proofErr w:type="spellStart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комплаенса</w:t>
            </w:r>
            <w:proofErr w:type="spellEnd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и мониторинга нефинансовых рисков</w:t>
            </w:r>
          </w:p>
        </w:tc>
        <w:tc>
          <w:tcPr>
            <w:tcW w:w="3260" w:type="dxa"/>
          </w:tcPr>
          <w:p w14:paraId="31B82453" w14:textId="59DD6784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</w:pPr>
          </w:p>
        </w:tc>
        <w:tc>
          <w:tcPr>
            <w:tcW w:w="2693" w:type="dxa"/>
          </w:tcPr>
          <w:p w14:paraId="00564246" w14:textId="7ABA5860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</w:pPr>
          </w:p>
        </w:tc>
      </w:tr>
      <w:tr w:rsidR="00115D5F" w:rsidRPr="00F070C0" w14:paraId="675BC6CA" w14:textId="77777777" w:rsidTr="0093662F">
        <w:tc>
          <w:tcPr>
            <w:tcW w:w="704" w:type="dxa"/>
          </w:tcPr>
          <w:p w14:paraId="731D2532" w14:textId="1436FC85" w:rsidR="00115D5F" w:rsidRPr="00F070C0" w:rsidRDefault="00115D5F" w:rsidP="00115D5F">
            <w:pPr>
              <w:rPr>
                <w:rFonts w:ascii="Times New Roman" w:hAnsi="Times New Roman"/>
                <w:color w:val="auto"/>
                <w:u w:color="000000"/>
              </w:rPr>
            </w:pPr>
            <w:r>
              <w:rPr>
                <w:rFonts w:ascii="Times New Roman" w:hAnsi="Times New Roman"/>
                <w:color w:val="auto"/>
                <w:u w:color="000000"/>
              </w:rPr>
              <w:t>9</w:t>
            </w:r>
          </w:p>
        </w:tc>
        <w:tc>
          <w:tcPr>
            <w:tcW w:w="2169" w:type="dxa"/>
          </w:tcPr>
          <w:p w14:paraId="4028D3F1" w14:textId="7ACC0DA9" w:rsidR="00115D5F" w:rsidRPr="00A24BBD" w:rsidRDefault="00115D5F" w:rsidP="00115D5F">
            <w:pPr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</w:pPr>
            <w:proofErr w:type="spellStart"/>
            <w:r w:rsidRPr="00A24BBD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Новикомбанк</w:t>
            </w:r>
            <w:proofErr w:type="spellEnd"/>
          </w:p>
        </w:tc>
        <w:tc>
          <w:tcPr>
            <w:tcW w:w="3076" w:type="dxa"/>
          </w:tcPr>
          <w:p w14:paraId="7957AA3A" w14:textId="013513B8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Акимова Людмила Владимировна</w:t>
            </w:r>
          </w:p>
        </w:tc>
        <w:tc>
          <w:tcPr>
            <w:tcW w:w="2977" w:type="dxa"/>
          </w:tcPr>
          <w:p w14:paraId="332A5F91" w14:textId="6C422F1E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Руководитель Службы по управлению операционными рисками Департамента анализа и контроля рисков </w:t>
            </w:r>
          </w:p>
        </w:tc>
        <w:tc>
          <w:tcPr>
            <w:tcW w:w="3260" w:type="dxa"/>
          </w:tcPr>
          <w:p w14:paraId="7BA1181C" w14:textId="77777777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E26F396" w14:textId="77777777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</w:p>
        </w:tc>
      </w:tr>
      <w:tr w:rsidR="00115D5F" w:rsidRPr="00F070C0" w14:paraId="25AB6DAE" w14:textId="77777777" w:rsidTr="0093662F">
        <w:tc>
          <w:tcPr>
            <w:tcW w:w="704" w:type="dxa"/>
          </w:tcPr>
          <w:p w14:paraId="7CCCD619" w14:textId="43B98725" w:rsidR="00115D5F" w:rsidRPr="00F070C0" w:rsidRDefault="00115D5F" w:rsidP="00115D5F">
            <w:pPr>
              <w:rPr>
                <w:rFonts w:ascii="Times New Roman" w:hAnsi="Times New Roman"/>
                <w:color w:val="auto"/>
                <w:u w:color="000000"/>
              </w:rPr>
            </w:pPr>
            <w:r>
              <w:rPr>
                <w:rFonts w:ascii="Times New Roman" w:hAnsi="Times New Roman"/>
                <w:color w:val="auto"/>
                <w:u w:color="000000"/>
              </w:rPr>
              <w:t>10</w:t>
            </w:r>
          </w:p>
        </w:tc>
        <w:tc>
          <w:tcPr>
            <w:tcW w:w="2169" w:type="dxa"/>
          </w:tcPr>
          <w:p w14:paraId="593E8035" w14:textId="6AC345E5" w:rsidR="00115D5F" w:rsidRPr="00A24BBD" w:rsidRDefault="00115D5F" w:rsidP="00115D5F">
            <w:pPr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Промсвязьбанк</w:t>
            </w:r>
          </w:p>
        </w:tc>
        <w:tc>
          <w:tcPr>
            <w:tcW w:w="3076" w:type="dxa"/>
          </w:tcPr>
          <w:p w14:paraId="4DC9464C" w14:textId="605D47F1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proofErr w:type="spellStart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Гречаная</w:t>
            </w:r>
            <w:proofErr w:type="spellEnd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2977" w:type="dxa"/>
          </w:tcPr>
          <w:p w14:paraId="3D9AB1AB" w14:textId="759DDC03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Руководитель по развитию риск-метрик Управления операционных рисков и процессов непрерывности </w:t>
            </w:r>
          </w:p>
        </w:tc>
        <w:tc>
          <w:tcPr>
            <w:tcW w:w="3260" w:type="dxa"/>
          </w:tcPr>
          <w:p w14:paraId="729EC1B6" w14:textId="440E5BC5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Осипов Максим Викторович</w:t>
            </w:r>
          </w:p>
        </w:tc>
        <w:tc>
          <w:tcPr>
            <w:tcW w:w="2693" w:type="dxa"/>
          </w:tcPr>
          <w:p w14:paraId="4F7A6617" w14:textId="75E377FE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sz w:val="22"/>
                <w:szCs w:val="22"/>
              </w:rPr>
              <w:t>Руководитель по развитию нефинансовых рисков Управления операционных рисков и процессов непрерывности</w:t>
            </w:r>
          </w:p>
        </w:tc>
      </w:tr>
      <w:tr w:rsidR="00115D5F" w:rsidRPr="00F070C0" w14:paraId="69DDAC1A" w14:textId="77777777" w:rsidTr="0093662F">
        <w:tc>
          <w:tcPr>
            <w:tcW w:w="704" w:type="dxa"/>
          </w:tcPr>
          <w:p w14:paraId="0FEF494A" w14:textId="353BE460" w:rsidR="00115D5F" w:rsidRPr="00F070C0" w:rsidRDefault="00115D5F" w:rsidP="00115D5F">
            <w:pPr>
              <w:rPr>
                <w:rFonts w:ascii="Times New Roman" w:hAnsi="Times New Roman"/>
                <w:color w:val="auto"/>
                <w:u w:color="000000"/>
              </w:rPr>
            </w:pPr>
            <w:r>
              <w:rPr>
                <w:rFonts w:ascii="Times New Roman" w:hAnsi="Times New Roman"/>
                <w:color w:val="auto"/>
                <w:u w:color="000000"/>
              </w:rPr>
              <w:t>11</w:t>
            </w:r>
          </w:p>
        </w:tc>
        <w:tc>
          <w:tcPr>
            <w:tcW w:w="2169" w:type="dxa"/>
          </w:tcPr>
          <w:p w14:paraId="69DB46AA" w14:textId="13A3B00A" w:rsidR="00115D5F" w:rsidRPr="00A24BBD" w:rsidRDefault="00115D5F" w:rsidP="00115D5F">
            <w:pPr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Райффайзенбанк</w:t>
            </w:r>
          </w:p>
        </w:tc>
        <w:tc>
          <w:tcPr>
            <w:tcW w:w="3076" w:type="dxa"/>
          </w:tcPr>
          <w:p w14:paraId="1C32DD19" w14:textId="09A5335F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Ефимов Александр Михайлович</w:t>
            </w:r>
          </w:p>
        </w:tc>
        <w:tc>
          <w:tcPr>
            <w:tcW w:w="2977" w:type="dxa"/>
          </w:tcPr>
          <w:p w14:paraId="6658CCCA" w14:textId="21B07EC8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Руководитель Группы контроля операционных рисков</w:t>
            </w:r>
          </w:p>
        </w:tc>
        <w:tc>
          <w:tcPr>
            <w:tcW w:w="3260" w:type="dxa"/>
          </w:tcPr>
          <w:p w14:paraId="77B550DF" w14:textId="0AFC8C23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  <w:t>Комаров Даниил Владимирович</w:t>
            </w:r>
          </w:p>
        </w:tc>
        <w:tc>
          <w:tcPr>
            <w:tcW w:w="2693" w:type="dxa"/>
          </w:tcPr>
          <w:p w14:paraId="01EC8602" w14:textId="1598C726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Ведущий специалист Группы контроля операционных рисков</w:t>
            </w:r>
          </w:p>
        </w:tc>
      </w:tr>
      <w:tr w:rsidR="00115D5F" w:rsidRPr="00F070C0" w14:paraId="236A9274" w14:textId="77777777" w:rsidTr="0093662F">
        <w:trPr>
          <w:trHeight w:val="679"/>
        </w:trPr>
        <w:tc>
          <w:tcPr>
            <w:tcW w:w="704" w:type="dxa"/>
          </w:tcPr>
          <w:p w14:paraId="28D8B7A8" w14:textId="1EFB8665" w:rsidR="00115D5F" w:rsidRPr="00F070C0" w:rsidRDefault="00115D5F" w:rsidP="00115D5F">
            <w:pPr>
              <w:rPr>
                <w:rFonts w:ascii="Times New Roman" w:hAnsi="Times New Roman"/>
                <w:color w:val="auto"/>
                <w:u w:color="000000"/>
              </w:rPr>
            </w:pPr>
            <w:r>
              <w:rPr>
                <w:rFonts w:ascii="Times New Roman" w:hAnsi="Times New Roman"/>
                <w:color w:val="auto"/>
                <w:u w:color="000000"/>
              </w:rPr>
              <w:t>12</w:t>
            </w:r>
          </w:p>
        </w:tc>
        <w:tc>
          <w:tcPr>
            <w:tcW w:w="2169" w:type="dxa"/>
          </w:tcPr>
          <w:p w14:paraId="1D0A683F" w14:textId="1CFA5ADD" w:rsidR="00115D5F" w:rsidRPr="00A24BBD" w:rsidRDefault="00115D5F" w:rsidP="00115D5F">
            <w:pPr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Ренессанс Банк</w:t>
            </w:r>
          </w:p>
        </w:tc>
        <w:tc>
          <w:tcPr>
            <w:tcW w:w="3076" w:type="dxa"/>
          </w:tcPr>
          <w:p w14:paraId="334E05EA" w14:textId="4B7C92E5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Сазонов Андрей Михайлович </w:t>
            </w:r>
          </w:p>
        </w:tc>
        <w:tc>
          <w:tcPr>
            <w:tcW w:w="2977" w:type="dxa"/>
          </w:tcPr>
          <w:p w14:paraId="5345B15B" w14:textId="051C4764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Начальник Управления нефинансовых рисков</w:t>
            </w:r>
          </w:p>
        </w:tc>
        <w:tc>
          <w:tcPr>
            <w:tcW w:w="3260" w:type="dxa"/>
          </w:tcPr>
          <w:p w14:paraId="33B1D79C" w14:textId="77777777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</w:pPr>
          </w:p>
        </w:tc>
        <w:tc>
          <w:tcPr>
            <w:tcW w:w="2693" w:type="dxa"/>
          </w:tcPr>
          <w:p w14:paraId="48A9568F" w14:textId="77777777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</w:p>
        </w:tc>
      </w:tr>
      <w:tr w:rsidR="00115D5F" w:rsidRPr="00F070C0" w14:paraId="4E76BF7C" w14:textId="77777777" w:rsidTr="0093662F">
        <w:tc>
          <w:tcPr>
            <w:tcW w:w="704" w:type="dxa"/>
          </w:tcPr>
          <w:p w14:paraId="29039E9F" w14:textId="187D5358" w:rsidR="00115D5F" w:rsidRPr="00F070C0" w:rsidRDefault="00115D5F" w:rsidP="00115D5F">
            <w:pPr>
              <w:rPr>
                <w:rFonts w:ascii="Times New Roman" w:hAnsi="Times New Roman"/>
                <w:color w:val="auto"/>
                <w:u w:color="000000"/>
              </w:rPr>
            </w:pPr>
            <w:r>
              <w:rPr>
                <w:rFonts w:ascii="Times New Roman" w:hAnsi="Times New Roman"/>
                <w:color w:val="auto"/>
                <w:u w:color="000000"/>
              </w:rPr>
              <w:t>13</w:t>
            </w:r>
          </w:p>
        </w:tc>
        <w:tc>
          <w:tcPr>
            <w:tcW w:w="2169" w:type="dxa"/>
          </w:tcPr>
          <w:p w14:paraId="0AE8EFA4" w14:textId="079B77B9" w:rsidR="00115D5F" w:rsidRPr="00A24BBD" w:rsidRDefault="00115D5F" w:rsidP="00115D5F">
            <w:pPr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Росбанк</w:t>
            </w:r>
          </w:p>
        </w:tc>
        <w:tc>
          <w:tcPr>
            <w:tcW w:w="3076" w:type="dxa"/>
          </w:tcPr>
          <w:p w14:paraId="253E0AB2" w14:textId="724CA642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proofErr w:type="spellStart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Белялова</w:t>
            </w:r>
            <w:proofErr w:type="spellEnd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Светлана Юрьевна</w:t>
            </w:r>
          </w:p>
        </w:tc>
        <w:tc>
          <w:tcPr>
            <w:tcW w:w="2977" w:type="dxa"/>
          </w:tcPr>
          <w:p w14:paraId="582D1745" w14:textId="019318B5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Директор Департамента управления операционными рисками</w:t>
            </w:r>
          </w:p>
        </w:tc>
        <w:tc>
          <w:tcPr>
            <w:tcW w:w="3260" w:type="dxa"/>
          </w:tcPr>
          <w:p w14:paraId="54E28C47" w14:textId="03278C6F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Кондратьев Сергей Алексеевич</w:t>
            </w:r>
          </w:p>
        </w:tc>
        <w:tc>
          <w:tcPr>
            <w:tcW w:w="2693" w:type="dxa"/>
          </w:tcPr>
          <w:p w14:paraId="122C744F" w14:textId="1F43260A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Руководитель направления автоматизации процессов управления рисками ДУОР</w:t>
            </w:r>
          </w:p>
        </w:tc>
      </w:tr>
      <w:tr w:rsidR="00115D5F" w:rsidRPr="00F070C0" w14:paraId="47EED6C0" w14:textId="77777777" w:rsidTr="0093662F">
        <w:tc>
          <w:tcPr>
            <w:tcW w:w="704" w:type="dxa"/>
          </w:tcPr>
          <w:p w14:paraId="6D4FA4FA" w14:textId="799C80CE" w:rsidR="00115D5F" w:rsidRPr="00F070C0" w:rsidRDefault="00115D5F" w:rsidP="00115D5F">
            <w:pPr>
              <w:rPr>
                <w:rFonts w:ascii="Times New Roman" w:hAnsi="Times New Roman"/>
                <w:color w:val="auto"/>
                <w:u w:color="000000"/>
              </w:rPr>
            </w:pPr>
            <w:r>
              <w:rPr>
                <w:rFonts w:ascii="Times New Roman" w:hAnsi="Times New Roman"/>
                <w:color w:val="auto"/>
                <w:u w:color="000000"/>
              </w:rPr>
              <w:t>14</w:t>
            </w:r>
          </w:p>
        </w:tc>
        <w:tc>
          <w:tcPr>
            <w:tcW w:w="2169" w:type="dxa"/>
          </w:tcPr>
          <w:p w14:paraId="23790C4C" w14:textId="31C34AEF" w:rsidR="00115D5F" w:rsidRPr="00A24BBD" w:rsidRDefault="00115D5F" w:rsidP="00115D5F">
            <w:pPr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Сбербанк</w:t>
            </w:r>
          </w:p>
        </w:tc>
        <w:tc>
          <w:tcPr>
            <w:tcW w:w="3076" w:type="dxa"/>
          </w:tcPr>
          <w:p w14:paraId="75D994A6" w14:textId="2C1E9069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proofErr w:type="spellStart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Аленькин</w:t>
            </w:r>
            <w:proofErr w:type="spellEnd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Сергей Романович</w:t>
            </w:r>
          </w:p>
        </w:tc>
        <w:tc>
          <w:tcPr>
            <w:tcW w:w="2977" w:type="dxa"/>
          </w:tcPr>
          <w:p w14:paraId="3728AABA" w14:textId="2B96E0F7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Управляющий директор - начальник управления операционных  рисков Департамента интегрированного риск-менеджмента блока риски</w:t>
            </w:r>
          </w:p>
        </w:tc>
        <w:tc>
          <w:tcPr>
            <w:tcW w:w="3260" w:type="dxa"/>
          </w:tcPr>
          <w:p w14:paraId="2E2A7651" w14:textId="56412EE2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Киселева Мария Иванова</w:t>
            </w:r>
          </w:p>
        </w:tc>
        <w:tc>
          <w:tcPr>
            <w:tcW w:w="2693" w:type="dxa"/>
          </w:tcPr>
          <w:p w14:paraId="2E09C59D" w14:textId="1DB07510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Руководитель направления  управления операционных  рисков Департамента интегрированного риск-менеджмента блока риски</w:t>
            </w:r>
          </w:p>
        </w:tc>
      </w:tr>
      <w:tr w:rsidR="00115D5F" w:rsidRPr="00F070C0" w14:paraId="57B982BD" w14:textId="77777777" w:rsidTr="0093662F">
        <w:tc>
          <w:tcPr>
            <w:tcW w:w="704" w:type="dxa"/>
          </w:tcPr>
          <w:p w14:paraId="655B8E47" w14:textId="496C6B41" w:rsidR="00115D5F" w:rsidRPr="00F77956" w:rsidRDefault="00115D5F" w:rsidP="00115D5F">
            <w:pPr>
              <w:rPr>
                <w:rFonts w:ascii="Times New Roman" w:hAnsi="Times New Roman"/>
                <w:color w:val="auto"/>
                <w:u w:color="000000"/>
              </w:rPr>
            </w:pPr>
            <w:r>
              <w:rPr>
                <w:rFonts w:ascii="Times New Roman" w:hAnsi="Times New Roman"/>
                <w:color w:val="auto"/>
                <w:u w:color="000000"/>
              </w:rPr>
              <w:t>15</w:t>
            </w:r>
          </w:p>
        </w:tc>
        <w:tc>
          <w:tcPr>
            <w:tcW w:w="2169" w:type="dxa"/>
          </w:tcPr>
          <w:p w14:paraId="11C5D3C3" w14:textId="4E6D1358" w:rsidR="00115D5F" w:rsidRPr="00A24BBD" w:rsidRDefault="00115D5F" w:rsidP="00115D5F">
            <w:pPr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</w:pPr>
            <w:r w:rsidRPr="00A24BBD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Т-Банк</w:t>
            </w:r>
          </w:p>
        </w:tc>
        <w:tc>
          <w:tcPr>
            <w:tcW w:w="3076" w:type="dxa"/>
          </w:tcPr>
          <w:p w14:paraId="6D59A4E9" w14:textId="4BA46F7B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Симонова Юлия Сергеевна </w:t>
            </w:r>
          </w:p>
        </w:tc>
        <w:tc>
          <w:tcPr>
            <w:tcW w:w="2977" w:type="dxa"/>
          </w:tcPr>
          <w:p w14:paraId="231881BC" w14:textId="246F2964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Руководитель направления нефинансовых рисков Управления интегрированного риск-менеджмента</w:t>
            </w:r>
          </w:p>
        </w:tc>
        <w:tc>
          <w:tcPr>
            <w:tcW w:w="3260" w:type="dxa"/>
          </w:tcPr>
          <w:p w14:paraId="7E35C78F" w14:textId="01AF5EBF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</w:pPr>
            <w:proofErr w:type="spellStart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Шигаев</w:t>
            </w:r>
            <w:proofErr w:type="spellEnd"/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Станислав Михайлович </w:t>
            </w:r>
          </w:p>
        </w:tc>
        <w:tc>
          <w:tcPr>
            <w:tcW w:w="2693" w:type="dxa"/>
          </w:tcPr>
          <w:p w14:paraId="7035B6FA" w14:textId="3FD2745E" w:rsidR="00115D5F" w:rsidRPr="00A24BBD" w:rsidRDefault="00115D5F" w:rsidP="00115D5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u w:color="000000"/>
              </w:rPr>
            </w:pPr>
            <w:r w:rsidRPr="00A24BBD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Руководитель Управления интегрированного риск-менеджмента</w:t>
            </w:r>
          </w:p>
        </w:tc>
      </w:tr>
    </w:tbl>
    <w:p w14:paraId="17000000" w14:textId="77777777" w:rsidR="00AB0388" w:rsidRPr="00F070C0" w:rsidRDefault="00AF19A2">
      <w:pPr>
        <w:ind w:firstLine="709"/>
        <w:rPr>
          <w:rFonts w:ascii="Times New Roman" w:hAnsi="Times New Roman"/>
          <w:u w:color="000000"/>
        </w:rPr>
      </w:pPr>
      <w:r w:rsidRPr="00F070C0">
        <w:rPr>
          <w:rStyle w:val="1"/>
          <w:rFonts w:ascii="Times New Roman" w:hAnsi="Times New Roman"/>
          <w:u w:color="000000"/>
        </w:rPr>
        <w:t xml:space="preserve"> </w:t>
      </w:r>
    </w:p>
    <w:sectPr w:rsidR="00AB0388" w:rsidRPr="00F070C0" w:rsidSect="00FC0424">
      <w:pgSz w:w="16838" w:h="11906" w:orient="landscape"/>
      <w:pgMar w:top="284" w:right="1134" w:bottom="73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88"/>
    <w:rsid w:val="000200CD"/>
    <w:rsid w:val="00115D5F"/>
    <w:rsid w:val="001839C8"/>
    <w:rsid w:val="00242D68"/>
    <w:rsid w:val="003A6F5F"/>
    <w:rsid w:val="003D4696"/>
    <w:rsid w:val="0046433A"/>
    <w:rsid w:val="00491CBF"/>
    <w:rsid w:val="004B2596"/>
    <w:rsid w:val="0054638E"/>
    <w:rsid w:val="007A1788"/>
    <w:rsid w:val="00810EE6"/>
    <w:rsid w:val="008254F7"/>
    <w:rsid w:val="008C516F"/>
    <w:rsid w:val="00911445"/>
    <w:rsid w:val="0093662F"/>
    <w:rsid w:val="009517FE"/>
    <w:rsid w:val="00A24BBD"/>
    <w:rsid w:val="00A57770"/>
    <w:rsid w:val="00A64E18"/>
    <w:rsid w:val="00A71D27"/>
    <w:rsid w:val="00AB0388"/>
    <w:rsid w:val="00AC07EA"/>
    <w:rsid w:val="00AF19A2"/>
    <w:rsid w:val="00AF7D0C"/>
    <w:rsid w:val="00B80D9E"/>
    <w:rsid w:val="00C73448"/>
    <w:rsid w:val="00CB48B2"/>
    <w:rsid w:val="00E80B60"/>
    <w:rsid w:val="00F070C0"/>
    <w:rsid w:val="00F1070B"/>
    <w:rsid w:val="00F43A7B"/>
    <w:rsid w:val="00F46C4C"/>
    <w:rsid w:val="00F77956"/>
    <w:rsid w:val="00FC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913879"/>
  <w15:docId w15:val="{96343F8A-DA1B-4949-B263-D350E8C9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uiPriority w:val="39"/>
    <w:rsid w:val="00825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ВТБ (ПАО)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Игоревна</dc:creator>
  <cp:lastModifiedBy>Щербина Юлия Вячеславовна</cp:lastModifiedBy>
  <cp:revision>18</cp:revision>
  <dcterms:created xsi:type="dcterms:W3CDTF">2024-12-11T13:05:00Z</dcterms:created>
  <dcterms:modified xsi:type="dcterms:W3CDTF">2024-12-26T09:30:00Z</dcterms:modified>
</cp:coreProperties>
</file>