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07" w:rsidRDefault="00174784" w:rsidP="00F62507">
      <w:pPr>
        <w:spacing w:line="276" w:lineRule="auto"/>
        <w:ind w:firstLine="567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от 05.02.2014 №04/16</w:t>
      </w:r>
    </w:p>
    <w:p w:rsidR="00CB34CF" w:rsidRDefault="00CB34CF" w:rsidP="00CB34CF">
      <w:pPr>
        <w:spacing w:line="276" w:lineRule="auto"/>
        <w:ind w:firstLine="567"/>
        <w:jc w:val="both"/>
        <w:rPr>
          <w:sz w:val="26"/>
          <w:szCs w:val="26"/>
        </w:rPr>
      </w:pPr>
    </w:p>
    <w:p w:rsidR="00CB34CF" w:rsidRDefault="00CB34CF" w:rsidP="00CB34CF">
      <w:pPr>
        <w:spacing w:line="276" w:lineRule="auto"/>
        <w:ind w:firstLine="567"/>
        <w:jc w:val="both"/>
        <w:rPr>
          <w:sz w:val="26"/>
          <w:szCs w:val="26"/>
        </w:rPr>
      </w:pPr>
    </w:p>
    <w:p w:rsidR="00CB34CF" w:rsidRDefault="00CB34CF" w:rsidP="00CB34CF">
      <w:pPr>
        <w:spacing w:line="276" w:lineRule="auto"/>
        <w:ind w:firstLine="567"/>
        <w:jc w:val="both"/>
        <w:rPr>
          <w:sz w:val="26"/>
          <w:szCs w:val="26"/>
        </w:rPr>
      </w:pPr>
    </w:p>
    <w:p w:rsidR="00CB34CF" w:rsidRDefault="00CB34CF" w:rsidP="00CB34CF">
      <w:pPr>
        <w:spacing w:line="360" w:lineRule="auto"/>
        <w:ind w:firstLine="851"/>
        <w:jc w:val="right"/>
        <w:rPr>
          <w:b/>
          <w:sz w:val="26"/>
          <w:szCs w:val="26"/>
        </w:rPr>
      </w:pPr>
    </w:p>
    <w:p w:rsidR="00CB34CF" w:rsidRDefault="00CB34CF" w:rsidP="00CB34CF">
      <w:pPr>
        <w:spacing w:line="360" w:lineRule="auto"/>
        <w:ind w:firstLine="851"/>
        <w:jc w:val="right"/>
        <w:rPr>
          <w:b/>
          <w:sz w:val="26"/>
          <w:szCs w:val="26"/>
        </w:rPr>
      </w:pPr>
    </w:p>
    <w:p w:rsidR="00CB34CF" w:rsidRPr="00FA25C5" w:rsidRDefault="00CB34CF" w:rsidP="00CB34CF">
      <w:pPr>
        <w:spacing w:line="360" w:lineRule="auto"/>
        <w:ind w:firstLine="851"/>
        <w:jc w:val="right"/>
        <w:rPr>
          <w:b/>
          <w:sz w:val="26"/>
          <w:szCs w:val="26"/>
        </w:rPr>
      </w:pPr>
      <w:r w:rsidRPr="00FA25C5">
        <w:rPr>
          <w:b/>
          <w:sz w:val="26"/>
          <w:szCs w:val="26"/>
        </w:rPr>
        <w:t>Министру финансов</w:t>
      </w:r>
    </w:p>
    <w:p w:rsidR="00CB34CF" w:rsidRPr="00FA25C5" w:rsidRDefault="00CB34CF" w:rsidP="00CB34CF">
      <w:pPr>
        <w:spacing w:line="360" w:lineRule="auto"/>
        <w:ind w:firstLine="851"/>
        <w:jc w:val="right"/>
        <w:rPr>
          <w:b/>
          <w:sz w:val="26"/>
          <w:szCs w:val="26"/>
        </w:rPr>
      </w:pPr>
      <w:r w:rsidRPr="00FA25C5">
        <w:rPr>
          <w:b/>
          <w:sz w:val="26"/>
          <w:szCs w:val="26"/>
        </w:rPr>
        <w:t>Российской Федерации</w:t>
      </w:r>
    </w:p>
    <w:p w:rsidR="00CB34CF" w:rsidRPr="00FA25C5" w:rsidRDefault="00CB34CF" w:rsidP="00CB34CF">
      <w:pPr>
        <w:spacing w:line="360" w:lineRule="auto"/>
        <w:ind w:firstLine="851"/>
        <w:jc w:val="right"/>
        <w:rPr>
          <w:b/>
          <w:sz w:val="26"/>
          <w:szCs w:val="26"/>
        </w:rPr>
      </w:pPr>
    </w:p>
    <w:p w:rsidR="00CB34CF" w:rsidRPr="00FA25C5" w:rsidRDefault="00CB34CF" w:rsidP="00CB34CF">
      <w:pPr>
        <w:spacing w:line="360" w:lineRule="auto"/>
        <w:ind w:firstLine="851"/>
        <w:jc w:val="right"/>
        <w:rPr>
          <w:b/>
          <w:sz w:val="26"/>
          <w:szCs w:val="26"/>
        </w:rPr>
      </w:pPr>
      <w:r w:rsidRPr="00FA25C5">
        <w:rPr>
          <w:b/>
          <w:sz w:val="26"/>
          <w:szCs w:val="26"/>
        </w:rPr>
        <w:t>СИЛУАНОВУ А.Г.</w:t>
      </w:r>
    </w:p>
    <w:p w:rsidR="00CB34CF" w:rsidRPr="00FA25C5" w:rsidRDefault="00CB34CF" w:rsidP="00CB34CF">
      <w:pPr>
        <w:spacing w:line="360" w:lineRule="auto"/>
        <w:ind w:firstLine="851"/>
        <w:jc w:val="right"/>
        <w:rPr>
          <w:b/>
          <w:sz w:val="26"/>
          <w:szCs w:val="26"/>
          <w:highlight w:val="lightGray"/>
        </w:rPr>
      </w:pPr>
    </w:p>
    <w:p w:rsidR="00CB34CF" w:rsidRPr="00FA25C5" w:rsidRDefault="00CB34CF" w:rsidP="00CB34CF">
      <w:pPr>
        <w:spacing w:after="240" w:line="360" w:lineRule="auto"/>
        <w:ind w:firstLine="851"/>
        <w:jc w:val="center"/>
        <w:rPr>
          <w:b/>
          <w:sz w:val="26"/>
          <w:szCs w:val="26"/>
        </w:rPr>
      </w:pPr>
      <w:r w:rsidRPr="00FA25C5">
        <w:rPr>
          <w:b/>
          <w:sz w:val="26"/>
          <w:szCs w:val="26"/>
        </w:rPr>
        <w:t>Уважаемый Антон Германович!</w:t>
      </w:r>
    </w:p>
    <w:p w:rsidR="00CB34CF" w:rsidRDefault="00CB34CF" w:rsidP="00CB34CF">
      <w:pPr>
        <w:spacing w:line="276" w:lineRule="auto"/>
        <w:ind w:firstLine="567"/>
        <w:jc w:val="both"/>
        <w:rPr>
          <w:sz w:val="26"/>
          <w:szCs w:val="26"/>
        </w:rPr>
      </w:pPr>
    </w:p>
    <w:p w:rsidR="00CB34CF" w:rsidRPr="00AC6E9C" w:rsidRDefault="00CB34CF" w:rsidP="00CB34CF">
      <w:pPr>
        <w:spacing w:line="276" w:lineRule="auto"/>
        <w:ind w:firstLine="567"/>
        <w:jc w:val="both"/>
        <w:rPr>
          <w:sz w:val="26"/>
          <w:szCs w:val="26"/>
        </w:rPr>
      </w:pPr>
      <w:r w:rsidRPr="00AC6E9C">
        <w:rPr>
          <w:sz w:val="26"/>
          <w:szCs w:val="26"/>
        </w:rPr>
        <w:t xml:space="preserve">В рамках </w:t>
      </w:r>
      <w:proofErr w:type="gramStart"/>
      <w:r w:rsidRPr="00AC6E9C">
        <w:rPr>
          <w:sz w:val="26"/>
          <w:szCs w:val="26"/>
        </w:rPr>
        <w:t>подготовки встречи руководителей Банка России</w:t>
      </w:r>
      <w:proofErr w:type="gramEnd"/>
      <w:r w:rsidRPr="00AC6E9C">
        <w:rPr>
          <w:sz w:val="26"/>
          <w:szCs w:val="26"/>
        </w:rPr>
        <w:t xml:space="preserve"> с руководителями коммерческих банков 13 февраля - 14 февраля 2014 года в ОПК «БОР» </w:t>
      </w:r>
      <w:r>
        <w:rPr>
          <w:sz w:val="26"/>
          <w:szCs w:val="26"/>
        </w:rPr>
        <w:t xml:space="preserve"> в адрес А</w:t>
      </w:r>
      <w:r w:rsidRPr="00AC6E9C">
        <w:rPr>
          <w:sz w:val="26"/>
          <w:szCs w:val="26"/>
        </w:rPr>
        <w:t>ссоциации региональных банков России</w:t>
      </w:r>
      <w:r>
        <w:rPr>
          <w:sz w:val="26"/>
          <w:szCs w:val="26"/>
        </w:rPr>
        <w:t xml:space="preserve"> поступил целый ряд предложений от кредитных организаций – членов Ассоциации, касающихся необходимости внесения изменений в федеральное законодательство</w:t>
      </w:r>
      <w:r w:rsidRPr="00AC6E9C">
        <w:rPr>
          <w:sz w:val="26"/>
          <w:szCs w:val="26"/>
        </w:rPr>
        <w:t>.</w:t>
      </w:r>
    </w:p>
    <w:p w:rsidR="00CB34CF" w:rsidRPr="00AC6E9C" w:rsidRDefault="00CB34CF" w:rsidP="00CB34CF">
      <w:pPr>
        <w:spacing w:line="276" w:lineRule="auto"/>
        <w:ind w:firstLine="567"/>
        <w:jc w:val="both"/>
        <w:rPr>
          <w:sz w:val="26"/>
          <w:szCs w:val="26"/>
        </w:rPr>
      </w:pPr>
      <w:r w:rsidRPr="00AC6E9C">
        <w:rPr>
          <w:sz w:val="26"/>
          <w:szCs w:val="26"/>
        </w:rPr>
        <w:t xml:space="preserve">Прошу Вас </w:t>
      </w:r>
      <w:r>
        <w:rPr>
          <w:sz w:val="26"/>
          <w:szCs w:val="26"/>
        </w:rPr>
        <w:t>рассмотреть</w:t>
      </w:r>
      <w:r w:rsidRPr="00AC6E9C">
        <w:rPr>
          <w:sz w:val="26"/>
          <w:szCs w:val="26"/>
        </w:rPr>
        <w:t xml:space="preserve"> данные предложения </w:t>
      </w:r>
      <w:r>
        <w:rPr>
          <w:sz w:val="26"/>
          <w:szCs w:val="26"/>
        </w:rPr>
        <w:t xml:space="preserve">и сообщить о возможности внесения данных изменений в </w:t>
      </w:r>
      <w:r w:rsidRPr="00AC6E9C">
        <w:rPr>
          <w:sz w:val="26"/>
          <w:szCs w:val="26"/>
        </w:rPr>
        <w:t xml:space="preserve">адрес Ассоциации «Россия». </w:t>
      </w:r>
    </w:p>
    <w:p w:rsidR="00CB34CF" w:rsidRPr="00AC6E9C" w:rsidRDefault="00CB34CF" w:rsidP="00CB34CF">
      <w:pPr>
        <w:spacing w:line="276" w:lineRule="auto"/>
        <w:ind w:firstLine="567"/>
        <w:jc w:val="both"/>
        <w:rPr>
          <w:i/>
          <w:sz w:val="26"/>
          <w:szCs w:val="26"/>
        </w:rPr>
      </w:pPr>
    </w:p>
    <w:p w:rsidR="00CB34CF" w:rsidRPr="00AC6E9C" w:rsidRDefault="00CB34CF" w:rsidP="00CB34CF">
      <w:pPr>
        <w:spacing w:line="276" w:lineRule="auto"/>
        <w:ind w:firstLine="567"/>
        <w:jc w:val="both"/>
        <w:rPr>
          <w:i/>
          <w:sz w:val="26"/>
          <w:szCs w:val="26"/>
          <w:u w:val="single"/>
        </w:rPr>
      </w:pPr>
      <w:r w:rsidRPr="00AC6E9C">
        <w:rPr>
          <w:i/>
          <w:sz w:val="26"/>
          <w:szCs w:val="26"/>
        </w:rPr>
        <w:t xml:space="preserve">Приложение: </w:t>
      </w:r>
      <w:r>
        <w:rPr>
          <w:i/>
          <w:sz w:val="26"/>
          <w:szCs w:val="26"/>
          <w:u w:val="single"/>
        </w:rPr>
        <w:t xml:space="preserve">Список предложений, </w:t>
      </w:r>
      <w:r w:rsidRPr="007233F9">
        <w:rPr>
          <w:i/>
          <w:sz w:val="26"/>
          <w:szCs w:val="26"/>
          <w:u w:val="single"/>
        </w:rPr>
        <w:t>13</w:t>
      </w:r>
      <w:r>
        <w:rPr>
          <w:i/>
          <w:sz w:val="26"/>
          <w:szCs w:val="26"/>
          <w:u w:val="single"/>
        </w:rPr>
        <w:t xml:space="preserve"> стр.</w:t>
      </w:r>
    </w:p>
    <w:p w:rsidR="00CB34CF" w:rsidRPr="00EC03E9" w:rsidRDefault="00CB34CF" w:rsidP="00CB34CF">
      <w:pPr>
        <w:spacing w:line="360" w:lineRule="auto"/>
        <w:ind w:firstLine="567"/>
        <w:jc w:val="both"/>
        <w:rPr>
          <w:i/>
          <w:szCs w:val="22"/>
          <w:u w:val="single"/>
        </w:rPr>
      </w:pPr>
    </w:p>
    <w:p w:rsidR="00CB34CF" w:rsidRPr="00EC03E9" w:rsidRDefault="00CB34CF" w:rsidP="00CB34CF">
      <w:pPr>
        <w:spacing w:line="360" w:lineRule="auto"/>
        <w:ind w:firstLine="709"/>
        <w:jc w:val="both"/>
        <w:rPr>
          <w:i/>
          <w:szCs w:val="22"/>
          <w:u w:val="single"/>
        </w:rPr>
      </w:pPr>
    </w:p>
    <w:p w:rsidR="00CB34CF" w:rsidRPr="00EC03E9" w:rsidRDefault="00CB34CF" w:rsidP="00CB34CF">
      <w:pPr>
        <w:jc w:val="both"/>
        <w:rPr>
          <w:sz w:val="28"/>
          <w:szCs w:val="26"/>
        </w:rPr>
      </w:pPr>
    </w:p>
    <w:p w:rsidR="00CB34CF" w:rsidRPr="00EC03E9" w:rsidRDefault="00CB34CF" w:rsidP="00CB34CF">
      <w:pPr>
        <w:ind w:firstLine="567"/>
        <w:jc w:val="both"/>
        <w:rPr>
          <w:sz w:val="28"/>
          <w:szCs w:val="26"/>
        </w:rPr>
      </w:pPr>
      <w:r w:rsidRPr="00EC03E9">
        <w:rPr>
          <w:sz w:val="28"/>
          <w:szCs w:val="26"/>
        </w:rPr>
        <w:t>С уважением,</w:t>
      </w:r>
    </w:p>
    <w:p w:rsidR="00CB34CF" w:rsidRPr="00EC03E9" w:rsidRDefault="00CB34CF" w:rsidP="00CB34CF">
      <w:pPr>
        <w:ind w:firstLine="709"/>
        <w:jc w:val="both"/>
        <w:rPr>
          <w:sz w:val="28"/>
          <w:szCs w:val="26"/>
        </w:rPr>
      </w:pPr>
    </w:p>
    <w:p w:rsidR="00CB34CF" w:rsidRPr="00EC03E9" w:rsidRDefault="00CB34CF" w:rsidP="00CB34CF">
      <w:pPr>
        <w:ind w:firstLine="709"/>
        <w:jc w:val="both"/>
        <w:rPr>
          <w:sz w:val="28"/>
          <w:szCs w:val="26"/>
        </w:rPr>
      </w:pPr>
    </w:p>
    <w:tbl>
      <w:tblPr>
        <w:tblW w:w="953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580"/>
        <w:gridCol w:w="2160"/>
        <w:gridCol w:w="1796"/>
      </w:tblGrid>
      <w:tr w:rsidR="00CB34CF" w:rsidRPr="00EC03E9" w:rsidTr="00920641">
        <w:tc>
          <w:tcPr>
            <w:tcW w:w="5580" w:type="dxa"/>
          </w:tcPr>
          <w:p w:rsidR="00CB34CF" w:rsidRPr="00EC03E9" w:rsidRDefault="00CB34CF" w:rsidP="00920641">
            <w:pPr>
              <w:ind w:firstLine="709"/>
              <w:rPr>
                <w:sz w:val="28"/>
                <w:szCs w:val="26"/>
              </w:rPr>
            </w:pPr>
          </w:p>
          <w:p w:rsidR="00CB34CF" w:rsidRPr="00EC03E9" w:rsidRDefault="00CB34CF" w:rsidP="00920641">
            <w:pPr>
              <w:jc w:val="both"/>
              <w:rPr>
                <w:sz w:val="28"/>
                <w:szCs w:val="26"/>
              </w:rPr>
            </w:pPr>
            <w:r w:rsidRPr="00EC03E9">
              <w:rPr>
                <w:sz w:val="28"/>
                <w:szCs w:val="26"/>
              </w:rPr>
              <w:t xml:space="preserve">Президент Ассоциации «Россия» </w:t>
            </w:r>
          </w:p>
          <w:p w:rsidR="00CB34CF" w:rsidRPr="00EC03E9" w:rsidRDefault="00CB34CF" w:rsidP="00920641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2160" w:type="dxa"/>
          </w:tcPr>
          <w:p w:rsidR="00CB34CF" w:rsidRPr="00565346" w:rsidRDefault="00CB34CF" w:rsidP="00920641">
            <w:pPr>
              <w:pStyle w:val="2"/>
              <w:ind w:firstLine="709"/>
              <w:jc w:val="center"/>
              <w:rPr>
                <w:rFonts w:eastAsia="MS Mincho"/>
                <w:sz w:val="28"/>
                <w:szCs w:val="26"/>
                <w:lang w:val="ru-RU" w:eastAsia="ja-JP"/>
              </w:rPr>
            </w:pPr>
          </w:p>
        </w:tc>
        <w:tc>
          <w:tcPr>
            <w:tcW w:w="1796" w:type="dxa"/>
          </w:tcPr>
          <w:p w:rsidR="00CB34CF" w:rsidRPr="00EC03E9" w:rsidRDefault="00CB34CF" w:rsidP="00920641">
            <w:pPr>
              <w:jc w:val="both"/>
              <w:rPr>
                <w:sz w:val="28"/>
                <w:szCs w:val="26"/>
              </w:rPr>
            </w:pPr>
          </w:p>
          <w:p w:rsidR="00CB34CF" w:rsidRPr="00EC03E9" w:rsidRDefault="00CB34CF" w:rsidP="00920641">
            <w:pPr>
              <w:jc w:val="both"/>
              <w:rPr>
                <w:sz w:val="28"/>
                <w:szCs w:val="26"/>
              </w:rPr>
            </w:pPr>
            <w:r w:rsidRPr="00EC03E9">
              <w:rPr>
                <w:sz w:val="28"/>
                <w:szCs w:val="26"/>
              </w:rPr>
              <w:t>А.Г. Аксаков</w:t>
            </w:r>
          </w:p>
        </w:tc>
      </w:tr>
    </w:tbl>
    <w:p w:rsidR="00CB34CF" w:rsidRDefault="00CB34CF" w:rsidP="00CB34CF">
      <w:pPr>
        <w:pStyle w:val="a3"/>
        <w:ind w:right="360"/>
        <w:rPr>
          <w:sz w:val="28"/>
        </w:rPr>
      </w:pPr>
    </w:p>
    <w:p w:rsidR="00CB34CF" w:rsidRPr="00EC03E9" w:rsidRDefault="00CB34CF" w:rsidP="00CB34CF">
      <w:pPr>
        <w:pStyle w:val="a3"/>
        <w:ind w:right="360"/>
        <w:rPr>
          <w:sz w:val="28"/>
        </w:rPr>
      </w:pPr>
    </w:p>
    <w:p w:rsidR="00CB34CF" w:rsidRDefault="00CB34CF" w:rsidP="00CB34CF">
      <w:pPr>
        <w:pStyle w:val="a3"/>
        <w:ind w:right="360"/>
        <w:rPr>
          <w:sz w:val="28"/>
          <w:lang w:val="ru-RU"/>
        </w:rPr>
      </w:pPr>
    </w:p>
    <w:p w:rsidR="00CB34CF" w:rsidRDefault="00CB34CF" w:rsidP="00CB34CF">
      <w:pPr>
        <w:pStyle w:val="a3"/>
        <w:ind w:right="360"/>
        <w:rPr>
          <w:sz w:val="28"/>
          <w:lang w:val="ru-RU"/>
        </w:rPr>
      </w:pPr>
    </w:p>
    <w:p w:rsidR="00CB34CF" w:rsidRPr="00CB34CF" w:rsidRDefault="00CB34CF" w:rsidP="00CB34CF">
      <w:pPr>
        <w:pStyle w:val="a3"/>
        <w:ind w:right="360"/>
        <w:rPr>
          <w:sz w:val="28"/>
          <w:lang w:val="ru-RU"/>
        </w:rPr>
      </w:pPr>
    </w:p>
    <w:p w:rsidR="00CB34CF" w:rsidRDefault="00CB34CF" w:rsidP="00CB34CF">
      <w:pPr>
        <w:pStyle w:val="a3"/>
        <w:ind w:right="360"/>
        <w:rPr>
          <w:sz w:val="28"/>
        </w:rPr>
      </w:pPr>
    </w:p>
    <w:p w:rsidR="00CB34CF" w:rsidRDefault="00CB34CF" w:rsidP="00CB34CF">
      <w:pPr>
        <w:pStyle w:val="a3"/>
        <w:ind w:right="360"/>
        <w:rPr>
          <w:sz w:val="22"/>
          <w:szCs w:val="20"/>
        </w:rPr>
      </w:pPr>
      <w:r>
        <w:rPr>
          <w:sz w:val="22"/>
          <w:szCs w:val="20"/>
        </w:rPr>
        <w:t>Исп.: Андреева М.В.</w:t>
      </w:r>
    </w:p>
    <w:p w:rsidR="00CB34CF" w:rsidRDefault="00CB34CF" w:rsidP="00CB34CF">
      <w:pPr>
        <w:pStyle w:val="a3"/>
        <w:ind w:right="360"/>
        <w:rPr>
          <w:sz w:val="22"/>
          <w:szCs w:val="20"/>
        </w:rPr>
      </w:pPr>
      <w:r w:rsidRPr="00EC03E9">
        <w:rPr>
          <w:sz w:val="22"/>
          <w:szCs w:val="20"/>
        </w:rPr>
        <w:t>тел</w:t>
      </w:r>
      <w:r>
        <w:rPr>
          <w:sz w:val="22"/>
          <w:szCs w:val="20"/>
        </w:rPr>
        <w:t xml:space="preserve">: (495) 785-29-90 </w:t>
      </w:r>
      <w:proofErr w:type="spellStart"/>
      <w:r>
        <w:rPr>
          <w:sz w:val="22"/>
          <w:szCs w:val="20"/>
        </w:rPr>
        <w:t>доб</w:t>
      </w:r>
      <w:proofErr w:type="spellEnd"/>
      <w:r>
        <w:rPr>
          <w:sz w:val="22"/>
          <w:szCs w:val="20"/>
        </w:rPr>
        <w:t>. 113</w:t>
      </w:r>
    </w:p>
    <w:p w:rsidR="00CB34CF" w:rsidRPr="00EC03E9" w:rsidRDefault="00CB34CF" w:rsidP="00CB34CF">
      <w:pPr>
        <w:pStyle w:val="a3"/>
        <w:ind w:right="360"/>
        <w:rPr>
          <w:sz w:val="22"/>
          <w:szCs w:val="20"/>
        </w:rPr>
      </w:pPr>
    </w:p>
    <w:p w:rsidR="00CB34CF" w:rsidRDefault="00CB34CF" w:rsidP="00CB34CF">
      <w:pPr>
        <w:adjustRightInd w:val="0"/>
        <w:spacing w:line="264" w:lineRule="auto"/>
        <w:ind w:firstLine="709"/>
        <w:jc w:val="right"/>
        <w:rPr>
          <w:bCs/>
          <w:i/>
          <w:szCs w:val="26"/>
        </w:rPr>
      </w:pPr>
      <w:r w:rsidRPr="000031F8">
        <w:rPr>
          <w:bCs/>
          <w:i/>
          <w:szCs w:val="26"/>
        </w:rPr>
        <w:lastRenderedPageBreak/>
        <w:t xml:space="preserve">Приложение </w:t>
      </w:r>
    </w:p>
    <w:p w:rsidR="00CB34CF" w:rsidRPr="000031F8" w:rsidRDefault="00CB34CF" w:rsidP="00CB34CF">
      <w:pPr>
        <w:adjustRightInd w:val="0"/>
        <w:spacing w:line="264" w:lineRule="auto"/>
        <w:ind w:firstLine="709"/>
        <w:jc w:val="right"/>
        <w:rPr>
          <w:bCs/>
          <w:i/>
          <w:szCs w:val="26"/>
        </w:rPr>
      </w:pPr>
    </w:p>
    <w:p w:rsidR="00CB34CF" w:rsidRPr="00A417F6" w:rsidRDefault="00CB34CF" w:rsidP="00CB34CF">
      <w:pPr>
        <w:adjustRightInd w:val="0"/>
        <w:spacing w:after="240" w:line="264" w:lineRule="auto"/>
        <w:jc w:val="center"/>
        <w:rPr>
          <w:b/>
          <w:bCs/>
          <w:sz w:val="26"/>
          <w:szCs w:val="26"/>
        </w:rPr>
      </w:pPr>
      <w:r w:rsidRPr="00AC6E9C">
        <w:rPr>
          <w:b/>
          <w:bCs/>
          <w:sz w:val="26"/>
          <w:szCs w:val="26"/>
        </w:rPr>
        <w:t>Список предложений к встрече руководителей Банка России с руководителями коммерческих банков 13 - 14 февраля 2014г. в ОПК «БОР»</w:t>
      </w:r>
    </w:p>
    <w:p w:rsidR="00CB34CF" w:rsidRPr="0001684A" w:rsidRDefault="00CB34CF" w:rsidP="00CB34C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Cs/>
          <w:i/>
          <w:sz w:val="26"/>
          <w:szCs w:val="26"/>
        </w:rPr>
      </w:pPr>
      <w:r w:rsidRPr="0001684A">
        <w:rPr>
          <w:sz w:val="26"/>
          <w:szCs w:val="26"/>
        </w:rPr>
        <w:t> </w:t>
      </w:r>
      <w:r>
        <w:rPr>
          <w:sz w:val="26"/>
          <w:szCs w:val="26"/>
        </w:rPr>
        <w:t>В</w:t>
      </w:r>
      <w:r w:rsidRPr="0001684A">
        <w:rPr>
          <w:sz w:val="26"/>
          <w:szCs w:val="26"/>
        </w:rPr>
        <w:t xml:space="preserve"> последнее время региональные </w:t>
      </w:r>
      <w:r>
        <w:rPr>
          <w:sz w:val="26"/>
          <w:szCs w:val="26"/>
        </w:rPr>
        <w:t xml:space="preserve">кредитные организации </w:t>
      </w:r>
      <w:r w:rsidRPr="0001684A">
        <w:rPr>
          <w:sz w:val="26"/>
          <w:szCs w:val="26"/>
        </w:rPr>
        <w:t xml:space="preserve">столкнулись с одной из форм недобросовестной конкуренции, которая проявляется в распространении недостоверной, ложной информации о </w:t>
      </w:r>
      <w:r>
        <w:rPr>
          <w:sz w:val="26"/>
          <w:szCs w:val="26"/>
        </w:rPr>
        <w:t xml:space="preserve">кредитных организациях  </w:t>
      </w:r>
      <w:r w:rsidRPr="0001684A">
        <w:rPr>
          <w:sz w:val="26"/>
          <w:szCs w:val="26"/>
        </w:rPr>
        <w:t xml:space="preserve"> в средствах массовой информации и в сети «Интернет», такой, как отзыв лицензии у </w:t>
      </w:r>
      <w:r>
        <w:rPr>
          <w:sz w:val="26"/>
          <w:szCs w:val="26"/>
        </w:rPr>
        <w:t>кредитной организации.</w:t>
      </w:r>
      <w:r w:rsidRPr="00A417F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417F6">
        <w:rPr>
          <w:sz w:val="26"/>
          <w:szCs w:val="26"/>
        </w:rPr>
        <w:t xml:space="preserve">олагаем целесообразным предусмотреть в Уголовном кодексе Российской Федерации ответственность за распространение ложных сведений о </w:t>
      </w:r>
      <w:r>
        <w:rPr>
          <w:sz w:val="26"/>
          <w:szCs w:val="26"/>
        </w:rPr>
        <w:t>кредитной организации</w:t>
      </w:r>
      <w:r w:rsidRPr="00A417F6">
        <w:rPr>
          <w:sz w:val="26"/>
          <w:szCs w:val="26"/>
        </w:rPr>
        <w:t>.</w:t>
      </w:r>
    </w:p>
    <w:p w:rsidR="00CB34CF" w:rsidRDefault="00CB34CF" w:rsidP="00CB34CF">
      <w:pPr>
        <w:spacing w:before="40" w:line="276" w:lineRule="auto"/>
        <w:ind w:firstLine="567"/>
        <w:jc w:val="both"/>
        <w:rPr>
          <w:sz w:val="26"/>
          <w:szCs w:val="26"/>
        </w:rPr>
      </w:pPr>
      <w:r w:rsidRPr="0001684A">
        <w:rPr>
          <w:sz w:val="26"/>
          <w:szCs w:val="26"/>
        </w:rPr>
        <w:t>Как правило, распространение такой информации</w:t>
      </w:r>
      <w:r>
        <w:rPr>
          <w:sz w:val="26"/>
          <w:szCs w:val="26"/>
        </w:rPr>
        <w:t xml:space="preserve"> -</w:t>
      </w:r>
      <w:r w:rsidRPr="0001684A">
        <w:rPr>
          <w:sz w:val="26"/>
          <w:szCs w:val="26"/>
        </w:rPr>
        <w:t xml:space="preserve"> это целенаправленные действия отдельных лиц, призванных подорвать доверие у клиентов </w:t>
      </w:r>
      <w:r>
        <w:rPr>
          <w:sz w:val="26"/>
          <w:szCs w:val="26"/>
        </w:rPr>
        <w:t>кредитной организации</w:t>
      </w:r>
      <w:r w:rsidRPr="0001684A">
        <w:rPr>
          <w:sz w:val="26"/>
          <w:szCs w:val="26"/>
        </w:rPr>
        <w:t xml:space="preserve">, завладеть клиентской базой и ликвидировать конкурента. В настоящее время в Уголовном кодексе Российской Федерации отсутствует статья, предусматривающая ответственность за данные деяния. Схожая по составу статья 185.3 УК РФ (манипулирование рынком) предусматривает ответственность на рынке ценных бумаг. </w:t>
      </w:r>
    </w:p>
    <w:p w:rsidR="00CB34CF" w:rsidRDefault="00CB34CF" w:rsidP="00CB34CF">
      <w:pPr>
        <w:spacing w:before="40" w:line="276" w:lineRule="auto"/>
        <w:ind w:firstLine="567"/>
        <w:jc w:val="both"/>
        <w:rPr>
          <w:i/>
          <w:sz w:val="26"/>
          <w:szCs w:val="26"/>
        </w:rPr>
      </w:pPr>
      <w:proofErr w:type="gramStart"/>
      <w:r w:rsidRPr="0001684A">
        <w:rPr>
          <w:sz w:val="26"/>
          <w:szCs w:val="26"/>
        </w:rPr>
        <w:t xml:space="preserve">Учитывая важное значение банковского сектора в эффективном развитии экономики страны, предлагаем </w:t>
      </w:r>
      <w:r>
        <w:rPr>
          <w:sz w:val="26"/>
          <w:szCs w:val="26"/>
        </w:rPr>
        <w:t>рассмотреть возможность</w:t>
      </w:r>
      <w:r w:rsidRPr="0001684A">
        <w:rPr>
          <w:sz w:val="26"/>
          <w:szCs w:val="26"/>
        </w:rPr>
        <w:t xml:space="preserve"> </w:t>
      </w:r>
      <w:r w:rsidRPr="00A417F6">
        <w:rPr>
          <w:i/>
          <w:sz w:val="26"/>
          <w:szCs w:val="26"/>
        </w:rPr>
        <w:t>внес</w:t>
      </w:r>
      <w:r>
        <w:rPr>
          <w:i/>
          <w:sz w:val="26"/>
          <w:szCs w:val="26"/>
        </w:rPr>
        <w:t>ения</w:t>
      </w:r>
      <w:r w:rsidRPr="00A417F6">
        <w:rPr>
          <w:i/>
          <w:sz w:val="26"/>
          <w:szCs w:val="26"/>
        </w:rPr>
        <w:t xml:space="preserve"> изменени</w:t>
      </w:r>
      <w:r>
        <w:rPr>
          <w:i/>
          <w:sz w:val="26"/>
          <w:szCs w:val="26"/>
        </w:rPr>
        <w:t>й</w:t>
      </w:r>
      <w:r w:rsidRPr="0001684A">
        <w:rPr>
          <w:sz w:val="26"/>
          <w:szCs w:val="26"/>
        </w:rPr>
        <w:t xml:space="preserve"> </w:t>
      </w:r>
      <w:r w:rsidRPr="006B46A2">
        <w:rPr>
          <w:i/>
          <w:sz w:val="26"/>
          <w:szCs w:val="26"/>
        </w:rPr>
        <w:t xml:space="preserve">в </w:t>
      </w:r>
      <w:r w:rsidRPr="0001684A">
        <w:rPr>
          <w:i/>
          <w:sz w:val="26"/>
          <w:szCs w:val="26"/>
        </w:rPr>
        <w:t xml:space="preserve">Уголовный кодекс Российской Федерации </w:t>
      </w:r>
      <w:r>
        <w:rPr>
          <w:i/>
          <w:sz w:val="26"/>
          <w:szCs w:val="26"/>
        </w:rPr>
        <w:t>в части</w:t>
      </w:r>
      <w:r w:rsidRPr="0001684A">
        <w:rPr>
          <w:i/>
          <w:sz w:val="26"/>
          <w:szCs w:val="26"/>
        </w:rPr>
        <w:t xml:space="preserve"> установ</w:t>
      </w:r>
      <w:r>
        <w:rPr>
          <w:i/>
          <w:sz w:val="26"/>
          <w:szCs w:val="26"/>
        </w:rPr>
        <w:t>ления</w:t>
      </w:r>
      <w:r w:rsidRPr="0001684A">
        <w:rPr>
          <w:i/>
          <w:sz w:val="26"/>
          <w:szCs w:val="26"/>
        </w:rPr>
        <w:t xml:space="preserve"> ответственност</w:t>
      </w:r>
      <w:r>
        <w:rPr>
          <w:i/>
          <w:sz w:val="26"/>
          <w:szCs w:val="26"/>
        </w:rPr>
        <w:t>и</w:t>
      </w:r>
      <w:r w:rsidRPr="0001684A">
        <w:rPr>
          <w:i/>
          <w:sz w:val="26"/>
          <w:szCs w:val="26"/>
        </w:rPr>
        <w:t xml:space="preserve"> лиц за распространение через </w:t>
      </w:r>
      <w:hyperlink r:id="rId7" w:history="1">
        <w:r w:rsidRPr="00A417F6">
          <w:rPr>
            <w:rStyle w:val="a7"/>
            <w:rFonts w:eastAsia="MS Mincho"/>
            <w:i/>
            <w:sz w:val="26"/>
            <w:szCs w:val="26"/>
          </w:rPr>
          <w:t>средства массовой информации</w:t>
        </w:r>
      </w:hyperlink>
      <w:r w:rsidRPr="00A417F6">
        <w:rPr>
          <w:i/>
          <w:sz w:val="26"/>
          <w:szCs w:val="26"/>
        </w:rPr>
        <w:t>,</w:t>
      </w:r>
      <w:r w:rsidRPr="0001684A">
        <w:rPr>
          <w:i/>
          <w:sz w:val="26"/>
          <w:szCs w:val="26"/>
        </w:rPr>
        <w:t xml:space="preserve"> в том числе электронные, информационно-телекоммуникационные сети (включая сеть "Интернет"), заведомо ложных сведений о </w:t>
      </w:r>
      <w:r w:rsidRPr="004B0965">
        <w:rPr>
          <w:i/>
          <w:sz w:val="26"/>
          <w:szCs w:val="26"/>
        </w:rPr>
        <w:t>кредитных организациях и иных кредитных учреждениях, повлекшей причинение ущерба.</w:t>
      </w:r>
      <w:proofErr w:type="gramEnd"/>
    </w:p>
    <w:p w:rsidR="00CB34CF" w:rsidRPr="0001684A" w:rsidRDefault="00CB34CF" w:rsidP="00CB34CF">
      <w:pPr>
        <w:spacing w:before="40" w:line="276" w:lineRule="auto"/>
        <w:ind w:firstLine="567"/>
        <w:jc w:val="both"/>
        <w:rPr>
          <w:i/>
          <w:sz w:val="26"/>
          <w:szCs w:val="26"/>
        </w:rPr>
      </w:pPr>
    </w:p>
    <w:p w:rsidR="00CB34CF" w:rsidRDefault="00CB34CF" w:rsidP="00CB34CF">
      <w:pPr>
        <w:pStyle w:val="a5"/>
        <w:numPr>
          <w:ilvl w:val="0"/>
          <w:numId w:val="1"/>
        </w:numPr>
        <w:tabs>
          <w:tab w:val="left" w:pos="851"/>
        </w:tabs>
        <w:spacing w:before="40" w:line="276" w:lineRule="auto"/>
        <w:ind w:left="0" w:firstLine="567"/>
        <w:jc w:val="both"/>
        <w:rPr>
          <w:sz w:val="26"/>
          <w:szCs w:val="26"/>
        </w:rPr>
      </w:pPr>
      <w:r w:rsidRPr="0001684A">
        <w:rPr>
          <w:sz w:val="26"/>
          <w:szCs w:val="26"/>
        </w:rPr>
        <w:t xml:space="preserve">Предлагаем усилить ответственность недобросовестных заемщиков за неисполнение решения суда о взыскании с них задолженности по кредитным договорам. </w:t>
      </w:r>
      <w:r>
        <w:rPr>
          <w:sz w:val="26"/>
          <w:szCs w:val="26"/>
        </w:rPr>
        <w:t>П</w:t>
      </w:r>
      <w:r w:rsidRPr="0001684A">
        <w:rPr>
          <w:sz w:val="26"/>
          <w:szCs w:val="26"/>
        </w:rPr>
        <w:t xml:space="preserve">редлагаем </w:t>
      </w:r>
      <w:r>
        <w:rPr>
          <w:sz w:val="26"/>
          <w:szCs w:val="26"/>
        </w:rPr>
        <w:t>рассмотреть возможность</w:t>
      </w:r>
      <w:r w:rsidRPr="0001684A">
        <w:rPr>
          <w:b/>
          <w:sz w:val="26"/>
          <w:szCs w:val="26"/>
        </w:rPr>
        <w:t xml:space="preserve"> </w:t>
      </w:r>
      <w:r w:rsidRPr="006D1AEB">
        <w:rPr>
          <w:i/>
          <w:sz w:val="26"/>
          <w:szCs w:val="26"/>
        </w:rPr>
        <w:t>внесения изменений в ст. 177 УК РФ, предусмотрев в качестве уклонения от погашения кредиторской задолженности, в том числе отчуждение имущества должника в течение 6 месяцев</w:t>
      </w:r>
      <w:r>
        <w:rPr>
          <w:i/>
          <w:sz w:val="26"/>
          <w:szCs w:val="26"/>
        </w:rPr>
        <w:t>,</w:t>
      </w:r>
      <w:r w:rsidRPr="006D1AEB">
        <w:rPr>
          <w:i/>
          <w:sz w:val="26"/>
          <w:szCs w:val="26"/>
        </w:rPr>
        <w:t xml:space="preserve"> предшествующие дате обращения кредитора в суд о взыскании с него задолженности</w:t>
      </w:r>
      <w:r w:rsidRPr="0001684A">
        <w:rPr>
          <w:sz w:val="26"/>
          <w:szCs w:val="26"/>
        </w:rPr>
        <w:t>. Указанные изменения будут согласованными с предоставляемыми государством гарантиями кредитору при банкротстве должника, где существует возможность обжаловать сделки должника</w:t>
      </w:r>
      <w:r>
        <w:rPr>
          <w:sz w:val="26"/>
          <w:szCs w:val="26"/>
        </w:rPr>
        <w:t>,</w:t>
      </w:r>
      <w:r w:rsidRPr="0001684A">
        <w:rPr>
          <w:sz w:val="26"/>
          <w:szCs w:val="26"/>
        </w:rPr>
        <w:t xml:space="preserve"> совершенные в преддверии банкротства. </w:t>
      </w:r>
    </w:p>
    <w:p w:rsidR="00CB34CF" w:rsidRPr="0001684A" w:rsidRDefault="00CB34CF" w:rsidP="00CB34CF">
      <w:pPr>
        <w:pStyle w:val="a5"/>
        <w:tabs>
          <w:tab w:val="left" w:pos="851"/>
        </w:tabs>
        <w:spacing w:before="40" w:line="276" w:lineRule="auto"/>
        <w:ind w:left="567"/>
        <w:jc w:val="both"/>
        <w:rPr>
          <w:sz w:val="26"/>
          <w:szCs w:val="26"/>
        </w:rPr>
      </w:pPr>
    </w:p>
    <w:p w:rsidR="00CB34CF" w:rsidRDefault="00CB34CF" w:rsidP="00CB34CF">
      <w:pPr>
        <w:pStyle w:val="a5"/>
        <w:numPr>
          <w:ilvl w:val="0"/>
          <w:numId w:val="1"/>
        </w:numPr>
        <w:tabs>
          <w:tab w:val="left" w:pos="851"/>
        </w:tabs>
        <w:spacing w:before="40" w:line="276" w:lineRule="auto"/>
        <w:ind w:left="0" w:firstLine="567"/>
        <w:jc w:val="both"/>
        <w:rPr>
          <w:i/>
          <w:sz w:val="26"/>
          <w:szCs w:val="26"/>
        </w:rPr>
      </w:pPr>
      <w:proofErr w:type="gramStart"/>
      <w:r w:rsidRPr="00260AB1">
        <w:rPr>
          <w:i/>
          <w:sz w:val="26"/>
          <w:szCs w:val="26"/>
        </w:rPr>
        <w:t>Предлагаем рассмотреть возможность</w:t>
      </w:r>
      <w:r w:rsidRPr="0001684A">
        <w:rPr>
          <w:i/>
          <w:sz w:val="26"/>
          <w:szCs w:val="26"/>
        </w:rPr>
        <w:t xml:space="preserve"> вернуться к предыдущей редакции ст. 177 УК РФ, в которой размер крупного ущерба устанавливался в размере 250 тыс. руб., особо крупный</w:t>
      </w:r>
      <w:r>
        <w:rPr>
          <w:i/>
          <w:sz w:val="26"/>
          <w:szCs w:val="26"/>
        </w:rPr>
        <w:t xml:space="preserve"> -</w:t>
      </w:r>
      <w:r w:rsidRPr="0001684A">
        <w:rPr>
          <w:i/>
          <w:sz w:val="26"/>
          <w:szCs w:val="26"/>
        </w:rPr>
        <w:t xml:space="preserve"> в размере 1 000 тыс.</w:t>
      </w:r>
      <w:r>
        <w:rPr>
          <w:i/>
          <w:sz w:val="26"/>
          <w:szCs w:val="26"/>
        </w:rPr>
        <w:t xml:space="preserve"> </w:t>
      </w:r>
      <w:r w:rsidRPr="0001684A">
        <w:rPr>
          <w:i/>
          <w:sz w:val="26"/>
          <w:szCs w:val="26"/>
        </w:rPr>
        <w:t>руб., поскольку действующий в настоящее время размер ущерба (1 500 тыс.</w:t>
      </w:r>
      <w:r>
        <w:rPr>
          <w:i/>
          <w:sz w:val="26"/>
          <w:szCs w:val="26"/>
        </w:rPr>
        <w:t xml:space="preserve"> </w:t>
      </w:r>
      <w:r w:rsidRPr="0001684A">
        <w:rPr>
          <w:i/>
          <w:sz w:val="26"/>
          <w:szCs w:val="26"/>
        </w:rPr>
        <w:t xml:space="preserve">руб. и 6 000 тыс. руб. </w:t>
      </w:r>
      <w:r w:rsidRPr="0001684A">
        <w:rPr>
          <w:i/>
          <w:sz w:val="26"/>
          <w:szCs w:val="26"/>
        </w:rPr>
        <w:lastRenderedPageBreak/>
        <w:t>соответственно) автоматически исключает довольно большой круг физических лиц, имеющих задолженность в размере от 250</w:t>
      </w:r>
      <w:proofErr w:type="gramEnd"/>
      <w:r w:rsidRPr="0001684A">
        <w:rPr>
          <w:i/>
          <w:sz w:val="26"/>
          <w:szCs w:val="26"/>
        </w:rPr>
        <w:t xml:space="preserve"> тыс. руб. до 1 500 тыс.</w:t>
      </w:r>
      <w:r>
        <w:rPr>
          <w:i/>
          <w:sz w:val="26"/>
          <w:szCs w:val="26"/>
        </w:rPr>
        <w:t xml:space="preserve"> </w:t>
      </w:r>
      <w:r w:rsidRPr="0001684A">
        <w:rPr>
          <w:i/>
          <w:sz w:val="26"/>
          <w:szCs w:val="26"/>
        </w:rPr>
        <w:t>руб., которые уклоняются от погашения задолженности.</w:t>
      </w:r>
    </w:p>
    <w:p w:rsidR="00CB34CF" w:rsidRPr="003B6121" w:rsidRDefault="00CB34CF" w:rsidP="00CB34CF">
      <w:pPr>
        <w:pStyle w:val="a5"/>
        <w:rPr>
          <w:i/>
          <w:sz w:val="26"/>
          <w:szCs w:val="26"/>
        </w:rPr>
      </w:pPr>
    </w:p>
    <w:p w:rsidR="00CB34CF" w:rsidRDefault="00CB34CF" w:rsidP="00CB34CF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before="40" w:after="240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п.7.2. </w:t>
      </w:r>
      <w:proofErr w:type="gramStart"/>
      <w:r>
        <w:rPr>
          <w:sz w:val="26"/>
          <w:szCs w:val="26"/>
        </w:rPr>
        <w:t xml:space="preserve">Положения Банка России от 24 апреля 2008 г. N 318-П "О порядке ведения кассовых операций и правилах хранения, перевозки и инкассации банкнот и монеты Банка России в кредитных организациях на территории Российской Федерации" инкассаторские работники в целях самообороны и для обеспечения сохранности наличных денег снабжаются служебным оружием в соответствии с </w:t>
      </w:r>
      <w:hyperlink r:id="rId8" w:history="1">
        <w:r w:rsidRPr="003B6121">
          <w:rPr>
            <w:rStyle w:val="a7"/>
            <w:rFonts w:eastAsia="MS Mincho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"Об оружии". </w:t>
      </w:r>
      <w:proofErr w:type="gramEnd"/>
    </w:p>
    <w:p w:rsidR="00CB34CF" w:rsidRDefault="00CB34CF" w:rsidP="00CB34CF">
      <w:pPr>
        <w:tabs>
          <w:tab w:val="left" w:pos="709"/>
          <w:tab w:val="left" w:pos="993"/>
        </w:tabs>
        <w:spacing w:before="40" w:after="240"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Однако согласно ст. 12 Федерального закона от 13 декабря 1996 г. N 150-ФЗ "Об оружии" только Центральный банк Российской Федерации (в том числе Российское объединение инкассации), </w:t>
      </w:r>
      <w:r>
        <w:rPr>
          <w:b/>
          <w:sz w:val="26"/>
          <w:szCs w:val="26"/>
        </w:rPr>
        <w:t>Сберегательный банк Российской Федерации</w:t>
      </w:r>
      <w:r>
        <w:rPr>
          <w:sz w:val="26"/>
          <w:szCs w:val="26"/>
        </w:rPr>
        <w:t xml:space="preserve"> имеют право получать во временное пользование в органах внутренних дел отдельные типы и модели боевого ручного стрелкового оружия для исполнения возложенных на них федеральным законом обязанностей.</w:t>
      </w:r>
      <w:proofErr w:type="gramEnd"/>
    </w:p>
    <w:p w:rsidR="00CB34CF" w:rsidRDefault="00CB34CF" w:rsidP="00CB34CF">
      <w:pPr>
        <w:tabs>
          <w:tab w:val="left" w:pos="709"/>
          <w:tab w:val="left" w:pos="993"/>
        </w:tabs>
        <w:spacing w:before="40" w:after="24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то же время Сберегательный банк Российской Федерации такой же коммерческий банк, как любой другой российский банк, и никаких дополнительных обязанностей, возложенных на него федеральным законом и требующих наличие оружия, он не несет. Таким образом, Сберегательный банк Российской Федерации получает конкурентное преимущество при инкассации, т.к. его инкассаторы имеют оружие, а другие коммерческие банки, имеющие инкассаторские службы, обязаны дополнительно привлекать охранников, что </w:t>
      </w:r>
      <w:r w:rsidRPr="00802AFA">
        <w:rPr>
          <w:sz w:val="26"/>
          <w:szCs w:val="26"/>
        </w:rPr>
        <w:t>противоречит Федеральному закону</w:t>
      </w:r>
      <w:r>
        <w:rPr>
          <w:sz w:val="26"/>
          <w:szCs w:val="26"/>
        </w:rPr>
        <w:t xml:space="preserve"> Российской Федерации от 26 июля 2006 г.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135-ФЗ "О защите конкуренции".</w:t>
      </w:r>
    </w:p>
    <w:p w:rsidR="00CB34CF" w:rsidRDefault="00CB34CF" w:rsidP="00CB34CF">
      <w:pPr>
        <w:tabs>
          <w:tab w:val="left" w:pos="709"/>
          <w:tab w:val="left" w:pos="993"/>
        </w:tabs>
        <w:spacing w:before="40" w:after="240" w:line="276" w:lineRule="auto"/>
        <w:ind w:firstLine="567"/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Предлагается рассмотреть возможность инициировать внесение изменений в Федеральный закон “Об оружии” для создания равных условий осуществления инкассаторской деятельности (разрешить всем инкассаторам иметь оружие) для всех кредитных организаций.</w:t>
      </w:r>
    </w:p>
    <w:p w:rsidR="00CB34CF" w:rsidRPr="005C48B5" w:rsidRDefault="00CB34CF" w:rsidP="00CB34CF">
      <w:pPr>
        <w:pStyle w:val="a8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rPr>
          <w:i/>
          <w:sz w:val="26"/>
          <w:szCs w:val="26"/>
        </w:rPr>
      </w:pPr>
      <w:r w:rsidRPr="005C48B5">
        <w:rPr>
          <w:i/>
          <w:sz w:val="26"/>
          <w:szCs w:val="26"/>
        </w:rPr>
        <w:t xml:space="preserve">Для </w:t>
      </w:r>
      <w:r>
        <w:rPr>
          <w:i/>
          <w:sz w:val="26"/>
          <w:szCs w:val="26"/>
        </w:rPr>
        <w:t>обеспечения проведения детального</w:t>
      </w:r>
      <w:r w:rsidRPr="005C48B5">
        <w:rPr>
          <w:i/>
          <w:sz w:val="26"/>
          <w:szCs w:val="26"/>
        </w:rPr>
        <w:t xml:space="preserve"> анализа финансового положения потенциального клиента предлагаем рассмотреть возможность предоставления доступа кредитным организациям к следующим сведениям (документам):</w:t>
      </w:r>
    </w:p>
    <w:p w:rsidR="00CB34CF" w:rsidRPr="005C48B5" w:rsidRDefault="00CB34CF" w:rsidP="00CB34CF">
      <w:pPr>
        <w:pStyle w:val="a8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5C48B5">
        <w:rPr>
          <w:sz w:val="26"/>
          <w:szCs w:val="26"/>
        </w:rPr>
        <w:t xml:space="preserve">годовой бухгалтерской отчетности (бухгалтерский баланс, отчет о финансовом результате), </w:t>
      </w:r>
    </w:p>
    <w:p w:rsidR="00CB34CF" w:rsidRPr="005C48B5" w:rsidRDefault="00CB34CF" w:rsidP="00CB34CF">
      <w:pPr>
        <w:pStyle w:val="a8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5C48B5">
        <w:rPr>
          <w:sz w:val="26"/>
          <w:szCs w:val="26"/>
        </w:rPr>
        <w:t>сведениям об уплате налогов и сборов в бюджет и внебюджетные фонды,</w:t>
      </w:r>
    </w:p>
    <w:p w:rsidR="00CB34CF" w:rsidRPr="005C48B5" w:rsidRDefault="00CB34CF" w:rsidP="00CB34CF">
      <w:pPr>
        <w:pStyle w:val="a8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5C48B5">
        <w:rPr>
          <w:sz w:val="26"/>
          <w:szCs w:val="26"/>
        </w:rPr>
        <w:t xml:space="preserve"> сведениям об отсутствии в отношении клиента производства по делу о несостоятельности (банкротстве),</w:t>
      </w:r>
    </w:p>
    <w:p w:rsidR="00CB34CF" w:rsidRPr="005C48B5" w:rsidRDefault="00CB34CF" w:rsidP="00CB34CF">
      <w:pPr>
        <w:pStyle w:val="a8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5C48B5">
        <w:rPr>
          <w:sz w:val="26"/>
          <w:szCs w:val="26"/>
        </w:rPr>
        <w:t xml:space="preserve"> проведения процедур ликвидации и пр.</w:t>
      </w:r>
    </w:p>
    <w:p w:rsidR="00CB34CF" w:rsidRPr="005C48B5" w:rsidRDefault="00CB34CF" w:rsidP="00CB34CF">
      <w:pPr>
        <w:pStyle w:val="a8"/>
        <w:tabs>
          <w:tab w:val="left" w:pos="851"/>
        </w:tabs>
        <w:spacing w:line="276" w:lineRule="auto"/>
        <w:ind w:firstLine="567"/>
        <w:rPr>
          <w:i/>
          <w:sz w:val="26"/>
          <w:szCs w:val="26"/>
        </w:rPr>
      </w:pPr>
      <w:r w:rsidRPr="005C48B5">
        <w:rPr>
          <w:i/>
          <w:sz w:val="26"/>
          <w:szCs w:val="26"/>
        </w:rPr>
        <w:lastRenderedPageBreak/>
        <w:t xml:space="preserve"> и выступить с инициативой по внесению необходимых поправок в действующее законодательство РФ.</w:t>
      </w:r>
    </w:p>
    <w:p w:rsidR="00CB34CF" w:rsidRDefault="00CB34CF" w:rsidP="00CB34CF">
      <w:pPr>
        <w:pStyle w:val="a6"/>
        <w:ind w:firstLine="567"/>
        <w:jc w:val="both"/>
      </w:pPr>
    </w:p>
    <w:p w:rsidR="00CB34CF" w:rsidRPr="00F51E64" w:rsidRDefault="00CB34CF" w:rsidP="00CB34CF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b/>
          <w:sz w:val="26"/>
          <w:szCs w:val="26"/>
        </w:rPr>
      </w:pPr>
      <w:r w:rsidRPr="00F51E64">
        <w:rPr>
          <w:b/>
          <w:sz w:val="26"/>
          <w:szCs w:val="26"/>
        </w:rPr>
        <w:t xml:space="preserve">Об обязанности уполномоченного банка о предоставлении документов по запросам таможенных, налоговых, правоохранительных органов в части исполнения требований статьи 23 Закона 173-ФЗ </w:t>
      </w:r>
    </w:p>
    <w:p w:rsidR="00CB34CF" w:rsidRPr="001E7969" w:rsidRDefault="00CB34CF" w:rsidP="00CB34C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1E7969">
        <w:rPr>
          <w:sz w:val="26"/>
          <w:szCs w:val="26"/>
        </w:rPr>
        <w:t>Перечень документов, определенных частью 13 статьи 23 Федерального Закона от 10</w:t>
      </w:r>
      <w:r w:rsidRPr="009137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 w:rsidRPr="001E7969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1E796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</w:t>
      </w:r>
      <w:r w:rsidRPr="001E7969">
        <w:rPr>
          <w:sz w:val="26"/>
          <w:szCs w:val="26"/>
        </w:rPr>
        <w:t xml:space="preserve"> 173-ФЗ </w:t>
      </w:r>
      <w:r>
        <w:rPr>
          <w:sz w:val="26"/>
          <w:szCs w:val="26"/>
        </w:rPr>
        <w:t>"</w:t>
      </w:r>
      <w:r w:rsidRPr="001E7969">
        <w:rPr>
          <w:sz w:val="26"/>
          <w:szCs w:val="26"/>
        </w:rPr>
        <w:t>О валютном регулировании и валютном контроле</w:t>
      </w:r>
      <w:r>
        <w:rPr>
          <w:sz w:val="26"/>
          <w:szCs w:val="26"/>
        </w:rPr>
        <w:t>"</w:t>
      </w:r>
      <w:r w:rsidRPr="001E7969">
        <w:rPr>
          <w:sz w:val="26"/>
          <w:szCs w:val="26"/>
        </w:rPr>
        <w:t xml:space="preserve">, предполагает предоставление уполномоченными </w:t>
      </w:r>
      <w:r>
        <w:rPr>
          <w:sz w:val="26"/>
          <w:szCs w:val="26"/>
        </w:rPr>
        <w:t>кредитными организациями</w:t>
      </w:r>
      <w:r w:rsidRPr="001E7969">
        <w:rPr>
          <w:sz w:val="26"/>
          <w:szCs w:val="26"/>
        </w:rPr>
        <w:t xml:space="preserve"> по запросам таможенных органов паспортов сделок, ведомостей банковского контроля, грузовых таможенных деклараций, внешнеторговых контрактов /договоров</w:t>
      </w:r>
      <w:r>
        <w:rPr>
          <w:sz w:val="26"/>
          <w:szCs w:val="26"/>
        </w:rPr>
        <w:t>,</w:t>
      </w:r>
      <w:r w:rsidRPr="001E7969">
        <w:rPr>
          <w:sz w:val="26"/>
          <w:szCs w:val="26"/>
        </w:rPr>
        <w:t xml:space="preserve"> которые уже есть в таможенном органе</w:t>
      </w:r>
      <w:r>
        <w:rPr>
          <w:sz w:val="26"/>
          <w:szCs w:val="26"/>
        </w:rPr>
        <w:t>.</w:t>
      </w:r>
      <w:r w:rsidRPr="001E796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1E7969">
        <w:rPr>
          <w:sz w:val="26"/>
          <w:szCs w:val="26"/>
        </w:rPr>
        <w:t>се эти документы в обязательном порядке представляются участниками внешнеэкономической деятельности при таможенном оформлении.</w:t>
      </w:r>
    </w:p>
    <w:p w:rsidR="00CB34CF" w:rsidRPr="001E7969" w:rsidRDefault="00CB34CF" w:rsidP="00CB34C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1E7969">
        <w:rPr>
          <w:sz w:val="26"/>
          <w:szCs w:val="26"/>
        </w:rPr>
        <w:t xml:space="preserve">Кроме того, уполномоченные </w:t>
      </w:r>
      <w:r>
        <w:rPr>
          <w:sz w:val="26"/>
          <w:szCs w:val="26"/>
        </w:rPr>
        <w:t>кредитные организации</w:t>
      </w:r>
      <w:r w:rsidRPr="001E7969">
        <w:rPr>
          <w:sz w:val="26"/>
          <w:szCs w:val="26"/>
        </w:rPr>
        <w:t xml:space="preserve"> на ежедневной основе в электронном виде направляют через Банк России в ФТС России и в ФНС </w:t>
      </w:r>
      <w:r>
        <w:rPr>
          <w:sz w:val="26"/>
          <w:szCs w:val="26"/>
        </w:rPr>
        <w:t>России</w:t>
      </w:r>
      <w:r w:rsidRPr="001E7969">
        <w:rPr>
          <w:sz w:val="26"/>
          <w:szCs w:val="26"/>
        </w:rPr>
        <w:t xml:space="preserve"> </w:t>
      </w:r>
      <w:r w:rsidRPr="001E7969">
        <w:rPr>
          <w:sz w:val="26"/>
          <w:szCs w:val="26"/>
          <w:u w:val="single"/>
        </w:rPr>
        <w:t>все</w:t>
      </w:r>
      <w:r w:rsidRPr="006B46A2">
        <w:rPr>
          <w:sz w:val="26"/>
          <w:szCs w:val="26"/>
        </w:rPr>
        <w:t xml:space="preserve"> </w:t>
      </w:r>
      <w:r w:rsidRPr="001E7969">
        <w:rPr>
          <w:sz w:val="26"/>
          <w:szCs w:val="26"/>
        </w:rPr>
        <w:t>оформленные паспорта сделк</w:t>
      </w:r>
      <w:r>
        <w:rPr>
          <w:sz w:val="26"/>
          <w:szCs w:val="26"/>
        </w:rPr>
        <w:t>и,</w:t>
      </w:r>
      <w:r w:rsidRPr="001E7969">
        <w:rPr>
          <w:sz w:val="26"/>
          <w:szCs w:val="26"/>
        </w:rPr>
        <w:t xml:space="preserve"> ежемесячно предоставляют в Банк России информацию по паспортам сделок и ведомостям банковского контроля, а также сами паспорта и ведомости.</w:t>
      </w:r>
    </w:p>
    <w:p w:rsidR="00CB34CF" w:rsidRPr="001E7969" w:rsidRDefault="00CB34CF" w:rsidP="00CB34C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1E7969">
        <w:rPr>
          <w:sz w:val="26"/>
          <w:szCs w:val="26"/>
        </w:rPr>
        <w:t xml:space="preserve">Объём требуемых таможенными и налоговыми органами документов (заверенные копии на бумаге) достаточно большой, трудозатраты </w:t>
      </w:r>
      <w:r>
        <w:rPr>
          <w:sz w:val="26"/>
          <w:szCs w:val="26"/>
        </w:rPr>
        <w:t xml:space="preserve">кредитной организации </w:t>
      </w:r>
      <w:r w:rsidRPr="001E7969">
        <w:rPr>
          <w:sz w:val="26"/>
          <w:szCs w:val="26"/>
        </w:rPr>
        <w:t xml:space="preserve">на подготовку и представление копий документов значительны. Непредставление или несвоевременное представление указанных документов влечет за собой ответственность, предусмотренную ст.19.7 </w:t>
      </w:r>
      <w:proofErr w:type="spellStart"/>
      <w:r w:rsidRPr="001E7969">
        <w:rPr>
          <w:sz w:val="26"/>
          <w:szCs w:val="26"/>
        </w:rPr>
        <w:t>КоАП</w:t>
      </w:r>
      <w:proofErr w:type="spellEnd"/>
      <w:r w:rsidRPr="001E7969">
        <w:rPr>
          <w:sz w:val="26"/>
          <w:szCs w:val="26"/>
        </w:rPr>
        <w:t xml:space="preserve">. </w:t>
      </w:r>
      <w:r w:rsidRPr="001E7969">
        <w:rPr>
          <w:sz w:val="26"/>
          <w:szCs w:val="26"/>
        </w:rPr>
        <w:tab/>
        <w:t xml:space="preserve"> </w:t>
      </w:r>
    </w:p>
    <w:p w:rsidR="00CB34CF" w:rsidRPr="001E7969" w:rsidRDefault="00CB34CF" w:rsidP="00CB34CF">
      <w:pPr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1E7969">
        <w:rPr>
          <w:i/>
          <w:sz w:val="26"/>
          <w:szCs w:val="26"/>
        </w:rPr>
        <w:t xml:space="preserve">Предлагаем рассмотреть возможность инициировать внесение изменений в статью 23 Закона </w:t>
      </w:r>
      <w:r>
        <w:rPr>
          <w:i/>
          <w:sz w:val="26"/>
          <w:szCs w:val="26"/>
          <w:lang w:val="en-US"/>
        </w:rPr>
        <w:t>N</w:t>
      </w:r>
      <w:r w:rsidRPr="001E7969">
        <w:rPr>
          <w:i/>
          <w:sz w:val="26"/>
          <w:szCs w:val="26"/>
        </w:rPr>
        <w:t xml:space="preserve"> 173-ФЗ, в частности</w:t>
      </w:r>
      <w:r>
        <w:rPr>
          <w:i/>
          <w:sz w:val="26"/>
          <w:szCs w:val="26"/>
        </w:rPr>
        <w:t>,</w:t>
      </w:r>
      <w:r w:rsidRPr="001E7969">
        <w:rPr>
          <w:i/>
          <w:sz w:val="26"/>
          <w:szCs w:val="26"/>
        </w:rPr>
        <w:t xml:space="preserve"> дополнить следующими положениями:</w:t>
      </w:r>
    </w:p>
    <w:p w:rsidR="00CB34CF" w:rsidRPr="001E7969" w:rsidRDefault="00CB34CF" w:rsidP="00CB34CF">
      <w:pPr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1E7969">
        <w:rPr>
          <w:i/>
          <w:sz w:val="26"/>
          <w:szCs w:val="26"/>
        </w:rPr>
        <w:t xml:space="preserve"> 1) вменить в обязанность уполномоченно</w:t>
      </w:r>
      <w:r>
        <w:rPr>
          <w:i/>
          <w:sz w:val="26"/>
          <w:szCs w:val="26"/>
        </w:rPr>
        <w:t>й кредитной организации</w:t>
      </w:r>
      <w:r w:rsidRPr="001E7969">
        <w:rPr>
          <w:i/>
          <w:sz w:val="26"/>
          <w:szCs w:val="26"/>
        </w:rPr>
        <w:t xml:space="preserve"> представлять таможенному и налоговому органу только те документы, которые данные органы не могут получить от резидентов-участников внешнеторговых сделок;</w:t>
      </w:r>
    </w:p>
    <w:p w:rsidR="00CB34CF" w:rsidRDefault="00CB34CF" w:rsidP="00CB34CF">
      <w:pPr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1E7969">
        <w:rPr>
          <w:i/>
          <w:sz w:val="26"/>
          <w:szCs w:val="26"/>
        </w:rPr>
        <w:t xml:space="preserve"> 2) в случае наличия запрашиваемых документов/паспортов сделок, ведомостей банковского контроля/в электронном виде в таможенном и налоговом органе уполномоченн</w:t>
      </w:r>
      <w:r>
        <w:rPr>
          <w:i/>
          <w:sz w:val="26"/>
          <w:szCs w:val="26"/>
        </w:rPr>
        <w:t>ая кредитная организация</w:t>
      </w:r>
      <w:r w:rsidRPr="001E7969">
        <w:rPr>
          <w:i/>
          <w:sz w:val="26"/>
          <w:szCs w:val="26"/>
        </w:rPr>
        <w:t xml:space="preserve"> не должн</w:t>
      </w:r>
      <w:r>
        <w:rPr>
          <w:i/>
          <w:sz w:val="26"/>
          <w:szCs w:val="26"/>
        </w:rPr>
        <w:t>а</w:t>
      </w:r>
      <w:r w:rsidRPr="001E7969">
        <w:rPr>
          <w:i/>
          <w:sz w:val="26"/>
          <w:szCs w:val="26"/>
        </w:rPr>
        <w:t xml:space="preserve"> </w:t>
      </w:r>
      <w:proofErr w:type="gramStart"/>
      <w:r w:rsidRPr="001E7969">
        <w:rPr>
          <w:i/>
          <w:sz w:val="26"/>
          <w:szCs w:val="26"/>
        </w:rPr>
        <w:t>предоставлять указанные документы</w:t>
      </w:r>
      <w:proofErr w:type="gramEnd"/>
      <w:r w:rsidRPr="001E7969">
        <w:rPr>
          <w:i/>
          <w:sz w:val="26"/>
          <w:szCs w:val="26"/>
        </w:rPr>
        <w:t xml:space="preserve"> на бумаге в виде заверенных копий. </w:t>
      </w:r>
    </w:p>
    <w:p w:rsidR="00CB34CF" w:rsidRPr="001E7969" w:rsidRDefault="00CB34CF" w:rsidP="00CB34CF">
      <w:pPr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</w:p>
    <w:p w:rsidR="00CB34CF" w:rsidRPr="0055224B" w:rsidRDefault="00CB34CF" w:rsidP="00CB34CF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5224B">
        <w:rPr>
          <w:b/>
          <w:sz w:val="26"/>
          <w:szCs w:val="26"/>
        </w:rPr>
        <w:t>Предложение по обращению взыскания на предмет ипотеки (</w:t>
      </w:r>
      <w:r w:rsidRPr="0055224B">
        <w:rPr>
          <w:sz w:val="26"/>
          <w:szCs w:val="26"/>
        </w:rPr>
        <w:t>ФЗ</w:t>
      </w:r>
      <w:r>
        <w:rPr>
          <w:sz w:val="26"/>
          <w:szCs w:val="26"/>
        </w:rPr>
        <w:t xml:space="preserve"> РФ</w:t>
      </w:r>
      <w:r w:rsidRPr="0055224B">
        <w:rPr>
          <w:sz w:val="26"/>
          <w:szCs w:val="26"/>
        </w:rPr>
        <w:t xml:space="preserve"> «Об ипотеке (залоге недвижимости)», ФЗ</w:t>
      </w:r>
      <w:r>
        <w:rPr>
          <w:sz w:val="26"/>
          <w:szCs w:val="26"/>
        </w:rPr>
        <w:t xml:space="preserve"> РФ</w:t>
      </w:r>
      <w:r w:rsidRPr="0055224B">
        <w:rPr>
          <w:sz w:val="26"/>
          <w:szCs w:val="26"/>
        </w:rPr>
        <w:t xml:space="preserve"> «Об исполнительном производстве»)</w:t>
      </w:r>
    </w:p>
    <w:p w:rsidR="00CB34CF" w:rsidRPr="005B0F61" w:rsidRDefault="00CB34CF" w:rsidP="00CB34CF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5B0F61">
        <w:rPr>
          <w:sz w:val="26"/>
          <w:szCs w:val="26"/>
        </w:rPr>
        <w:t xml:space="preserve">В настоящее время после реализации предмета ипотеки в результате обращения взыскания у заемщика </w:t>
      </w:r>
      <w:r>
        <w:rPr>
          <w:sz w:val="26"/>
          <w:szCs w:val="26"/>
        </w:rPr>
        <w:t xml:space="preserve">может </w:t>
      </w:r>
      <w:r w:rsidRPr="005B0F61">
        <w:rPr>
          <w:sz w:val="26"/>
          <w:szCs w:val="26"/>
        </w:rPr>
        <w:t>остат</w:t>
      </w:r>
      <w:r>
        <w:rPr>
          <w:sz w:val="26"/>
          <w:szCs w:val="26"/>
        </w:rPr>
        <w:t>ь</w:t>
      </w:r>
      <w:r w:rsidRPr="005B0F61">
        <w:rPr>
          <w:sz w:val="26"/>
          <w:szCs w:val="26"/>
        </w:rPr>
        <w:t xml:space="preserve">ся задолженность, поскольку суммы, вырученной от продажи имущества, </w:t>
      </w:r>
      <w:r>
        <w:rPr>
          <w:sz w:val="26"/>
          <w:szCs w:val="26"/>
        </w:rPr>
        <w:t xml:space="preserve">может быть </w:t>
      </w:r>
      <w:r w:rsidRPr="005B0F61">
        <w:rPr>
          <w:sz w:val="26"/>
          <w:szCs w:val="26"/>
        </w:rPr>
        <w:t xml:space="preserve">недостаточно для погашения основного долга и процентов в полном объеме. </w:t>
      </w:r>
    </w:p>
    <w:p w:rsidR="00CB34CF" w:rsidRPr="005B0F61" w:rsidRDefault="00CB34CF" w:rsidP="00CB34CF">
      <w:pPr>
        <w:pStyle w:val="a5"/>
        <w:tabs>
          <w:tab w:val="left" w:pos="851"/>
        </w:tabs>
        <w:spacing w:line="276" w:lineRule="auto"/>
        <w:ind w:left="0" w:firstLine="567"/>
        <w:jc w:val="both"/>
        <w:rPr>
          <w:i/>
          <w:sz w:val="26"/>
          <w:szCs w:val="26"/>
        </w:rPr>
      </w:pPr>
      <w:r w:rsidRPr="005B0F61">
        <w:rPr>
          <w:i/>
          <w:sz w:val="26"/>
          <w:szCs w:val="26"/>
        </w:rPr>
        <w:lastRenderedPageBreak/>
        <w:t>Предлагается рассмотреть возможность отменить ограничени</w:t>
      </w:r>
      <w:r>
        <w:rPr>
          <w:i/>
          <w:sz w:val="26"/>
          <w:szCs w:val="26"/>
        </w:rPr>
        <w:t>е</w:t>
      </w:r>
      <w:r w:rsidRPr="005B0F61">
        <w:rPr>
          <w:i/>
          <w:sz w:val="26"/>
          <w:szCs w:val="26"/>
        </w:rPr>
        <w:t xml:space="preserve"> начальной продажной цены (80%).</w:t>
      </w:r>
      <w:r w:rsidRPr="005B0F61">
        <w:rPr>
          <w:sz w:val="26"/>
          <w:szCs w:val="26"/>
        </w:rPr>
        <w:t xml:space="preserve"> Внесение предложенных изменений позволит защитить заемщика от остатка большой суммы задолженности и позволит избежать «необеспеченных кредитов».</w:t>
      </w:r>
    </w:p>
    <w:p w:rsidR="00CB34CF" w:rsidRPr="005B0F61" w:rsidRDefault="00CB34CF" w:rsidP="00CB34CF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</w:p>
    <w:p w:rsidR="00CB34CF" w:rsidRPr="005B0F61" w:rsidRDefault="00CB34CF" w:rsidP="00CB34CF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D40E05">
        <w:rPr>
          <w:b/>
          <w:sz w:val="26"/>
          <w:szCs w:val="26"/>
        </w:rPr>
        <w:t>Предложение по передаче арестованного имущества на ответственное хранение взы</w:t>
      </w:r>
      <w:r w:rsidRPr="005B0F61">
        <w:rPr>
          <w:b/>
          <w:sz w:val="26"/>
          <w:szCs w:val="26"/>
        </w:rPr>
        <w:t>скателю (</w:t>
      </w:r>
      <w:r w:rsidRPr="005B0F61">
        <w:rPr>
          <w:sz w:val="26"/>
          <w:szCs w:val="26"/>
        </w:rPr>
        <w:t>ФЗ</w:t>
      </w:r>
      <w:r>
        <w:rPr>
          <w:sz w:val="26"/>
          <w:szCs w:val="26"/>
        </w:rPr>
        <w:t xml:space="preserve"> РФ</w:t>
      </w:r>
      <w:r w:rsidRPr="005B0F61">
        <w:rPr>
          <w:sz w:val="26"/>
          <w:szCs w:val="26"/>
        </w:rPr>
        <w:t xml:space="preserve"> «Об исполнительном производстве»)</w:t>
      </w:r>
    </w:p>
    <w:p w:rsidR="00CB34CF" w:rsidRPr="005B0F61" w:rsidRDefault="00CB34CF" w:rsidP="00CB34CF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5B0F61">
        <w:rPr>
          <w:sz w:val="26"/>
          <w:szCs w:val="26"/>
        </w:rPr>
        <w:t xml:space="preserve">Действующее законодательство предусматривает необходимость ареста судебным приставом-исполнителем предмета ипотеки при обращении взыскания на него, а также передачу арестованного объекта недвижимости под охрану должнику, членам его семьи либо лицам, с которыми территориальным органом Федеральной службы судебных приставов заключен договор. Зачастую должники и члены их семей скрываются от службы судебных приставов, что делает невозможным передачу им под охрану арестованного имущества, в </w:t>
      </w:r>
      <w:proofErr w:type="gramStart"/>
      <w:r w:rsidRPr="005B0F61">
        <w:rPr>
          <w:sz w:val="26"/>
          <w:szCs w:val="26"/>
        </w:rPr>
        <w:t>связи</w:t>
      </w:r>
      <w:proofErr w:type="gramEnd"/>
      <w:r w:rsidRPr="005B0F61">
        <w:rPr>
          <w:sz w:val="26"/>
          <w:szCs w:val="26"/>
        </w:rPr>
        <w:t xml:space="preserve"> с чем требуются дополнительные усилия и время для заключения договора охраны между территориальными органами Федеральной службы судебных приставов и взыскателями либо третьими лицами. В настоящее время передача арестованного имущества взыскателю не предусмотрена законом. </w:t>
      </w:r>
    </w:p>
    <w:p w:rsidR="00CB34CF" w:rsidRPr="005B0F61" w:rsidRDefault="00CB34CF" w:rsidP="00CB34CF">
      <w:pPr>
        <w:tabs>
          <w:tab w:val="left" w:pos="851"/>
        </w:tabs>
        <w:spacing w:line="276" w:lineRule="auto"/>
        <w:ind w:firstLine="567"/>
        <w:jc w:val="both"/>
        <w:rPr>
          <w:i/>
          <w:sz w:val="26"/>
          <w:szCs w:val="26"/>
        </w:rPr>
      </w:pPr>
      <w:r w:rsidRPr="005B0F61">
        <w:rPr>
          <w:i/>
          <w:sz w:val="26"/>
          <w:szCs w:val="26"/>
        </w:rPr>
        <w:t>Предлагается</w:t>
      </w:r>
      <w:r>
        <w:rPr>
          <w:i/>
          <w:sz w:val="26"/>
          <w:szCs w:val="26"/>
        </w:rPr>
        <w:t xml:space="preserve"> </w:t>
      </w:r>
      <w:r w:rsidRPr="005B0F61">
        <w:rPr>
          <w:i/>
          <w:sz w:val="26"/>
          <w:szCs w:val="26"/>
        </w:rPr>
        <w:t>закрепить возможность передачи арестованного имущества взыскателю.</w:t>
      </w:r>
      <w:r w:rsidRPr="005B0F61">
        <w:rPr>
          <w:sz w:val="26"/>
          <w:szCs w:val="26"/>
        </w:rPr>
        <w:t xml:space="preserve"> Внесение </w:t>
      </w:r>
      <w:r>
        <w:rPr>
          <w:sz w:val="26"/>
          <w:szCs w:val="26"/>
        </w:rPr>
        <w:t xml:space="preserve">данных </w:t>
      </w:r>
      <w:r w:rsidRPr="005B0F61">
        <w:rPr>
          <w:sz w:val="26"/>
          <w:szCs w:val="26"/>
        </w:rPr>
        <w:t>изменений позволит сократить сроки исполнительного производства.</w:t>
      </w:r>
    </w:p>
    <w:p w:rsidR="00CB34CF" w:rsidRPr="005B0F61" w:rsidRDefault="00CB34CF" w:rsidP="00CB34CF">
      <w:pPr>
        <w:tabs>
          <w:tab w:val="left" w:pos="851"/>
        </w:tabs>
        <w:spacing w:line="276" w:lineRule="auto"/>
        <w:ind w:firstLine="567"/>
        <w:jc w:val="both"/>
        <w:rPr>
          <w:i/>
          <w:sz w:val="26"/>
          <w:szCs w:val="26"/>
        </w:rPr>
      </w:pPr>
    </w:p>
    <w:p w:rsidR="00CB34CF" w:rsidRPr="005B0F61" w:rsidRDefault="00CB34CF" w:rsidP="00CB34C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B0F61">
        <w:rPr>
          <w:b/>
          <w:sz w:val="26"/>
          <w:szCs w:val="26"/>
        </w:rPr>
        <w:t>Предложение по потребительскому и (или) ипотечному кредитованию (</w:t>
      </w:r>
      <w:r w:rsidRPr="005B0F61">
        <w:rPr>
          <w:sz w:val="26"/>
          <w:szCs w:val="26"/>
        </w:rPr>
        <w:t>ФЗ</w:t>
      </w:r>
      <w:r>
        <w:rPr>
          <w:sz w:val="26"/>
          <w:szCs w:val="26"/>
        </w:rPr>
        <w:t xml:space="preserve"> РФ</w:t>
      </w:r>
      <w:r w:rsidRPr="005B0F61">
        <w:rPr>
          <w:sz w:val="26"/>
          <w:szCs w:val="26"/>
        </w:rPr>
        <w:t xml:space="preserve"> «О потребительском кредите</w:t>
      </w:r>
      <w:r>
        <w:rPr>
          <w:sz w:val="26"/>
          <w:szCs w:val="26"/>
        </w:rPr>
        <w:t xml:space="preserve"> (займе)</w:t>
      </w:r>
      <w:r w:rsidRPr="005B0F61">
        <w:rPr>
          <w:sz w:val="26"/>
          <w:szCs w:val="26"/>
        </w:rPr>
        <w:t>»</w:t>
      </w:r>
      <w:r>
        <w:rPr>
          <w:sz w:val="26"/>
          <w:szCs w:val="26"/>
        </w:rPr>
        <w:t>, ФЗ РФ</w:t>
      </w:r>
      <w:r w:rsidRPr="005B0F61">
        <w:rPr>
          <w:sz w:val="26"/>
          <w:szCs w:val="26"/>
        </w:rPr>
        <w:t xml:space="preserve"> «О внесении изменений в отдельные законодательные акты Российской Федерации в связи с принятием Федерального закона «О потребительском кредите</w:t>
      </w:r>
      <w:r>
        <w:rPr>
          <w:sz w:val="26"/>
          <w:szCs w:val="26"/>
        </w:rPr>
        <w:t xml:space="preserve"> (займе)</w:t>
      </w:r>
      <w:r w:rsidRPr="005B0F61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</w:t>
      </w:r>
      <w:r w:rsidRPr="000B3D60">
        <w:rPr>
          <w:sz w:val="26"/>
          <w:szCs w:val="26"/>
        </w:rPr>
        <w:t xml:space="preserve"> </w:t>
      </w:r>
      <w:r>
        <w:rPr>
          <w:sz w:val="26"/>
          <w:szCs w:val="26"/>
        </w:rPr>
        <w:t>Закон–спутник)</w:t>
      </w:r>
      <w:r w:rsidRPr="005B0F61">
        <w:rPr>
          <w:sz w:val="26"/>
          <w:szCs w:val="26"/>
        </w:rPr>
        <w:t xml:space="preserve">, ГК РФ) </w:t>
      </w:r>
    </w:p>
    <w:p w:rsidR="00CB34CF" w:rsidRPr="005B0F61" w:rsidRDefault="00CB34CF" w:rsidP="00CB34CF">
      <w:pPr>
        <w:pStyle w:val="a5"/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B0F61">
        <w:rPr>
          <w:sz w:val="26"/>
          <w:szCs w:val="26"/>
        </w:rPr>
        <w:t>Предложения:</w:t>
      </w:r>
    </w:p>
    <w:p w:rsidR="00CB34CF" w:rsidRPr="005B0F61" w:rsidRDefault="00CB34CF" w:rsidP="00CB34CF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6"/>
          <w:szCs w:val="26"/>
        </w:rPr>
      </w:pPr>
      <w:r w:rsidRPr="005B0F61">
        <w:rPr>
          <w:i/>
          <w:sz w:val="26"/>
          <w:szCs w:val="26"/>
        </w:rPr>
        <w:t>Разрешение вопроса о допустимости установления моратория на досрочное погашение ипотечного кредита, предоставив заемщику выбор получить кредит с условием моратория по более низкой процентной ставке.</w:t>
      </w:r>
    </w:p>
    <w:p w:rsidR="00CB34CF" w:rsidRPr="005B0F61" w:rsidRDefault="00CB34CF" w:rsidP="00CB34CF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Уточнение норм Закона-</w:t>
      </w:r>
      <w:r w:rsidRPr="005B0F61">
        <w:rPr>
          <w:i/>
          <w:sz w:val="26"/>
          <w:szCs w:val="26"/>
        </w:rPr>
        <w:t>спутника к Закону о потребительском кредите</w:t>
      </w:r>
      <w:r>
        <w:rPr>
          <w:i/>
          <w:sz w:val="26"/>
          <w:szCs w:val="26"/>
        </w:rPr>
        <w:t xml:space="preserve"> (займе)</w:t>
      </w:r>
      <w:r w:rsidRPr="005B0F61">
        <w:rPr>
          <w:i/>
          <w:sz w:val="26"/>
          <w:szCs w:val="26"/>
        </w:rPr>
        <w:t xml:space="preserve"> – указание конкретных ссылок на статьи, применимые к ипотеке во избежание расширительного толкования судами и регулятором.</w:t>
      </w:r>
    </w:p>
    <w:p w:rsidR="00CB34CF" w:rsidRPr="005B0F61" w:rsidRDefault="00CB34CF" w:rsidP="00CB34CF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5B0F61">
        <w:rPr>
          <w:sz w:val="26"/>
          <w:szCs w:val="26"/>
        </w:rPr>
        <w:t xml:space="preserve">В результате внесения </w:t>
      </w:r>
      <w:r>
        <w:rPr>
          <w:sz w:val="26"/>
          <w:szCs w:val="26"/>
        </w:rPr>
        <w:t xml:space="preserve">данных </w:t>
      </w:r>
      <w:r w:rsidRPr="005B0F61">
        <w:rPr>
          <w:sz w:val="26"/>
          <w:szCs w:val="26"/>
        </w:rPr>
        <w:t xml:space="preserve">предложенных изменений ипотека станет более доступной для заемщиков, не обладающих большими доходами и не предполагающих гасить кредит досрочно </w:t>
      </w:r>
      <w:proofErr w:type="gramStart"/>
      <w:r w:rsidRPr="005B0F61">
        <w:rPr>
          <w:sz w:val="26"/>
          <w:szCs w:val="26"/>
        </w:rPr>
        <w:t>в первые</w:t>
      </w:r>
      <w:proofErr w:type="gramEnd"/>
      <w:r w:rsidRPr="005B0F61">
        <w:rPr>
          <w:sz w:val="26"/>
          <w:szCs w:val="26"/>
        </w:rPr>
        <w:t xml:space="preserve"> годы кредита. Мораторий, согласованный в договоре с такими заемщиками, не будет нарушать их прав, </w:t>
      </w:r>
      <w:r>
        <w:rPr>
          <w:sz w:val="26"/>
          <w:szCs w:val="26"/>
        </w:rPr>
        <w:t xml:space="preserve">но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то же время </w:t>
      </w:r>
      <w:r w:rsidRPr="005B0F61">
        <w:rPr>
          <w:sz w:val="26"/>
          <w:szCs w:val="26"/>
        </w:rPr>
        <w:t>повысит шансы на получение кредита</w:t>
      </w:r>
      <w:r>
        <w:rPr>
          <w:sz w:val="26"/>
          <w:szCs w:val="26"/>
        </w:rPr>
        <w:t>, п</w:t>
      </w:r>
      <w:r w:rsidRPr="005B0F61">
        <w:rPr>
          <w:sz w:val="26"/>
          <w:szCs w:val="26"/>
        </w:rPr>
        <w:t>овысит определенность правового регулирования.</w:t>
      </w:r>
    </w:p>
    <w:p w:rsidR="00CB34CF" w:rsidRPr="005B0F61" w:rsidRDefault="00CB34CF" w:rsidP="00CB34CF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</w:p>
    <w:p w:rsidR="00CB34CF" w:rsidRPr="005B0F61" w:rsidRDefault="00CB34CF" w:rsidP="00CB34CF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B0F61">
        <w:rPr>
          <w:b/>
          <w:sz w:val="26"/>
          <w:szCs w:val="26"/>
        </w:rPr>
        <w:lastRenderedPageBreak/>
        <w:t>Предложение по учету уведомлений нотариусами (</w:t>
      </w:r>
      <w:r>
        <w:rPr>
          <w:sz w:val="26"/>
          <w:szCs w:val="26"/>
        </w:rPr>
        <w:t>ФЗ РФ</w:t>
      </w:r>
      <w:r w:rsidRPr="005B0F61">
        <w:rPr>
          <w:sz w:val="26"/>
          <w:szCs w:val="26"/>
        </w:rPr>
        <w:t xml:space="preserve"> от 21</w:t>
      </w:r>
      <w:r>
        <w:rPr>
          <w:sz w:val="26"/>
          <w:szCs w:val="26"/>
        </w:rPr>
        <w:t xml:space="preserve"> декабря </w:t>
      </w:r>
      <w:r w:rsidRPr="005B0F61">
        <w:rPr>
          <w:sz w:val="26"/>
          <w:szCs w:val="26"/>
        </w:rPr>
        <w:t>2013</w:t>
      </w:r>
      <w:r>
        <w:rPr>
          <w:sz w:val="26"/>
          <w:szCs w:val="26"/>
        </w:rPr>
        <w:t xml:space="preserve"> г.</w:t>
      </w:r>
      <w:r w:rsidRPr="005B0F61">
        <w:rPr>
          <w:sz w:val="26"/>
          <w:szCs w:val="26"/>
        </w:rPr>
        <w:t xml:space="preserve"> N 367-ФЗ "О внесении изменений в часть первую Гражданского кодекса Российской Федерации и признании утратившими силу отдельных законодательных актов (положений законодательных актов) Российской Федерации").</w:t>
      </w:r>
    </w:p>
    <w:p w:rsidR="00CB34CF" w:rsidRPr="005B0F61" w:rsidRDefault="00CB34CF" w:rsidP="00CB34CF">
      <w:pPr>
        <w:pStyle w:val="a5"/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B0F61">
        <w:rPr>
          <w:b/>
          <w:sz w:val="26"/>
          <w:szCs w:val="26"/>
        </w:rPr>
        <w:t>Предложения:</w:t>
      </w:r>
    </w:p>
    <w:p w:rsidR="00CB34CF" w:rsidRPr="005B0F61" w:rsidRDefault="00CB34CF" w:rsidP="00CB34C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5B0F61">
        <w:rPr>
          <w:sz w:val="26"/>
          <w:szCs w:val="26"/>
        </w:rPr>
        <w:t>Необходимо уточнить формулировки ГК РФ (</w:t>
      </w:r>
      <w:r>
        <w:rPr>
          <w:sz w:val="26"/>
          <w:szCs w:val="26"/>
        </w:rPr>
        <w:t xml:space="preserve">ст. </w:t>
      </w:r>
      <w:r w:rsidRPr="005B0F61">
        <w:rPr>
          <w:sz w:val="26"/>
          <w:szCs w:val="26"/>
        </w:rPr>
        <w:t>339.1.) для устранения разночтений. Исключить объекты, регистрация/учет прав на которые осуществляется в порядке, установленном иными законами, в том числе ценные бумаги.</w:t>
      </w:r>
    </w:p>
    <w:p w:rsidR="00CB34CF" w:rsidRPr="005B0F61" w:rsidRDefault="00CB34CF" w:rsidP="00CB34C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5B0F61">
        <w:rPr>
          <w:sz w:val="26"/>
          <w:szCs w:val="26"/>
        </w:rPr>
        <w:t>Внесение предложенных изменений позволит исключить негативные последствий для кредитора по защите прав, не учтенных в реестре уведомлений о залоге движимого имущества.</w:t>
      </w:r>
    </w:p>
    <w:p w:rsidR="00CB34CF" w:rsidRPr="005B0F61" w:rsidRDefault="00CB34CF" w:rsidP="00CB34CF">
      <w:pPr>
        <w:tabs>
          <w:tab w:val="left" w:pos="851"/>
        </w:tabs>
        <w:spacing w:line="276" w:lineRule="auto"/>
        <w:ind w:firstLine="567"/>
        <w:jc w:val="both"/>
        <w:rPr>
          <w:i/>
          <w:sz w:val="26"/>
          <w:szCs w:val="26"/>
        </w:rPr>
      </w:pPr>
    </w:p>
    <w:p w:rsidR="00CB34CF" w:rsidRPr="005B0F61" w:rsidRDefault="00CB34CF" w:rsidP="00CB34CF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B0F61">
        <w:rPr>
          <w:sz w:val="26"/>
          <w:szCs w:val="26"/>
        </w:rPr>
        <w:t xml:space="preserve">Предложение по </w:t>
      </w:r>
      <w:r w:rsidRPr="003C7396">
        <w:rPr>
          <w:b/>
          <w:sz w:val="26"/>
          <w:szCs w:val="26"/>
        </w:rPr>
        <w:t>п</w:t>
      </w:r>
      <w:r w:rsidRPr="005B0F61">
        <w:rPr>
          <w:b/>
          <w:sz w:val="26"/>
          <w:szCs w:val="26"/>
        </w:rPr>
        <w:t>роверке платежеспособности заемщика (</w:t>
      </w:r>
      <w:r>
        <w:rPr>
          <w:sz w:val="26"/>
          <w:szCs w:val="26"/>
        </w:rPr>
        <w:t>ФЗ РФ</w:t>
      </w:r>
      <w:r w:rsidRPr="005B0F61">
        <w:rPr>
          <w:sz w:val="26"/>
          <w:szCs w:val="26"/>
        </w:rPr>
        <w:t xml:space="preserve"> "О банках и банковской деятельности"</w:t>
      </w:r>
      <w:r>
        <w:rPr>
          <w:sz w:val="26"/>
          <w:szCs w:val="26"/>
        </w:rPr>
        <w:t>)</w:t>
      </w:r>
      <w:r w:rsidRPr="005B0F61">
        <w:rPr>
          <w:sz w:val="26"/>
          <w:szCs w:val="26"/>
        </w:rPr>
        <w:t xml:space="preserve"> </w:t>
      </w:r>
    </w:p>
    <w:p w:rsidR="00CB34CF" w:rsidRPr="005B0F61" w:rsidRDefault="00CB34CF" w:rsidP="00CB34CF">
      <w:pPr>
        <w:pStyle w:val="a5"/>
        <w:tabs>
          <w:tab w:val="left" w:pos="851"/>
        </w:tabs>
        <w:spacing w:line="276" w:lineRule="auto"/>
        <w:ind w:left="0" w:firstLine="567"/>
        <w:jc w:val="both"/>
        <w:rPr>
          <w:i/>
          <w:sz w:val="26"/>
          <w:szCs w:val="26"/>
        </w:rPr>
      </w:pPr>
      <w:r w:rsidRPr="005B0F61">
        <w:rPr>
          <w:i/>
          <w:sz w:val="26"/>
          <w:szCs w:val="26"/>
        </w:rPr>
        <w:t>Предлагается законодательно закрепить права кредиторов на получение информации в Пенсионном фонде Р</w:t>
      </w:r>
      <w:r>
        <w:rPr>
          <w:i/>
          <w:sz w:val="26"/>
          <w:szCs w:val="26"/>
        </w:rPr>
        <w:t xml:space="preserve">оссийской </w:t>
      </w:r>
      <w:r w:rsidRPr="005B0F61">
        <w:rPr>
          <w:i/>
          <w:sz w:val="26"/>
          <w:szCs w:val="26"/>
        </w:rPr>
        <w:t>Ф</w:t>
      </w:r>
      <w:r>
        <w:rPr>
          <w:i/>
          <w:sz w:val="26"/>
          <w:szCs w:val="26"/>
        </w:rPr>
        <w:t>едерации</w:t>
      </w:r>
      <w:r w:rsidRPr="005B0F61">
        <w:rPr>
          <w:i/>
          <w:sz w:val="26"/>
          <w:szCs w:val="26"/>
        </w:rPr>
        <w:t xml:space="preserve"> при наличии согласия заемщика (в настоящий момент практика получения информации в ПФР существует только в отношении Сбербанка России).</w:t>
      </w:r>
    </w:p>
    <w:p w:rsidR="00CB34CF" w:rsidRPr="005B0F61" w:rsidRDefault="00CB34CF" w:rsidP="00CB34CF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5B0F61">
        <w:rPr>
          <w:sz w:val="26"/>
          <w:szCs w:val="26"/>
        </w:rPr>
        <w:t xml:space="preserve">Внесение предложенных изменений позволит ускорить и качественно улучшить процесс </w:t>
      </w:r>
      <w:proofErr w:type="spellStart"/>
      <w:r w:rsidRPr="005B0F61">
        <w:rPr>
          <w:sz w:val="26"/>
          <w:szCs w:val="26"/>
        </w:rPr>
        <w:t>андеррайтинга</w:t>
      </w:r>
      <w:proofErr w:type="spellEnd"/>
      <w:r w:rsidRPr="005B0F61">
        <w:rPr>
          <w:sz w:val="26"/>
          <w:szCs w:val="26"/>
        </w:rPr>
        <w:t xml:space="preserve"> кредитов, повысить качество кредитов, предоставит возможность заемщику получить кредит в короткий срок и с минимальным пакетом документов.</w:t>
      </w:r>
    </w:p>
    <w:p w:rsidR="00CB34CF" w:rsidRPr="005B0F61" w:rsidRDefault="00CB34CF" w:rsidP="00CB34CF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</w:p>
    <w:p w:rsidR="00CB34CF" w:rsidRPr="005B0F61" w:rsidRDefault="00CB34CF" w:rsidP="00CB34CF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5B0F61">
        <w:rPr>
          <w:b/>
          <w:sz w:val="26"/>
          <w:szCs w:val="26"/>
        </w:rPr>
        <w:t>Предложение по государственной регистрации ипотеки, возникающей в силу закона (</w:t>
      </w:r>
      <w:r>
        <w:rPr>
          <w:sz w:val="26"/>
          <w:szCs w:val="26"/>
        </w:rPr>
        <w:t>ФЗ РФ</w:t>
      </w:r>
      <w:r w:rsidRPr="005B0F61">
        <w:rPr>
          <w:sz w:val="26"/>
          <w:szCs w:val="26"/>
        </w:rPr>
        <w:t xml:space="preserve"> "Об ипотеке (залоге недвижимости)")</w:t>
      </w:r>
    </w:p>
    <w:p w:rsidR="00CB34CF" w:rsidRPr="005B0F61" w:rsidRDefault="00CB34CF" w:rsidP="00CB34C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6"/>
          <w:szCs w:val="26"/>
        </w:rPr>
      </w:pPr>
      <w:r w:rsidRPr="005B0F61">
        <w:rPr>
          <w:i/>
          <w:sz w:val="26"/>
          <w:szCs w:val="26"/>
        </w:rPr>
        <w:t>Предлагается рассмотреть возможность отмен</w:t>
      </w:r>
      <w:r>
        <w:rPr>
          <w:i/>
          <w:sz w:val="26"/>
          <w:szCs w:val="26"/>
        </w:rPr>
        <w:t>ы</w:t>
      </w:r>
      <w:r w:rsidRPr="005B0F61">
        <w:rPr>
          <w:i/>
          <w:sz w:val="26"/>
          <w:szCs w:val="26"/>
        </w:rPr>
        <w:t xml:space="preserve"> заявительн</w:t>
      </w:r>
      <w:r>
        <w:rPr>
          <w:i/>
          <w:sz w:val="26"/>
          <w:szCs w:val="26"/>
        </w:rPr>
        <w:t>ого</w:t>
      </w:r>
      <w:r w:rsidRPr="005B0F61">
        <w:rPr>
          <w:i/>
          <w:sz w:val="26"/>
          <w:szCs w:val="26"/>
        </w:rPr>
        <w:t xml:space="preserve"> поряд</w:t>
      </w:r>
      <w:r>
        <w:rPr>
          <w:i/>
          <w:sz w:val="26"/>
          <w:szCs w:val="26"/>
        </w:rPr>
        <w:t>ка</w:t>
      </w:r>
      <w:r w:rsidRPr="005B0F61">
        <w:rPr>
          <w:i/>
          <w:sz w:val="26"/>
          <w:szCs w:val="26"/>
        </w:rPr>
        <w:t xml:space="preserve"> регистрации ипотеки в силу закона, введенный</w:t>
      </w:r>
      <w:r>
        <w:rPr>
          <w:i/>
          <w:sz w:val="26"/>
          <w:szCs w:val="26"/>
        </w:rPr>
        <w:t xml:space="preserve"> Федеральным законом </w:t>
      </w:r>
      <w:r>
        <w:rPr>
          <w:i/>
          <w:sz w:val="26"/>
          <w:szCs w:val="26"/>
          <w:lang w:val="en-US"/>
        </w:rPr>
        <w:t>N</w:t>
      </w:r>
      <w:r w:rsidRPr="005B0F61">
        <w:rPr>
          <w:i/>
          <w:sz w:val="26"/>
          <w:szCs w:val="26"/>
        </w:rPr>
        <w:t xml:space="preserve"> 405-ФЗ с 07</w:t>
      </w:r>
      <w:r w:rsidRPr="00DE659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марта </w:t>
      </w:r>
      <w:r w:rsidRPr="005B0F61">
        <w:rPr>
          <w:i/>
          <w:sz w:val="26"/>
          <w:szCs w:val="26"/>
        </w:rPr>
        <w:t>2012</w:t>
      </w:r>
      <w:r>
        <w:rPr>
          <w:i/>
          <w:sz w:val="26"/>
          <w:szCs w:val="26"/>
        </w:rPr>
        <w:t xml:space="preserve"> г</w:t>
      </w:r>
      <w:r w:rsidRPr="005B0F61">
        <w:rPr>
          <w:i/>
          <w:sz w:val="26"/>
          <w:szCs w:val="26"/>
        </w:rPr>
        <w:t>.</w:t>
      </w:r>
    </w:p>
    <w:p w:rsidR="00CB34CF" w:rsidRPr="005B0F61" w:rsidRDefault="00CB34CF" w:rsidP="00CB34CF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5B0F61">
        <w:rPr>
          <w:sz w:val="26"/>
          <w:szCs w:val="26"/>
        </w:rPr>
        <w:t>Практика показывает, что заемщик не заинтересован подавать заявление о регистрации залога, вследствие чего существует риск того, что выданный кредит не будет обеспечен залогом. Предлагаем вернуться к ранее действовавшей редакции Закона об ипотеке в части поря</w:t>
      </w:r>
      <w:r>
        <w:rPr>
          <w:sz w:val="26"/>
          <w:szCs w:val="26"/>
        </w:rPr>
        <w:t>дка государственной регистрации</w:t>
      </w:r>
      <w:r w:rsidRPr="005B0F61">
        <w:rPr>
          <w:sz w:val="26"/>
          <w:szCs w:val="26"/>
        </w:rPr>
        <w:t xml:space="preserve"> залога в силу закона </w:t>
      </w:r>
    </w:p>
    <w:p w:rsidR="00CB34CF" w:rsidRPr="005B0F61" w:rsidRDefault="00CB34CF" w:rsidP="00CB34CF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</w:p>
    <w:p w:rsidR="00CB34CF" w:rsidRPr="005B0F61" w:rsidRDefault="00CB34CF" w:rsidP="00CB34C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5B0F61">
        <w:rPr>
          <w:b/>
          <w:sz w:val="26"/>
          <w:szCs w:val="26"/>
        </w:rPr>
        <w:t>Предложение по последующей ипотеке (</w:t>
      </w:r>
      <w:r>
        <w:rPr>
          <w:sz w:val="26"/>
          <w:szCs w:val="26"/>
        </w:rPr>
        <w:t>ФЗ РФ</w:t>
      </w:r>
      <w:r w:rsidRPr="005B0F61">
        <w:rPr>
          <w:sz w:val="26"/>
          <w:szCs w:val="26"/>
        </w:rPr>
        <w:t xml:space="preserve"> "Об ипотеке (залоге недвижимости)", ГК РФ)</w:t>
      </w:r>
    </w:p>
    <w:p w:rsidR="00CB34CF" w:rsidRPr="005B0F61" w:rsidRDefault="00CB34CF" w:rsidP="00CB34CF">
      <w:pPr>
        <w:pStyle w:val="a5"/>
        <w:tabs>
          <w:tab w:val="left" w:pos="851"/>
        </w:tabs>
        <w:spacing w:line="276" w:lineRule="auto"/>
        <w:ind w:left="0" w:firstLine="567"/>
        <w:jc w:val="both"/>
        <w:rPr>
          <w:i/>
          <w:sz w:val="26"/>
          <w:szCs w:val="26"/>
        </w:rPr>
      </w:pPr>
      <w:r w:rsidRPr="005B0F61">
        <w:rPr>
          <w:i/>
          <w:sz w:val="26"/>
          <w:szCs w:val="26"/>
        </w:rPr>
        <w:t xml:space="preserve">Предлагается закрепить положение об удовлетворении требований последующего залогодержателя только после полного удовлетворения требований предшествующего залогодержателя (в том числе в части неустоек); положение Закона об </w:t>
      </w:r>
      <w:proofErr w:type="gramStart"/>
      <w:r w:rsidRPr="005B0F61">
        <w:rPr>
          <w:i/>
          <w:sz w:val="26"/>
          <w:szCs w:val="26"/>
        </w:rPr>
        <w:t>ипотеке</w:t>
      </w:r>
      <w:proofErr w:type="gramEnd"/>
      <w:r w:rsidRPr="005B0F61">
        <w:rPr>
          <w:i/>
          <w:sz w:val="26"/>
          <w:szCs w:val="26"/>
        </w:rPr>
        <w:t xml:space="preserve"> об уплате неустоек/возмещении убытков только после полного </w:t>
      </w:r>
      <w:r w:rsidRPr="005B0F61">
        <w:rPr>
          <w:i/>
          <w:sz w:val="26"/>
          <w:szCs w:val="26"/>
        </w:rPr>
        <w:lastRenderedPageBreak/>
        <w:t>удовлетворения требований всех залогодержателей по основному долгу и процентам, исключить.</w:t>
      </w:r>
    </w:p>
    <w:p w:rsidR="00CB34CF" w:rsidRPr="005B0F61" w:rsidRDefault="00CB34CF" w:rsidP="00CB34CF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5B0F61">
        <w:rPr>
          <w:sz w:val="26"/>
          <w:szCs w:val="26"/>
        </w:rPr>
        <w:t>Внесение изменений будет способствовать развитию рынк</w:t>
      </w:r>
      <w:r>
        <w:rPr>
          <w:sz w:val="26"/>
          <w:szCs w:val="26"/>
        </w:rPr>
        <w:t>а</w:t>
      </w:r>
      <w:r w:rsidRPr="005B0F61">
        <w:rPr>
          <w:sz w:val="26"/>
          <w:szCs w:val="26"/>
        </w:rPr>
        <w:t xml:space="preserve"> рефинансирования и повысит шансы заемщиков на получение еще одного кредита под ликвидный залог. При существующем порядке первоначальный кредитор не заинтересован во включении в кредитный договор условий о возможности последующей ипотеки.</w:t>
      </w:r>
    </w:p>
    <w:p w:rsidR="00CB34CF" w:rsidRPr="005B0F61" w:rsidRDefault="00CB34CF" w:rsidP="00CB34CF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</w:p>
    <w:p w:rsidR="00CB34CF" w:rsidRPr="005B0F61" w:rsidRDefault="00CB34CF" w:rsidP="00CB34CF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5B0F61">
        <w:rPr>
          <w:b/>
          <w:sz w:val="26"/>
          <w:szCs w:val="26"/>
        </w:rPr>
        <w:t>Предложение по ипотечному страхованию (</w:t>
      </w:r>
      <w:r>
        <w:rPr>
          <w:sz w:val="26"/>
          <w:szCs w:val="26"/>
        </w:rPr>
        <w:t>ФЗ РФ</w:t>
      </w:r>
      <w:r w:rsidRPr="005B0F61">
        <w:rPr>
          <w:sz w:val="26"/>
          <w:szCs w:val="26"/>
        </w:rPr>
        <w:t xml:space="preserve"> "Об ипотеке (залоге недвижимости)", Проект Федерального закона N 305389-6 "О внесении изменений в статьи 31 и 61 Федерального закона "Об ипотеке (залоге недвижимости)" (в части введения института ипотечного страхования)" (ред., принятая ГД ФС РФ в I чтении 09</w:t>
      </w:r>
      <w:r>
        <w:rPr>
          <w:sz w:val="26"/>
          <w:szCs w:val="26"/>
        </w:rPr>
        <w:t xml:space="preserve"> октября </w:t>
      </w:r>
      <w:r w:rsidRPr="005B0F61">
        <w:rPr>
          <w:sz w:val="26"/>
          <w:szCs w:val="26"/>
        </w:rPr>
        <w:t>2013</w:t>
      </w:r>
      <w:r>
        <w:rPr>
          <w:sz w:val="26"/>
          <w:szCs w:val="26"/>
        </w:rPr>
        <w:t xml:space="preserve"> г.</w:t>
      </w:r>
      <w:r w:rsidRPr="005B0F61">
        <w:rPr>
          <w:sz w:val="26"/>
          <w:szCs w:val="26"/>
        </w:rPr>
        <w:t>))</w:t>
      </w:r>
    </w:p>
    <w:p w:rsidR="00CB34CF" w:rsidRPr="005B0F61" w:rsidRDefault="00CB34CF" w:rsidP="00CB34CF">
      <w:pPr>
        <w:pStyle w:val="a5"/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B0F61">
        <w:rPr>
          <w:sz w:val="26"/>
          <w:szCs w:val="26"/>
        </w:rPr>
        <w:t>Предложения:</w:t>
      </w:r>
    </w:p>
    <w:p w:rsidR="00CB34CF" w:rsidRPr="005B0F61" w:rsidRDefault="00CB34CF" w:rsidP="00CB34CF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6"/>
          <w:szCs w:val="26"/>
        </w:rPr>
      </w:pPr>
      <w:r w:rsidRPr="005B0F61">
        <w:rPr>
          <w:i/>
          <w:sz w:val="26"/>
          <w:szCs w:val="26"/>
        </w:rPr>
        <w:t>Поддержать инициативу АИЖК (распространение страхования ответственности на займы и заемщиков, не являющихся залогодателями, исключение обнуления долга);</w:t>
      </w:r>
    </w:p>
    <w:p w:rsidR="00CB34CF" w:rsidRDefault="00CB34CF" w:rsidP="00CB34CF">
      <w:pPr>
        <w:tabs>
          <w:tab w:val="left" w:pos="851"/>
        </w:tabs>
        <w:autoSpaceDE w:val="0"/>
        <w:autoSpaceDN w:val="0"/>
        <w:adjustRightInd w:val="0"/>
        <w:spacing w:after="240" w:line="276" w:lineRule="auto"/>
        <w:ind w:firstLine="567"/>
        <w:jc w:val="both"/>
        <w:outlineLvl w:val="1"/>
        <w:rPr>
          <w:sz w:val="26"/>
          <w:szCs w:val="26"/>
        </w:rPr>
      </w:pPr>
      <w:r w:rsidRPr="005B0F61">
        <w:rPr>
          <w:sz w:val="26"/>
          <w:szCs w:val="26"/>
        </w:rPr>
        <w:t>Внесение изменений позволит повысить доступность ипотеки для населения (возможность получить кредит с более низким первоначальным взносом, полное погашение задолженности заемщика за счет заложенного имущества и страхового возмещения). Ввиду того, что данный институт вводит возможность обнуления долга только для застрахованных заемщиков, данная инициатива будет побуждать заемщиков к страхованию ответственности и, как следствие, также будет способствовать уменьшению количества необеспеченных кредитов (остаток долга) после реализации предмета залога.</w:t>
      </w:r>
    </w:p>
    <w:p w:rsidR="00CB34CF" w:rsidRPr="00F40FF4" w:rsidRDefault="00CB34CF" w:rsidP="00CB34C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i/>
          <w:sz w:val="26"/>
          <w:szCs w:val="26"/>
          <w:u w:val="single"/>
        </w:rPr>
      </w:pPr>
      <w:r w:rsidRPr="00F40FF4">
        <w:rPr>
          <w:i/>
          <w:sz w:val="26"/>
          <w:szCs w:val="26"/>
          <w:u w:val="single"/>
        </w:rPr>
        <w:t>Предложения:</w:t>
      </w:r>
    </w:p>
    <w:p w:rsidR="00CB34CF" w:rsidRPr="00971C0B" w:rsidRDefault="00CB34CF" w:rsidP="00CB34CF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6"/>
          <w:szCs w:val="26"/>
        </w:rPr>
      </w:pPr>
      <w:r w:rsidRPr="005B0F61">
        <w:rPr>
          <w:i/>
          <w:sz w:val="26"/>
          <w:szCs w:val="26"/>
        </w:rPr>
        <w:t xml:space="preserve">Ввести более четкие формулировки понятий финансовых и предпринимательских рисков в </w:t>
      </w:r>
      <w:r>
        <w:rPr>
          <w:i/>
          <w:sz w:val="26"/>
          <w:szCs w:val="26"/>
        </w:rPr>
        <w:t>Федеральный з</w:t>
      </w:r>
      <w:r w:rsidRPr="005B0F61">
        <w:rPr>
          <w:i/>
          <w:sz w:val="26"/>
          <w:szCs w:val="26"/>
        </w:rPr>
        <w:t>акон</w:t>
      </w:r>
      <w:r>
        <w:rPr>
          <w:i/>
          <w:sz w:val="26"/>
          <w:szCs w:val="26"/>
        </w:rPr>
        <w:t xml:space="preserve"> Российской Федерации от 27 ноября 1992 г. </w:t>
      </w:r>
      <w:r>
        <w:rPr>
          <w:i/>
          <w:sz w:val="26"/>
          <w:szCs w:val="26"/>
          <w:lang w:val="en-US"/>
        </w:rPr>
        <w:t>N</w:t>
      </w:r>
      <w:r w:rsidRPr="00031D2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4015-1</w:t>
      </w:r>
      <w:r w:rsidRPr="005B0F61">
        <w:rPr>
          <w:i/>
          <w:sz w:val="26"/>
          <w:szCs w:val="26"/>
        </w:rPr>
        <w:t xml:space="preserve"> </w:t>
      </w:r>
      <w:r w:rsidRPr="005B0F61">
        <w:rPr>
          <w:sz w:val="26"/>
          <w:szCs w:val="26"/>
        </w:rPr>
        <w:t>"</w:t>
      </w:r>
      <w:r>
        <w:rPr>
          <w:i/>
          <w:sz w:val="26"/>
          <w:szCs w:val="26"/>
        </w:rPr>
        <w:t>О</w:t>
      </w:r>
      <w:r w:rsidRPr="005B0F61">
        <w:rPr>
          <w:i/>
          <w:sz w:val="26"/>
          <w:szCs w:val="26"/>
        </w:rPr>
        <w:t>б организации страхового дела</w:t>
      </w:r>
      <w:r>
        <w:rPr>
          <w:i/>
          <w:sz w:val="26"/>
          <w:szCs w:val="26"/>
        </w:rPr>
        <w:t xml:space="preserve"> в Российской Федерации</w:t>
      </w:r>
      <w:r w:rsidRPr="005B0F61">
        <w:rPr>
          <w:sz w:val="26"/>
          <w:szCs w:val="26"/>
        </w:rPr>
        <w:t>"</w:t>
      </w:r>
      <w:r w:rsidRPr="005B0F61">
        <w:rPr>
          <w:i/>
          <w:sz w:val="26"/>
          <w:szCs w:val="26"/>
        </w:rPr>
        <w:t xml:space="preserve"> с указанием индивидуализирующих признаков для их однозначного разграничения;</w:t>
      </w:r>
    </w:p>
    <w:p w:rsidR="00CB34CF" w:rsidRPr="005B0F61" w:rsidRDefault="00CB34CF" w:rsidP="00CB34C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 w:rsidRPr="005B0F61">
        <w:rPr>
          <w:sz w:val="26"/>
          <w:szCs w:val="26"/>
        </w:rPr>
        <w:t>Внесение изменений позволит повысить правовую определенность.</w:t>
      </w:r>
    </w:p>
    <w:p w:rsidR="00CB34CF" w:rsidRPr="005B0F61" w:rsidRDefault="00CB34CF" w:rsidP="00CB34CF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6"/>
          <w:szCs w:val="26"/>
        </w:rPr>
      </w:pPr>
      <w:r w:rsidRPr="005B0F61">
        <w:rPr>
          <w:i/>
          <w:sz w:val="26"/>
          <w:szCs w:val="26"/>
        </w:rPr>
        <w:t xml:space="preserve">Внести изменения в Закон </w:t>
      </w:r>
      <w:r>
        <w:rPr>
          <w:i/>
          <w:sz w:val="26"/>
          <w:szCs w:val="26"/>
        </w:rPr>
        <w:t>о</w:t>
      </w:r>
      <w:r w:rsidRPr="005B0F61">
        <w:rPr>
          <w:i/>
          <w:sz w:val="26"/>
          <w:szCs w:val="26"/>
        </w:rPr>
        <w:t xml:space="preserve">б организации страхового дела, ограничив определение страхового агента во избежание расценивания консультационных услуг, оказываемых </w:t>
      </w:r>
      <w:r>
        <w:rPr>
          <w:i/>
          <w:sz w:val="26"/>
          <w:szCs w:val="26"/>
        </w:rPr>
        <w:t>кредитной организацией</w:t>
      </w:r>
      <w:r w:rsidRPr="005B0F61">
        <w:rPr>
          <w:i/>
          <w:sz w:val="26"/>
          <w:szCs w:val="26"/>
        </w:rPr>
        <w:t xml:space="preserve"> страховым компаниям в качестве деятельности страхового агента.  </w:t>
      </w:r>
    </w:p>
    <w:p w:rsidR="00CB34CF" w:rsidRDefault="00CB34CF" w:rsidP="00CB34CF">
      <w:pPr>
        <w:tabs>
          <w:tab w:val="left" w:pos="851"/>
        </w:tabs>
        <w:autoSpaceDE w:val="0"/>
        <w:autoSpaceDN w:val="0"/>
        <w:adjustRightInd w:val="0"/>
        <w:spacing w:after="240" w:line="276" w:lineRule="auto"/>
        <w:ind w:firstLine="567"/>
        <w:jc w:val="both"/>
        <w:outlineLvl w:val="1"/>
        <w:rPr>
          <w:sz w:val="26"/>
          <w:szCs w:val="26"/>
        </w:rPr>
      </w:pPr>
      <w:r w:rsidRPr="005B0F61">
        <w:rPr>
          <w:sz w:val="26"/>
          <w:szCs w:val="26"/>
        </w:rPr>
        <w:t xml:space="preserve">Данные изменения позволят исключить двоякое толкование и избежать возможности запрета для </w:t>
      </w:r>
      <w:r>
        <w:rPr>
          <w:sz w:val="26"/>
          <w:szCs w:val="26"/>
        </w:rPr>
        <w:t xml:space="preserve">кредитных организаций </w:t>
      </w:r>
      <w:r w:rsidRPr="005B0F61">
        <w:rPr>
          <w:sz w:val="26"/>
          <w:szCs w:val="26"/>
        </w:rPr>
        <w:t xml:space="preserve">выступать </w:t>
      </w:r>
      <w:proofErr w:type="spellStart"/>
      <w:r w:rsidRPr="005B0F61">
        <w:rPr>
          <w:sz w:val="26"/>
          <w:szCs w:val="26"/>
        </w:rPr>
        <w:t>выгодоприобретателями</w:t>
      </w:r>
      <w:proofErr w:type="spellEnd"/>
      <w:r w:rsidRPr="005B0F61">
        <w:rPr>
          <w:sz w:val="26"/>
          <w:szCs w:val="26"/>
        </w:rPr>
        <w:t xml:space="preserve"> по договорам страхования, что, в свою очередь, будет способствовать дальнейшему развитию института страхования и, как следствие, снижению ставок по кредитам.    </w:t>
      </w:r>
    </w:p>
    <w:p w:rsidR="00CB34CF" w:rsidRPr="005B0F61" w:rsidRDefault="00CB34CF" w:rsidP="00CB34CF">
      <w:pPr>
        <w:tabs>
          <w:tab w:val="left" w:pos="851"/>
        </w:tabs>
        <w:autoSpaceDE w:val="0"/>
        <w:autoSpaceDN w:val="0"/>
        <w:adjustRightInd w:val="0"/>
        <w:spacing w:after="240" w:line="276" w:lineRule="auto"/>
        <w:ind w:firstLine="567"/>
        <w:jc w:val="both"/>
        <w:outlineLvl w:val="1"/>
        <w:rPr>
          <w:sz w:val="26"/>
          <w:szCs w:val="26"/>
        </w:rPr>
      </w:pPr>
    </w:p>
    <w:p w:rsidR="00CB34CF" w:rsidRPr="007E48A4" w:rsidRDefault="00CB34CF" w:rsidP="00CB34CF">
      <w:pPr>
        <w:pStyle w:val="ConsPlusCell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6"/>
          <w:szCs w:val="26"/>
        </w:rPr>
      </w:pPr>
      <w:r w:rsidRPr="007E48A4">
        <w:rPr>
          <w:i/>
          <w:sz w:val="26"/>
          <w:szCs w:val="26"/>
        </w:rPr>
        <w:t xml:space="preserve">Предлагается </w:t>
      </w:r>
      <w:r>
        <w:rPr>
          <w:i/>
          <w:sz w:val="26"/>
          <w:szCs w:val="26"/>
        </w:rPr>
        <w:t xml:space="preserve">рассмотреть возможность </w:t>
      </w:r>
      <w:r w:rsidRPr="007E48A4">
        <w:rPr>
          <w:i/>
          <w:sz w:val="26"/>
          <w:szCs w:val="26"/>
        </w:rPr>
        <w:t>закреп</w:t>
      </w:r>
      <w:r>
        <w:rPr>
          <w:i/>
          <w:sz w:val="26"/>
          <w:szCs w:val="26"/>
        </w:rPr>
        <w:t>ления</w:t>
      </w:r>
      <w:r w:rsidRPr="007E48A4">
        <w:rPr>
          <w:i/>
          <w:sz w:val="26"/>
          <w:szCs w:val="26"/>
        </w:rPr>
        <w:t xml:space="preserve"> прав</w:t>
      </w:r>
      <w:r>
        <w:rPr>
          <w:i/>
          <w:sz w:val="26"/>
          <w:szCs w:val="26"/>
        </w:rPr>
        <w:t>а кредитной организации</w:t>
      </w:r>
      <w:r w:rsidRPr="007E48A4">
        <w:rPr>
          <w:i/>
          <w:sz w:val="26"/>
          <w:szCs w:val="26"/>
        </w:rPr>
        <w:t xml:space="preserve"> расторгнуть договор банковского счета в одностороннем порядке при наличии в отношении клиента приостановок ИФНС и (или) </w:t>
      </w:r>
      <w:r>
        <w:rPr>
          <w:i/>
          <w:sz w:val="26"/>
          <w:szCs w:val="26"/>
        </w:rPr>
        <w:t>кредитной организацией</w:t>
      </w:r>
      <w:r w:rsidRPr="007E48A4">
        <w:rPr>
          <w:i/>
          <w:sz w:val="26"/>
          <w:szCs w:val="26"/>
        </w:rPr>
        <w:t xml:space="preserve"> получено письмо ИФНС об отсутствии по месту нахождения клиента его постоянно действующего органа управления.</w:t>
      </w:r>
    </w:p>
    <w:p w:rsidR="00CB34CF" w:rsidRDefault="00CB34CF" w:rsidP="00CB34CF">
      <w:pPr>
        <w:pStyle w:val="a5"/>
        <w:tabs>
          <w:tab w:val="left" w:pos="993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b/>
          <w:sz w:val="26"/>
          <w:szCs w:val="26"/>
        </w:rPr>
      </w:pPr>
    </w:p>
    <w:p w:rsidR="00CB34CF" w:rsidRDefault="00CB34CF" w:rsidP="00CB34CF">
      <w:pPr>
        <w:pStyle w:val="a5"/>
        <w:tabs>
          <w:tab w:val="left" w:pos="993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b/>
          <w:sz w:val="26"/>
          <w:szCs w:val="26"/>
        </w:rPr>
      </w:pPr>
      <w:r w:rsidRPr="0029021C">
        <w:rPr>
          <w:b/>
          <w:sz w:val="26"/>
          <w:szCs w:val="26"/>
        </w:rPr>
        <w:t>Предложения по вопросам в сфере противодействия легализации (отмыванию) доходов, полученных преступным путем, и финансированию терроризма</w:t>
      </w:r>
    </w:p>
    <w:p w:rsidR="00CB34CF" w:rsidRDefault="00CB34CF" w:rsidP="00CB34CF">
      <w:pPr>
        <w:pStyle w:val="a5"/>
        <w:tabs>
          <w:tab w:val="left" w:pos="993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b/>
          <w:sz w:val="26"/>
          <w:szCs w:val="26"/>
        </w:rPr>
      </w:pPr>
    </w:p>
    <w:p w:rsidR="00CB34CF" w:rsidRPr="007233F9" w:rsidRDefault="00CB34CF" w:rsidP="00CB34CF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240" w:line="276" w:lineRule="auto"/>
        <w:ind w:left="0" w:firstLine="567"/>
        <w:jc w:val="both"/>
        <w:rPr>
          <w:rFonts w:eastAsia="Calibri"/>
          <w:i/>
          <w:sz w:val="26"/>
          <w:szCs w:val="26"/>
        </w:rPr>
      </w:pPr>
      <w:r w:rsidRPr="007233F9">
        <w:rPr>
          <w:rFonts w:eastAsia="Calibri"/>
          <w:i/>
          <w:sz w:val="26"/>
          <w:szCs w:val="26"/>
        </w:rPr>
        <w:t xml:space="preserve">Предлагается рассмотреть возможность создания «единой» базы клиентов, операции которых отнесены кредитными организациями к </w:t>
      </w:r>
      <w:proofErr w:type="gramStart"/>
      <w:r w:rsidRPr="007233F9">
        <w:rPr>
          <w:rFonts w:eastAsia="Calibri"/>
          <w:i/>
          <w:sz w:val="26"/>
          <w:szCs w:val="26"/>
        </w:rPr>
        <w:t>сомнительным</w:t>
      </w:r>
      <w:proofErr w:type="gramEnd"/>
      <w:r w:rsidRPr="007233F9">
        <w:rPr>
          <w:rFonts w:eastAsia="Calibri"/>
          <w:i/>
          <w:sz w:val="26"/>
          <w:szCs w:val="26"/>
        </w:rPr>
        <w:t>, либо базы клиентов, нарушающих законодательство в области ПОД/ФТ, для осуществления проверки клиентов на стадии приема их на обслуживание, либо уже находящихся на обслуживании.</w:t>
      </w:r>
    </w:p>
    <w:p w:rsidR="00CB34CF" w:rsidRPr="007E48A4" w:rsidRDefault="00CB34CF" w:rsidP="00CB34CF">
      <w:pPr>
        <w:pStyle w:val="a5"/>
        <w:tabs>
          <w:tab w:val="left" w:pos="0"/>
          <w:tab w:val="left" w:pos="1134"/>
        </w:tabs>
        <w:spacing w:line="276" w:lineRule="auto"/>
        <w:ind w:left="567"/>
        <w:jc w:val="both"/>
        <w:rPr>
          <w:rFonts w:eastAsia="Calibri"/>
          <w:i/>
          <w:sz w:val="26"/>
          <w:szCs w:val="26"/>
          <w:highlight w:val="yellow"/>
        </w:rPr>
      </w:pPr>
    </w:p>
    <w:p w:rsidR="00CB34CF" w:rsidRPr="0029021C" w:rsidRDefault="00CB34CF" w:rsidP="00CB34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9021C">
        <w:rPr>
          <w:sz w:val="26"/>
          <w:szCs w:val="26"/>
        </w:rPr>
        <w:t>Федеральным Законом</w:t>
      </w:r>
      <w:r w:rsidRPr="001078A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от 28.06.2013 </w:t>
      </w:r>
      <w:r w:rsidRPr="0029021C">
        <w:rPr>
          <w:sz w:val="26"/>
          <w:szCs w:val="26"/>
        </w:rPr>
        <w:t>№134-ФЗ</w:t>
      </w:r>
      <w:r>
        <w:rPr>
          <w:sz w:val="26"/>
          <w:szCs w:val="26"/>
        </w:rPr>
        <w:t xml:space="preserve"> </w:t>
      </w:r>
      <w:r w:rsidRPr="0029021C">
        <w:rPr>
          <w:sz w:val="26"/>
          <w:szCs w:val="26"/>
        </w:rPr>
        <w:t xml:space="preserve">внесены изменения в Федеральный закон от 07.08.2001 N 115-ФЗ "О противодействии легализации (отмыванию) доходов, полученных преступным путем, и финансированию терроризма" (ПОД/ФТ), которые </w:t>
      </w:r>
      <w:r w:rsidRPr="00AF0A69">
        <w:rPr>
          <w:sz w:val="26"/>
          <w:szCs w:val="26"/>
        </w:rPr>
        <w:t xml:space="preserve">существенным образом расширяют обязанности </w:t>
      </w:r>
      <w:r>
        <w:rPr>
          <w:sz w:val="26"/>
          <w:szCs w:val="26"/>
        </w:rPr>
        <w:t>кредитных организаций</w:t>
      </w:r>
      <w:r w:rsidRPr="0029021C">
        <w:rPr>
          <w:sz w:val="26"/>
          <w:szCs w:val="26"/>
        </w:rPr>
        <w:t xml:space="preserve"> </w:t>
      </w:r>
      <w:proofErr w:type="gramStart"/>
      <w:r w:rsidRPr="0029021C">
        <w:rPr>
          <w:sz w:val="26"/>
          <w:szCs w:val="26"/>
        </w:rPr>
        <w:t>по</w:t>
      </w:r>
      <w:proofErr w:type="gramEnd"/>
      <w:r w:rsidRPr="0029021C">
        <w:rPr>
          <w:sz w:val="26"/>
          <w:szCs w:val="26"/>
        </w:rPr>
        <w:t xml:space="preserve"> ПОД/ФТ. </w:t>
      </w:r>
    </w:p>
    <w:p w:rsidR="00CB34CF" w:rsidRPr="0029021C" w:rsidRDefault="00CB34CF" w:rsidP="00CB34CF">
      <w:pPr>
        <w:pStyle w:val="a9"/>
        <w:spacing w:after="0" w:line="276" w:lineRule="auto"/>
        <w:ind w:firstLine="709"/>
        <w:jc w:val="both"/>
        <w:outlineLvl w:val="0"/>
        <w:rPr>
          <w:rStyle w:val="312"/>
          <w:sz w:val="26"/>
          <w:szCs w:val="26"/>
        </w:rPr>
      </w:pPr>
      <w:r>
        <w:rPr>
          <w:sz w:val="26"/>
          <w:szCs w:val="26"/>
        </w:rPr>
        <w:t>Н</w:t>
      </w:r>
      <w:r w:rsidRPr="0029021C">
        <w:rPr>
          <w:sz w:val="26"/>
          <w:szCs w:val="26"/>
        </w:rPr>
        <w:t>овации, введенные Федеральным Законом №134-ФЗ, важны и необходимы для создания барьеров для легализации доходов, полученных преступным путем, но в то</w:t>
      </w:r>
      <w:r>
        <w:rPr>
          <w:sz w:val="26"/>
          <w:szCs w:val="26"/>
        </w:rPr>
        <w:t xml:space="preserve"> </w:t>
      </w:r>
      <w:r w:rsidRPr="0029021C">
        <w:rPr>
          <w:sz w:val="26"/>
          <w:szCs w:val="26"/>
        </w:rPr>
        <w:t xml:space="preserve">же время неизбежно ведут к </w:t>
      </w:r>
      <w:r w:rsidRPr="0029021C">
        <w:rPr>
          <w:rStyle w:val="312"/>
          <w:sz w:val="26"/>
          <w:szCs w:val="26"/>
        </w:rPr>
        <w:t xml:space="preserve">увеличению трудовых и финансовых затрат </w:t>
      </w:r>
      <w:r>
        <w:rPr>
          <w:sz w:val="26"/>
          <w:szCs w:val="26"/>
        </w:rPr>
        <w:t>кредитных организаций</w:t>
      </w:r>
      <w:r w:rsidRPr="0029021C">
        <w:rPr>
          <w:rStyle w:val="312"/>
          <w:sz w:val="26"/>
          <w:szCs w:val="26"/>
        </w:rPr>
        <w:t>, что в конечном итоге будет сказываться на стоимости банковских продуктов и услуг.</w:t>
      </w:r>
    </w:p>
    <w:p w:rsidR="00CB34CF" w:rsidRPr="00AF0A69" w:rsidRDefault="00CB34CF" w:rsidP="00CB34CF">
      <w:pPr>
        <w:pStyle w:val="ac"/>
        <w:spacing w:after="120" w:line="276" w:lineRule="auto"/>
        <w:ind w:firstLine="540"/>
        <w:rPr>
          <w:rFonts w:ascii="Times New Roman" w:hAnsi="Times New Roman"/>
          <w:sz w:val="26"/>
          <w:szCs w:val="26"/>
        </w:rPr>
      </w:pPr>
      <w:r w:rsidRPr="00AF0A69">
        <w:rPr>
          <w:rStyle w:val="312"/>
          <w:sz w:val="26"/>
          <w:szCs w:val="26"/>
        </w:rPr>
        <w:t xml:space="preserve">В частности, </w:t>
      </w:r>
      <w:r>
        <w:rPr>
          <w:rFonts w:ascii="Times New Roman" w:hAnsi="Times New Roman"/>
          <w:sz w:val="26"/>
          <w:szCs w:val="26"/>
        </w:rPr>
        <w:t>в</w:t>
      </w:r>
      <w:r w:rsidRPr="00AF0A69">
        <w:rPr>
          <w:rFonts w:ascii="Times New Roman" w:hAnsi="Times New Roman"/>
          <w:sz w:val="26"/>
          <w:szCs w:val="26"/>
        </w:rPr>
        <w:t xml:space="preserve">озложение на кредитные организации пп.1 п.1 ст.7 Федерального закона № 115-ФЗ обязанностей по идентификации </w:t>
      </w:r>
      <w:proofErr w:type="spellStart"/>
      <w:r w:rsidRPr="00AF0A69">
        <w:rPr>
          <w:rFonts w:ascii="Times New Roman" w:hAnsi="Times New Roman"/>
          <w:sz w:val="26"/>
          <w:szCs w:val="26"/>
        </w:rPr>
        <w:t>выгодоприобретателя</w:t>
      </w:r>
      <w:proofErr w:type="spellEnd"/>
      <w:r w:rsidRPr="00AF0A69">
        <w:rPr>
          <w:rFonts w:ascii="Times New Roman" w:hAnsi="Times New Roman"/>
          <w:sz w:val="26"/>
          <w:szCs w:val="26"/>
        </w:rPr>
        <w:t xml:space="preserve"> клиента </w:t>
      </w:r>
      <w:r w:rsidRPr="00AF0A69">
        <w:rPr>
          <w:rFonts w:ascii="Times New Roman" w:hAnsi="Times New Roman"/>
          <w:b/>
          <w:sz w:val="26"/>
          <w:szCs w:val="26"/>
          <w:u w:val="single"/>
        </w:rPr>
        <w:t>до принятия на обслуживание клиента (до проведения операции клиента)</w:t>
      </w:r>
      <w:r w:rsidRPr="00AF0A69">
        <w:rPr>
          <w:rFonts w:ascii="Times New Roman" w:hAnsi="Times New Roman"/>
          <w:sz w:val="26"/>
          <w:szCs w:val="26"/>
        </w:rPr>
        <w:t xml:space="preserve"> существенно усложнило проведение указанных процедур. Реализация данной нормы на практике весьма затруднительна и может повлечь существенное увеличение времени обслуживания клиентов, что негативно скажется на качестве оказываемых банковских услуг. </w:t>
      </w:r>
    </w:p>
    <w:p w:rsidR="00CB34CF" w:rsidRDefault="00CB34CF" w:rsidP="00CB34CF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312"/>
          <w:b/>
          <w:i/>
          <w:sz w:val="26"/>
          <w:szCs w:val="26"/>
          <w:u w:val="single"/>
        </w:rPr>
      </w:pPr>
      <w:r w:rsidRPr="00AF0A69">
        <w:rPr>
          <w:rStyle w:val="312"/>
          <w:b/>
          <w:i/>
          <w:sz w:val="26"/>
          <w:szCs w:val="26"/>
          <w:u w:val="single"/>
        </w:rPr>
        <w:t>Предложение 1</w:t>
      </w:r>
      <w:r>
        <w:rPr>
          <w:rStyle w:val="312"/>
          <w:b/>
          <w:i/>
          <w:sz w:val="26"/>
          <w:szCs w:val="26"/>
          <w:u w:val="single"/>
        </w:rPr>
        <w:t>7</w:t>
      </w:r>
      <w:r w:rsidRPr="00AF0A69">
        <w:rPr>
          <w:rStyle w:val="312"/>
          <w:b/>
          <w:i/>
          <w:sz w:val="26"/>
          <w:szCs w:val="26"/>
          <w:u w:val="single"/>
        </w:rPr>
        <w:t>.1.</w:t>
      </w:r>
    </w:p>
    <w:p w:rsidR="00CB34CF" w:rsidRPr="00AF0A69" w:rsidRDefault="00CB34CF" w:rsidP="00CB34CF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312"/>
          <w:b/>
          <w:i/>
          <w:sz w:val="26"/>
          <w:szCs w:val="26"/>
          <w:u w:val="single"/>
        </w:rPr>
      </w:pPr>
      <w:r>
        <w:rPr>
          <w:i/>
          <w:sz w:val="26"/>
          <w:szCs w:val="26"/>
        </w:rPr>
        <w:t>Предлагается</w:t>
      </w:r>
      <w:r w:rsidRPr="00AF0A6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рассмотреть возможн</w:t>
      </w:r>
      <w:r w:rsidRPr="00AF0A69">
        <w:rPr>
          <w:i/>
          <w:sz w:val="26"/>
          <w:szCs w:val="26"/>
        </w:rPr>
        <w:t>ост</w:t>
      </w:r>
      <w:r>
        <w:rPr>
          <w:i/>
          <w:sz w:val="26"/>
          <w:szCs w:val="26"/>
        </w:rPr>
        <w:t>ь</w:t>
      </w:r>
      <w:r w:rsidRPr="00AF0A69">
        <w:rPr>
          <w:i/>
          <w:sz w:val="26"/>
          <w:szCs w:val="26"/>
        </w:rPr>
        <w:t xml:space="preserve"> вернуться к старой формулировке (кредитные организации обязаны предпринимать обоснованные и доступные в сложившихся обстоятельствах меры…), а также предоставить кредитным организациям возможность проводить идентификацию </w:t>
      </w:r>
      <w:proofErr w:type="spellStart"/>
      <w:r w:rsidRPr="00AF0A69">
        <w:rPr>
          <w:i/>
          <w:sz w:val="26"/>
          <w:szCs w:val="26"/>
        </w:rPr>
        <w:t>выгодоприобретателя</w:t>
      </w:r>
      <w:proofErr w:type="spellEnd"/>
      <w:r w:rsidRPr="00AF0A69">
        <w:rPr>
          <w:i/>
          <w:sz w:val="26"/>
          <w:szCs w:val="26"/>
        </w:rPr>
        <w:t xml:space="preserve"> </w:t>
      </w:r>
      <w:r w:rsidRPr="00AF0A69">
        <w:rPr>
          <w:b/>
          <w:i/>
          <w:sz w:val="26"/>
          <w:szCs w:val="26"/>
        </w:rPr>
        <w:t>после</w:t>
      </w:r>
      <w:r w:rsidRPr="00AF0A69">
        <w:rPr>
          <w:i/>
          <w:sz w:val="26"/>
          <w:szCs w:val="26"/>
        </w:rPr>
        <w:t xml:space="preserve"> проведения банковской операции.</w:t>
      </w:r>
    </w:p>
    <w:p w:rsidR="00CB34CF" w:rsidRDefault="00CB34CF" w:rsidP="00CB34CF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rStyle w:val="312"/>
          <w:sz w:val="26"/>
          <w:szCs w:val="26"/>
        </w:rPr>
      </w:pPr>
      <w:r w:rsidRPr="0029021C">
        <w:rPr>
          <w:rStyle w:val="312"/>
          <w:sz w:val="26"/>
          <w:szCs w:val="26"/>
        </w:rPr>
        <w:lastRenderedPageBreak/>
        <w:t>Кроме того</w:t>
      </w:r>
      <w:r>
        <w:rPr>
          <w:rStyle w:val="312"/>
          <w:sz w:val="26"/>
          <w:szCs w:val="26"/>
        </w:rPr>
        <w:t>,</w:t>
      </w:r>
      <w:r w:rsidRPr="0029021C">
        <w:rPr>
          <w:rStyle w:val="312"/>
          <w:sz w:val="26"/>
          <w:szCs w:val="26"/>
        </w:rPr>
        <w:t xml:space="preserve"> </w:t>
      </w:r>
      <w:r>
        <w:rPr>
          <w:sz w:val="26"/>
          <w:szCs w:val="26"/>
        </w:rPr>
        <w:t>кредитным организациям</w:t>
      </w:r>
      <w:r w:rsidRPr="0029021C">
        <w:rPr>
          <w:rStyle w:val="312"/>
          <w:sz w:val="26"/>
          <w:szCs w:val="26"/>
        </w:rPr>
        <w:t xml:space="preserve"> вменено принимать меры по идентификации </w:t>
      </w:r>
      <w:proofErr w:type="spellStart"/>
      <w:r w:rsidRPr="0029021C">
        <w:rPr>
          <w:rStyle w:val="312"/>
          <w:sz w:val="26"/>
          <w:szCs w:val="26"/>
        </w:rPr>
        <w:t>бенефициарных</w:t>
      </w:r>
      <w:proofErr w:type="spellEnd"/>
      <w:r w:rsidRPr="0029021C">
        <w:rPr>
          <w:rStyle w:val="312"/>
          <w:sz w:val="26"/>
          <w:szCs w:val="26"/>
        </w:rPr>
        <w:t xml:space="preserve"> владельцев, с установлением тех же данных, ч</w:t>
      </w:r>
      <w:r>
        <w:rPr>
          <w:rStyle w:val="312"/>
          <w:sz w:val="26"/>
          <w:szCs w:val="26"/>
        </w:rPr>
        <w:t>то и в отношении клиентов, что</w:t>
      </w:r>
      <w:r w:rsidRPr="0029021C">
        <w:rPr>
          <w:rStyle w:val="312"/>
          <w:sz w:val="26"/>
          <w:szCs w:val="26"/>
        </w:rPr>
        <w:t xml:space="preserve"> является трудоемким процессом</w:t>
      </w:r>
      <w:r>
        <w:rPr>
          <w:rStyle w:val="312"/>
          <w:sz w:val="26"/>
          <w:szCs w:val="26"/>
        </w:rPr>
        <w:t>,</w:t>
      </w:r>
      <w:r w:rsidRPr="0029021C">
        <w:rPr>
          <w:rStyle w:val="312"/>
          <w:sz w:val="26"/>
          <w:szCs w:val="26"/>
        </w:rPr>
        <w:t xml:space="preserve"> поскольку наряду с выявлением самих конечных владельцев требуется получение копий документов, удостоверяющих их личность. </w:t>
      </w:r>
    </w:p>
    <w:p w:rsidR="00CB34CF" w:rsidRPr="0029021C" w:rsidRDefault="00CB34CF" w:rsidP="00CB34CF">
      <w:pPr>
        <w:tabs>
          <w:tab w:val="left" w:pos="709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Style w:val="312"/>
          <w:sz w:val="26"/>
          <w:szCs w:val="26"/>
        </w:rPr>
      </w:pPr>
      <w:r>
        <w:rPr>
          <w:rStyle w:val="312"/>
          <w:sz w:val="26"/>
          <w:szCs w:val="26"/>
        </w:rPr>
        <w:tab/>
      </w:r>
      <w:r>
        <w:rPr>
          <w:sz w:val="26"/>
          <w:szCs w:val="26"/>
        </w:rPr>
        <w:t>Кредитные организации</w:t>
      </w:r>
      <w:r w:rsidRPr="00B524E0">
        <w:rPr>
          <w:rStyle w:val="312"/>
          <w:sz w:val="26"/>
          <w:szCs w:val="26"/>
        </w:rPr>
        <w:t xml:space="preserve"> провод</w:t>
      </w:r>
      <w:r>
        <w:rPr>
          <w:rStyle w:val="312"/>
          <w:sz w:val="26"/>
          <w:szCs w:val="26"/>
        </w:rPr>
        <w:t>я</w:t>
      </w:r>
      <w:r w:rsidRPr="00B524E0">
        <w:rPr>
          <w:rStyle w:val="312"/>
          <w:sz w:val="26"/>
          <w:szCs w:val="26"/>
        </w:rPr>
        <w:t xml:space="preserve">т необходимые действия в целях соблюдения законодательства в </w:t>
      </w:r>
      <w:r w:rsidRPr="00B524E0">
        <w:rPr>
          <w:sz w:val="26"/>
          <w:szCs w:val="26"/>
        </w:rPr>
        <w:t>сфере противодействия легализации (отмыванию) доходов, полученных преступным путем, и финансированию терроризма</w:t>
      </w:r>
      <w:r>
        <w:rPr>
          <w:sz w:val="26"/>
          <w:szCs w:val="26"/>
        </w:rPr>
        <w:t xml:space="preserve"> и отказывают потенциальным клиентам</w:t>
      </w:r>
      <w:r w:rsidRPr="0029021C">
        <w:rPr>
          <w:rStyle w:val="312"/>
          <w:sz w:val="26"/>
          <w:szCs w:val="26"/>
        </w:rPr>
        <w:t>, не предоставившим информацию</w:t>
      </w:r>
      <w:r>
        <w:rPr>
          <w:rStyle w:val="312"/>
          <w:sz w:val="26"/>
          <w:szCs w:val="26"/>
        </w:rPr>
        <w:t xml:space="preserve">, </w:t>
      </w:r>
      <w:r w:rsidRPr="0029021C">
        <w:rPr>
          <w:rStyle w:val="312"/>
          <w:sz w:val="26"/>
          <w:szCs w:val="26"/>
        </w:rPr>
        <w:t>в открытии счетов и приеме на обслуживание</w:t>
      </w:r>
      <w:r>
        <w:rPr>
          <w:rStyle w:val="312"/>
          <w:sz w:val="26"/>
          <w:szCs w:val="26"/>
        </w:rPr>
        <w:t>.</w:t>
      </w:r>
      <w:r w:rsidRPr="0029021C">
        <w:rPr>
          <w:rStyle w:val="312"/>
          <w:sz w:val="26"/>
          <w:szCs w:val="26"/>
        </w:rPr>
        <w:t xml:space="preserve"> </w:t>
      </w:r>
      <w:r>
        <w:rPr>
          <w:rStyle w:val="312"/>
          <w:sz w:val="26"/>
          <w:szCs w:val="26"/>
        </w:rPr>
        <w:t>О</w:t>
      </w:r>
      <w:r w:rsidRPr="0029021C">
        <w:rPr>
          <w:rStyle w:val="312"/>
          <w:sz w:val="26"/>
          <w:szCs w:val="26"/>
        </w:rPr>
        <w:t xml:space="preserve">днако по действующим клиентам у </w:t>
      </w:r>
      <w:r>
        <w:rPr>
          <w:sz w:val="26"/>
          <w:szCs w:val="26"/>
        </w:rPr>
        <w:t>кредитных организаций</w:t>
      </w:r>
      <w:r w:rsidRPr="0029021C">
        <w:rPr>
          <w:rStyle w:val="312"/>
          <w:sz w:val="26"/>
          <w:szCs w:val="26"/>
        </w:rPr>
        <w:t xml:space="preserve"> возникают существенные сложности в сборе и обновлении информации о конечных владельцах. </w:t>
      </w:r>
    </w:p>
    <w:p w:rsidR="00CB34CF" w:rsidRPr="00B524E0" w:rsidRDefault="00CB34CF" w:rsidP="00CB34CF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i/>
          <w:sz w:val="26"/>
          <w:szCs w:val="26"/>
        </w:rPr>
      </w:pPr>
      <w:r w:rsidRPr="00B524E0">
        <w:rPr>
          <w:rStyle w:val="312"/>
          <w:b/>
          <w:i/>
          <w:sz w:val="26"/>
          <w:szCs w:val="26"/>
          <w:u w:val="single"/>
        </w:rPr>
        <w:t>Предложение 1</w:t>
      </w:r>
      <w:r>
        <w:rPr>
          <w:rStyle w:val="312"/>
          <w:b/>
          <w:i/>
          <w:sz w:val="26"/>
          <w:szCs w:val="26"/>
          <w:u w:val="single"/>
        </w:rPr>
        <w:t>7</w:t>
      </w:r>
      <w:r w:rsidRPr="00B524E0">
        <w:rPr>
          <w:rStyle w:val="312"/>
          <w:b/>
          <w:i/>
          <w:sz w:val="26"/>
          <w:szCs w:val="26"/>
          <w:u w:val="single"/>
        </w:rPr>
        <w:t>.</w:t>
      </w:r>
      <w:r>
        <w:rPr>
          <w:rStyle w:val="312"/>
          <w:b/>
          <w:i/>
          <w:sz w:val="26"/>
          <w:szCs w:val="26"/>
          <w:u w:val="single"/>
        </w:rPr>
        <w:t>2</w:t>
      </w:r>
      <w:r w:rsidRPr="00B524E0">
        <w:rPr>
          <w:rStyle w:val="312"/>
          <w:b/>
          <w:i/>
          <w:sz w:val="26"/>
          <w:szCs w:val="26"/>
          <w:u w:val="single"/>
        </w:rPr>
        <w:t>.</w:t>
      </w:r>
      <w:r>
        <w:rPr>
          <w:rStyle w:val="312"/>
          <w:i/>
          <w:sz w:val="26"/>
          <w:szCs w:val="26"/>
        </w:rPr>
        <w:t xml:space="preserve"> </w:t>
      </w:r>
      <w:r w:rsidRPr="00B524E0">
        <w:rPr>
          <w:rStyle w:val="312"/>
          <w:i/>
          <w:sz w:val="26"/>
          <w:szCs w:val="26"/>
        </w:rPr>
        <w:t>Предлагается рассмотреть возможность</w:t>
      </w:r>
      <w:r>
        <w:rPr>
          <w:rStyle w:val="312"/>
          <w:i/>
          <w:sz w:val="26"/>
          <w:szCs w:val="26"/>
        </w:rPr>
        <w:t xml:space="preserve"> </w:t>
      </w:r>
      <w:r w:rsidRPr="00B524E0">
        <w:rPr>
          <w:rStyle w:val="312"/>
          <w:i/>
          <w:sz w:val="26"/>
          <w:szCs w:val="26"/>
        </w:rPr>
        <w:t xml:space="preserve">включения сведений о </w:t>
      </w:r>
      <w:proofErr w:type="spellStart"/>
      <w:r w:rsidRPr="00B524E0">
        <w:rPr>
          <w:rStyle w:val="312"/>
          <w:i/>
          <w:sz w:val="26"/>
          <w:szCs w:val="26"/>
        </w:rPr>
        <w:t>бенефициарных</w:t>
      </w:r>
      <w:proofErr w:type="spellEnd"/>
      <w:r w:rsidRPr="00B524E0">
        <w:rPr>
          <w:rStyle w:val="312"/>
          <w:i/>
          <w:sz w:val="26"/>
          <w:szCs w:val="26"/>
        </w:rPr>
        <w:t xml:space="preserve"> владельцах в</w:t>
      </w:r>
      <w:r>
        <w:rPr>
          <w:rStyle w:val="312"/>
          <w:i/>
          <w:sz w:val="26"/>
          <w:szCs w:val="26"/>
        </w:rPr>
        <w:t xml:space="preserve"> обязательный перечень </w:t>
      </w:r>
      <w:r w:rsidRPr="00B524E0">
        <w:rPr>
          <w:rStyle w:val="312"/>
          <w:i/>
          <w:sz w:val="26"/>
          <w:szCs w:val="26"/>
        </w:rPr>
        <w:t xml:space="preserve">документов для регистрации юридических лиц, а также в случаях внесения изменений в учредительные документы. </w:t>
      </w:r>
    </w:p>
    <w:p w:rsidR="00CB34CF" w:rsidRPr="0029021C" w:rsidRDefault="00CB34CF" w:rsidP="00CB34CF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rStyle w:val="312"/>
          <w:sz w:val="26"/>
          <w:szCs w:val="26"/>
        </w:rPr>
      </w:pPr>
      <w:r>
        <w:rPr>
          <w:rStyle w:val="312"/>
          <w:sz w:val="26"/>
          <w:szCs w:val="26"/>
        </w:rPr>
        <w:t>С учетом внесенных изменений в действующее законодательство кредитные организации</w:t>
      </w:r>
      <w:r w:rsidRPr="0029021C">
        <w:rPr>
          <w:rStyle w:val="312"/>
          <w:sz w:val="26"/>
          <w:szCs w:val="26"/>
        </w:rPr>
        <w:t xml:space="preserve"> обязаны на регулярной основе определять цели </w:t>
      </w:r>
      <w:r w:rsidRPr="0029021C">
        <w:rPr>
          <w:rStyle w:val="312"/>
          <w:b/>
          <w:sz w:val="26"/>
          <w:szCs w:val="26"/>
        </w:rPr>
        <w:t>финансово-хозяйственной деятельности, финансового положения и деловой репутации клиентов</w:t>
      </w:r>
      <w:r>
        <w:rPr>
          <w:rStyle w:val="312"/>
          <w:b/>
          <w:sz w:val="26"/>
          <w:szCs w:val="26"/>
        </w:rPr>
        <w:t>.</w:t>
      </w:r>
      <w:r w:rsidRPr="0029021C">
        <w:rPr>
          <w:rStyle w:val="312"/>
          <w:sz w:val="26"/>
          <w:szCs w:val="26"/>
        </w:rPr>
        <w:t xml:space="preserve"> </w:t>
      </w:r>
      <w:r>
        <w:rPr>
          <w:rStyle w:val="312"/>
          <w:sz w:val="26"/>
          <w:szCs w:val="26"/>
        </w:rPr>
        <w:t>П</w:t>
      </w:r>
      <w:r w:rsidRPr="0029021C">
        <w:rPr>
          <w:rStyle w:val="312"/>
          <w:sz w:val="26"/>
          <w:szCs w:val="26"/>
        </w:rPr>
        <w:t>ри этом отсутствуют нормативные документы или рекомендации по процедуре и объему</w:t>
      </w:r>
      <w:r>
        <w:rPr>
          <w:rStyle w:val="312"/>
          <w:sz w:val="26"/>
          <w:szCs w:val="26"/>
        </w:rPr>
        <w:t xml:space="preserve"> </w:t>
      </w:r>
      <w:r w:rsidRPr="0029021C">
        <w:rPr>
          <w:rStyle w:val="312"/>
          <w:sz w:val="26"/>
          <w:szCs w:val="26"/>
        </w:rPr>
        <w:t xml:space="preserve">показателей, на основе которых следует определять финансовое положение. </w:t>
      </w:r>
      <w:r>
        <w:rPr>
          <w:rStyle w:val="312"/>
          <w:sz w:val="26"/>
          <w:szCs w:val="26"/>
        </w:rPr>
        <w:t>Вследствие чего возникает возможность у недобросовестных</w:t>
      </w:r>
      <w:r w:rsidRPr="0029021C">
        <w:rPr>
          <w:rStyle w:val="312"/>
          <w:sz w:val="26"/>
          <w:szCs w:val="26"/>
        </w:rPr>
        <w:t xml:space="preserve"> </w:t>
      </w:r>
      <w:r>
        <w:rPr>
          <w:rStyle w:val="312"/>
          <w:sz w:val="26"/>
          <w:szCs w:val="26"/>
        </w:rPr>
        <w:t>кредитных организаций</w:t>
      </w:r>
      <w:r w:rsidRPr="0029021C">
        <w:rPr>
          <w:rStyle w:val="312"/>
          <w:sz w:val="26"/>
          <w:szCs w:val="26"/>
        </w:rPr>
        <w:t xml:space="preserve"> упрощать систему оценки и тем самым переманивать клиентов к себе на обслуживание.</w:t>
      </w:r>
    </w:p>
    <w:p w:rsidR="00CB34CF" w:rsidRPr="009607A1" w:rsidRDefault="00CB34CF" w:rsidP="00CB34CF">
      <w:pPr>
        <w:pStyle w:val="ab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3E7F">
        <w:rPr>
          <w:rFonts w:ascii="Times New Roman" w:hAnsi="Times New Roman" w:cs="Times New Roman"/>
          <w:b/>
          <w:i/>
          <w:sz w:val="26"/>
          <w:szCs w:val="26"/>
          <w:u w:val="single"/>
        </w:rPr>
        <w:t>Предложение 1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7</w:t>
      </w:r>
      <w:r w:rsidRPr="00BE3E7F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3</w:t>
      </w:r>
      <w:r w:rsidRPr="00BE3E7F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607A1">
        <w:rPr>
          <w:rFonts w:ascii="Times New Roman" w:hAnsi="Times New Roman" w:cs="Times New Roman"/>
          <w:i/>
          <w:sz w:val="26"/>
          <w:szCs w:val="26"/>
        </w:rPr>
        <w:t>Предлагается рассмотреть возможность закреп</w:t>
      </w:r>
      <w:r>
        <w:rPr>
          <w:rFonts w:ascii="Times New Roman" w:hAnsi="Times New Roman" w:cs="Times New Roman"/>
          <w:i/>
          <w:sz w:val="26"/>
          <w:szCs w:val="26"/>
        </w:rPr>
        <w:t>ления</w:t>
      </w:r>
      <w:r w:rsidRPr="009607A1">
        <w:rPr>
          <w:rFonts w:ascii="Times New Roman" w:hAnsi="Times New Roman" w:cs="Times New Roman"/>
          <w:i/>
          <w:sz w:val="26"/>
          <w:szCs w:val="26"/>
        </w:rPr>
        <w:t xml:space="preserve"> в нормативных актах обязанность клиентов, установление </w:t>
      </w:r>
      <w:r w:rsidRPr="009607A1">
        <w:rPr>
          <w:rFonts w:ascii="Times New Roman" w:hAnsi="Times New Roman" w:cs="Times New Roman"/>
          <w:i/>
          <w:sz w:val="26"/>
          <w:szCs w:val="26"/>
          <w:u w:val="single"/>
        </w:rPr>
        <w:t>сроков и порядка</w:t>
      </w:r>
      <w:r w:rsidRPr="009607A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C4CB5">
        <w:rPr>
          <w:rFonts w:ascii="Times New Roman" w:hAnsi="Times New Roman" w:cs="Times New Roman"/>
          <w:i/>
          <w:sz w:val="26"/>
          <w:szCs w:val="26"/>
          <w:u w:val="single"/>
        </w:rPr>
        <w:t>с</w:t>
      </w:r>
      <w:r w:rsidRPr="009607A1">
        <w:rPr>
          <w:rFonts w:ascii="Times New Roman" w:hAnsi="Times New Roman" w:cs="Times New Roman"/>
          <w:i/>
          <w:sz w:val="26"/>
          <w:szCs w:val="26"/>
          <w:u w:val="single"/>
        </w:rPr>
        <w:t xml:space="preserve">амостоятельного </w:t>
      </w:r>
      <w:r w:rsidRPr="009607A1">
        <w:rPr>
          <w:rFonts w:ascii="Times New Roman" w:hAnsi="Times New Roman" w:cs="Times New Roman"/>
          <w:i/>
          <w:sz w:val="26"/>
          <w:szCs w:val="26"/>
        </w:rPr>
        <w:t xml:space="preserve">предоставления клиентами данной информации кредитным организациям на регулярной основе. При </w:t>
      </w:r>
      <w:proofErr w:type="spellStart"/>
      <w:r w:rsidRPr="009607A1">
        <w:rPr>
          <w:rFonts w:ascii="Times New Roman" w:hAnsi="Times New Roman" w:cs="Times New Roman"/>
          <w:i/>
          <w:sz w:val="26"/>
          <w:szCs w:val="26"/>
        </w:rPr>
        <w:t>непредоставлении</w:t>
      </w:r>
      <w:proofErr w:type="spellEnd"/>
      <w:r w:rsidRPr="009607A1">
        <w:rPr>
          <w:rFonts w:ascii="Times New Roman" w:hAnsi="Times New Roman" w:cs="Times New Roman"/>
          <w:i/>
          <w:sz w:val="26"/>
          <w:szCs w:val="26"/>
        </w:rPr>
        <w:t xml:space="preserve"> информации предоставить право кредитным организациям в одностороннем порядке расторгать договор на расчетно-кассовое обслуживание и ведение счетов; законодательно закрепить норму, обязывающую клиента информировать регистрирующие органы о </w:t>
      </w:r>
      <w:proofErr w:type="spellStart"/>
      <w:r w:rsidRPr="009607A1">
        <w:rPr>
          <w:rFonts w:ascii="Times New Roman" w:hAnsi="Times New Roman" w:cs="Times New Roman"/>
          <w:i/>
          <w:sz w:val="26"/>
          <w:szCs w:val="26"/>
        </w:rPr>
        <w:t>бенефициарных</w:t>
      </w:r>
      <w:proofErr w:type="spellEnd"/>
      <w:r w:rsidRPr="009607A1">
        <w:rPr>
          <w:rFonts w:ascii="Times New Roman" w:hAnsi="Times New Roman" w:cs="Times New Roman"/>
          <w:i/>
          <w:sz w:val="26"/>
          <w:szCs w:val="26"/>
        </w:rPr>
        <w:t xml:space="preserve"> владельцах и фиксировать такую информацию в учредительных документах (в том числе в случае ее изменения).</w:t>
      </w:r>
    </w:p>
    <w:p w:rsidR="00CB34CF" w:rsidRPr="0029021C" w:rsidRDefault="00CB34CF" w:rsidP="00CB34CF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rStyle w:val="312"/>
          <w:sz w:val="26"/>
          <w:szCs w:val="26"/>
        </w:rPr>
      </w:pPr>
      <w:r w:rsidRPr="00EB3321">
        <w:rPr>
          <w:rStyle w:val="312"/>
          <w:sz w:val="26"/>
          <w:szCs w:val="26"/>
        </w:rPr>
        <w:t>Другим</w:t>
      </w:r>
      <w:r w:rsidRPr="0029021C">
        <w:rPr>
          <w:rStyle w:val="312"/>
          <w:sz w:val="26"/>
          <w:szCs w:val="26"/>
        </w:rPr>
        <w:t xml:space="preserve"> вопросо</w:t>
      </w:r>
      <w:r>
        <w:rPr>
          <w:rStyle w:val="312"/>
          <w:sz w:val="26"/>
          <w:szCs w:val="26"/>
        </w:rPr>
        <w:t>м</w:t>
      </w:r>
      <w:r w:rsidRPr="0029021C">
        <w:rPr>
          <w:rStyle w:val="312"/>
          <w:sz w:val="26"/>
          <w:szCs w:val="26"/>
        </w:rPr>
        <w:t xml:space="preserve">, возникающим при реализации закона, является </w:t>
      </w:r>
      <w:r w:rsidRPr="0029021C">
        <w:rPr>
          <w:rStyle w:val="312"/>
          <w:b/>
          <w:sz w:val="26"/>
          <w:szCs w:val="26"/>
        </w:rPr>
        <w:t>обновление информации обо всех клиентах</w:t>
      </w:r>
      <w:r w:rsidRPr="0029021C">
        <w:rPr>
          <w:rStyle w:val="312"/>
          <w:sz w:val="26"/>
          <w:szCs w:val="26"/>
        </w:rPr>
        <w:t xml:space="preserve">, представителях клиентов, </w:t>
      </w:r>
      <w:proofErr w:type="spellStart"/>
      <w:r w:rsidRPr="0029021C">
        <w:rPr>
          <w:rStyle w:val="312"/>
          <w:sz w:val="26"/>
          <w:szCs w:val="26"/>
        </w:rPr>
        <w:t>выгодоприобретателях</w:t>
      </w:r>
      <w:proofErr w:type="spellEnd"/>
      <w:r w:rsidRPr="0029021C">
        <w:rPr>
          <w:rStyle w:val="312"/>
          <w:sz w:val="26"/>
          <w:szCs w:val="26"/>
        </w:rPr>
        <w:t xml:space="preserve"> и </w:t>
      </w:r>
      <w:proofErr w:type="spellStart"/>
      <w:r w:rsidRPr="0029021C">
        <w:rPr>
          <w:rStyle w:val="312"/>
          <w:sz w:val="26"/>
          <w:szCs w:val="26"/>
        </w:rPr>
        <w:t>бенефициарных</w:t>
      </w:r>
      <w:proofErr w:type="spellEnd"/>
      <w:r w:rsidRPr="0029021C">
        <w:rPr>
          <w:rStyle w:val="312"/>
          <w:sz w:val="26"/>
          <w:szCs w:val="26"/>
        </w:rPr>
        <w:t xml:space="preserve"> владельцах </w:t>
      </w:r>
      <w:r w:rsidRPr="0029021C">
        <w:rPr>
          <w:rStyle w:val="312"/>
          <w:b/>
          <w:sz w:val="26"/>
          <w:szCs w:val="26"/>
        </w:rPr>
        <w:t>не реже одного раза в год независимо от установленного уровня риска</w:t>
      </w:r>
      <w:r w:rsidRPr="0029021C">
        <w:rPr>
          <w:rStyle w:val="312"/>
          <w:sz w:val="26"/>
          <w:szCs w:val="26"/>
        </w:rPr>
        <w:t xml:space="preserve">. </w:t>
      </w:r>
      <w:r>
        <w:rPr>
          <w:rStyle w:val="312"/>
          <w:sz w:val="26"/>
          <w:szCs w:val="26"/>
        </w:rPr>
        <w:t>О</w:t>
      </w:r>
      <w:r w:rsidRPr="0029021C">
        <w:rPr>
          <w:rStyle w:val="312"/>
          <w:sz w:val="26"/>
          <w:szCs w:val="26"/>
        </w:rPr>
        <w:t>бновление сведений по каждому конкретному физическому лицу, число которых в крупны</w:t>
      </w:r>
      <w:r>
        <w:rPr>
          <w:rStyle w:val="312"/>
          <w:sz w:val="26"/>
          <w:szCs w:val="26"/>
        </w:rPr>
        <w:t xml:space="preserve">х кредитных организациях исчисляется миллионами, является </w:t>
      </w:r>
      <w:r w:rsidRPr="0029021C">
        <w:rPr>
          <w:rStyle w:val="312"/>
          <w:sz w:val="26"/>
          <w:szCs w:val="26"/>
        </w:rPr>
        <w:t>крайне трудоемки</w:t>
      </w:r>
      <w:r>
        <w:rPr>
          <w:rStyle w:val="312"/>
          <w:sz w:val="26"/>
          <w:szCs w:val="26"/>
        </w:rPr>
        <w:t>м</w:t>
      </w:r>
      <w:r w:rsidRPr="0029021C">
        <w:rPr>
          <w:rStyle w:val="312"/>
          <w:sz w:val="26"/>
          <w:szCs w:val="26"/>
        </w:rPr>
        <w:t xml:space="preserve"> процесс</w:t>
      </w:r>
      <w:r>
        <w:rPr>
          <w:rStyle w:val="312"/>
          <w:sz w:val="26"/>
          <w:szCs w:val="26"/>
        </w:rPr>
        <w:t>ом.</w:t>
      </w:r>
      <w:r w:rsidRPr="004351A8">
        <w:rPr>
          <w:sz w:val="26"/>
          <w:szCs w:val="26"/>
        </w:rPr>
        <w:t xml:space="preserve"> </w:t>
      </w:r>
      <w:r w:rsidRPr="009575F3">
        <w:rPr>
          <w:sz w:val="26"/>
          <w:szCs w:val="26"/>
        </w:rPr>
        <w:t xml:space="preserve">В настоящее время </w:t>
      </w:r>
      <w:r>
        <w:rPr>
          <w:sz w:val="26"/>
          <w:szCs w:val="26"/>
        </w:rPr>
        <w:lastRenderedPageBreak/>
        <w:t xml:space="preserve">выполнение данного требования является </w:t>
      </w:r>
      <w:r w:rsidRPr="009575F3">
        <w:rPr>
          <w:sz w:val="26"/>
          <w:szCs w:val="26"/>
          <w:u w:val="single"/>
        </w:rPr>
        <w:t>только</w:t>
      </w:r>
      <w:r w:rsidRPr="004351A8">
        <w:rPr>
          <w:sz w:val="26"/>
          <w:szCs w:val="26"/>
        </w:rPr>
        <w:t xml:space="preserve"> </w:t>
      </w:r>
      <w:r>
        <w:rPr>
          <w:sz w:val="26"/>
          <w:szCs w:val="26"/>
        </w:rPr>
        <w:t>обязанностью кредитных организаций</w:t>
      </w:r>
      <w:r w:rsidRPr="009575F3">
        <w:rPr>
          <w:sz w:val="26"/>
          <w:szCs w:val="26"/>
        </w:rPr>
        <w:t xml:space="preserve">, сроки установлены </w:t>
      </w:r>
      <w:r w:rsidRPr="009575F3">
        <w:rPr>
          <w:sz w:val="26"/>
          <w:szCs w:val="26"/>
          <w:u w:val="single"/>
        </w:rPr>
        <w:t xml:space="preserve">только для </w:t>
      </w:r>
      <w:r>
        <w:rPr>
          <w:sz w:val="26"/>
          <w:szCs w:val="26"/>
          <w:u w:val="single"/>
        </w:rPr>
        <w:t>кредитных организаций</w:t>
      </w:r>
      <w:r w:rsidRPr="009575F3">
        <w:rPr>
          <w:sz w:val="26"/>
          <w:szCs w:val="26"/>
        </w:rPr>
        <w:t>.</w:t>
      </w:r>
    </w:p>
    <w:p w:rsidR="00CB34CF" w:rsidRDefault="00CB34CF" w:rsidP="00CB34CF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51A8">
        <w:rPr>
          <w:rStyle w:val="312"/>
          <w:b/>
          <w:i/>
          <w:sz w:val="26"/>
          <w:szCs w:val="26"/>
          <w:u w:val="single"/>
        </w:rPr>
        <w:t>Предложение 1</w:t>
      </w:r>
      <w:r>
        <w:rPr>
          <w:rStyle w:val="312"/>
          <w:b/>
          <w:i/>
          <w:sz w:val="26"/>
          <w:szCs w:val="26"/>
          <w:u w:val="single"/>
        </w:rPr>
        <w:t>7.4</w:t>
      </w:r>
      <w:r w:rsidRPr="004351A8">
        <w:rPr>
          <w:rStyle w:val="312"/>
          <w:b/>
          <w:i/>
          <w:sz w:val="26"/>
          <w:szCs w:val="26"/>
          <w:u w:val="single"/>
        </w:rPr>
        <w:t>.</w:t>
      </w:r>
      <w:r>
        <w:rPr>
          <w:rStyle w:val="312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F13153">
        <w:rPr>
          <w:rFonts w:ascii="Times New Roman" w:hAnsi="Times New Roman" w:cs="Times New Roman"/>
          <w:i/>
          <w:sz w:val="26"/>
          <w:szCs w:val="26"/>
        </w:rPr>
        <w:t xml:space="preserve">Предлагается </w:t>
      </w:r>
      <w:r>
        <w:rPr>
          <w:rFonts w:ascii="Times New Roman" w:hAnsi="Times New Roman" w:cs="Times New Roman"/>
          <w:i/>
          <w:sz w:val="26"/>
          <w:szCs w:val="26"/>
        </w:rPr>
        <w:t>рассмотреть возможность</w:t>
      </w:r>
      <w:r w:rsidRPr="00F13153">
        <w:rPr>
          <w:rFonts w:ascii="Times New Roman" w:hAnsi="Times New Roman" w:cs="Times New Roman"/>
          <w:i/>
          <w:sz w:val="26"/>
          <w:szCs w:val="26"/>
        </w:rPr>
        <w:t xml:space="preserve"> законодательного установления обязанности клиентов, </w:t>
      </w:r>
      <w:r w:rsidRPr="00B22077">
        <w:rPr>
          <w:rFonts w:ascii="Times New Roman" w:hAnsi="Times New Roman" w:cs="Times New Roman"/>
          <w:i/>
          <w:sz w:val="26"/>
          <w:szCs w:val="26"/>
          <w:u w:val="single"/>
        </w:rPr>
        <w:t>сроков и порядок</w:t>
      </w:r>
      <w:r w:rsidRPr="00F1315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13153">
        <w:rPr>
          <w:rFonts w:ascii="Times New Roman" w:hAnsi="Times New Roman" w:cs="Times New Roman"/>
          <w:i/>
          <w:sz w:val="26"/>
          <w:szCs w:val="26"/>
          <w:u w:val="single"/>
        </w:rPr>
        <w:t>самостоятельного</w:t>
      </w:r>
      <w:r w:rsidRPr="00F13153">
        <w:rPr>
          <w:rFonts w:ascii="Times New Roman" w:hAnsi="Times New Roman" w:cs="Times New Roman"/>
          <w:i/>
          <w:sz w:val="26"/>
          <w:szCs w:val="26"/>
        </w:rPr>
        <w:t xml:space="preserve"> предоставления</w:t>
      </w:r>
      <w:r w:rsidRPr="009A5BA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13153">
        <w:rPr>
          <w:rFonts w:ascii="Times New Roman" w:hAnsi="Times New Roman" w:cs="Times New Roman"/>
          <w:i/>
          <w:sz w:val="26"/>
          <w:szCs w:val="26"/>
        </w:rPr>
        <w:t xml:space="preserve">кредитным организациям </w:t>
      </w:r>
      <w:r w:rsidRPr="00AA3832">
        <w:rPr>
          <w:rFonts w:ascii="Times New Roman" w:hAnsi="Times New Roman" w:cs="Times New Roman"/>
          <w:b/>
          <w:i/>
          <w:sz w:val="26"/>
          <w:szCs w:val="26"/>
        </w:rPr>
        <w:t>обновлений</w:t>
      </w:r>
      <w:r w:rsidRPr="00C17D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607A1">
        <w:rPr>
          <w:rFonts w:ascii="Times New Roman" w:hAnsi="Times New Roman" w:cs="Times New Roman"/>
          <w:i/>
          <w:sz w:val="26"/>
          <w:szCs w:val="26"/>
        </w:rPr>
        <w:t xml:space="preserve">о </w:t>
      </w:r>
      <w:proofErr w:type="spellStart"/>
      <w:r w:rsidRPr="009607A1">
        <w:rPr>
          <w:rFonts w:ascii="Times New Roman" w:hAnsi="Times New Roman" w:cs="Times New Roman"/>
          <w:i/>
          <w:sz w:val="26"/>
          <w:szCs w:val="26"/>
        </w:rPr>
        <w:t>бенефициарных</w:t>
      </w:r>
      <w:proofErr w:type="spellEnd"/>
      <w:r w:rsidRPr="009607A1">
        <w:rPr>
          <w:rFonts w:ascii="Times New Roman" w:hAnsi="Times New Roman" w:cs="Times New Roman"/>
          <w:i/>
          <w:sz w:val="26"/>
          <w:szCs w:val="26"/>
        </w:rPr>
        <w:t xml:space="preserve"> владельцах</w:t>
      </w:r>
      <w:r w:rsidRPr="00F13153">
        <w:rPr>
          <w:rFonts w:ascii="Times New Roman" w:hAnsi="Times New Roman" w:cs="Times New Roman"/>
          <w:i/>
          <w:sz w:val="26"/>
          <w:szCs w:val="26"/>
        </w:rPr>
        <w:t>, в случае не предоставления предоставить право кредитной организации расторгнуть договор в одностороннем порядке.</w:t>
      </w:r>
    </w:p>
    <w:p w:rsidR="00CB34CF" w:rsidRDefault="00CB34CF" w:rsidP="00CB34CF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B34CF" w:rsidRPr="00642CAF" w:rsidRDefault="00CB34CF" w:rsidP="00CB34C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42CAF">
        <w:rPr>
          <w:sz w:val="26"/>
          <w:szCs w:val="26"/>
        </w:rPr>
        <w:t>Согласно Федеральному закону от 07</w:t>
      </w:r>
      <w:r w:rsidRPr="00EC2B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августа </w:t>
      </w:r>
      <w:r w:rsidRPr="00642CAF">
        <w:rPr>
          <w:sz w:val="26"/>
          <w:szCs w:val="26"/>
        </w:rPr>
        <w:t>2001</w:t>
      </w:r>
      <w:r>
        <w:rPr>
          <w:sz w:val="26"/>
          <w:szCs w:val="26"/>
        </w:rPr>
        <w:t xml:space="preserve"> г.</w:t>
      </w:r>
      <w:r w:rsidRPr="00642CA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</w:t>
      </w:r>
      <w:r w:rsidRPr="00EC2BA7">
        <w:rPr>
          <w:sz w:val="26"/>
          <w:szCs w:val="26"/>
        </w:rPr>
        <w:t xml:space="preserve"> </w:t>
      </w:r>
      <w:r w:rsidRPr="00642CAF">
        <w:rPr>
          <w:sz w:val="26"/>
          <w:szCs w:val="26"/>
        </w:rPr>
        <w:t xml:space="preserve">115-ФЗ </w:t>
      </w:r>
      <w:r w:rsidRPr="007E48A4">
        <w:rPr>
          <w:sz w:val="26"/>
          <w:szCs w:val="26"/>
        </w:rPr>
        <w:t>"</w:t>
      </w:r>
      <w:r w:rsidRPr="00642CAF">
        <w:rPr>
          <w:rFonts w:eastAsia="Calibri"/>
          <w:sz w:val="26"/>
          <w:szCs w:val="26"/>
          <w:lang w:eastAsia="en-US"/>
        </w:rPr>
        <w:t>О противодействии легализации (отмыванию) доходов, полученных преступным путем, и финансированию терроризма</w:t>
      </w:r>
      <w:r w:rsidRPr="007E48A4">
        <w:rPr>
          <w:sz w:val="26"/>
          <w:szCs w:val="26"/>
        </w:rPr>
        <w:t>"</w:t>
      </w:r>
      <w:r w:rsidRPr="00642CAF">
        <w:rPr>
          <w:rFonts w:eastAsia="Calibri"/>
          <w:sz w:val="26"/>
          <w:szCs w:val="26"/>
          <w:lang w:eastAsia="en-US"/>
        </w:rPr>
        <w:t xml:space="preserve"> </w:t>
      </w:r>
      <w:r w:rsidRPr="00642CAF">
        <w:rPr>
          <w:sz w:val="26"/>
          <w:szCs w:val="26"/>
        </w:rPr>
        <w:t>на кредитные организации возлагается ответственность за деятельность клиентов в части определения целей финансово-хозяйственной деятельности, финансового положения и деловой репутации клиентов.</w:t>
      </w:r>
    </w:p>
    <w:p w:rsidR="00CB34CF" w:rsidRPr="00E04E3E" w:rsidRDefault="00CB34CF" w:rsidP="00CB34CF">
      <w:pPr>
        <w:tabs>
          <w:tab w:val="left" w:pos="851"/>
        </w:tabs>
        <w:spacing w:line="276" w:lineRule="auto"/>
        <w:ind w:firstLine="567"/>
        <w:jc w:val="both"/>
        <w:rPr>
          <w:i/>
          <w:sz w:val="26"/>
          <w:szCs w:val="26"/>
        </w:rPr>
      </w:pPr>
      <w:r w:rsidRPr="00E04E3E">
        <w:rPr>
          <w:i/>
          <w:sz w:val="26"/>
          <w:szCs w:val="26"/>
        </w:rPr>
        <w:t xml:space="preserve">С целью повышения качества противодействия незаконным финансовым операциям предлагаем </w:t>
      </w:r>
      <w:r>
        <w:rPr>
          <w:i/>
          <w:sz w:val="26"/>
          <w:szCs w:val="26"/>
        </w:rPr>
        <w:t xml:space="preserve">рассмотреть возможность инициировать </w:t>
      </w:r>
      <w:r w:rsidRPr="00E04E3E">
        <w:rPr>
          <w:i/>
          <w:sz w:val="26"/>
          <w:szCs w:val="26"/>
        </w:rPr>
        <w:t>разработ</w:t>
      </w:r>
      <w:r>
        <w:rPr>
          <w:i/>
          <w:sz w:val="26"/>
          <w:szCs w:val="26"/>
        </w:rPr>
        <w:t>ку</w:t>
      </w:r>
      <w:r w:rsidRPr="00E04E3E">
        <w:rPr>
          <w:i/>
          <w:sz w:val="26"/>
          <w:szCs w:val="26"/>
        </w:rPr>
        <w:t xml:space="preserve"> механизм</w:t>
      </w:r>
      <w:r>
        <w:rPr>
          <w:i/>
          <w:sz w:val="26"/>
          <w:szCs w:val="26"/>
        </w:rPr>
        <w:t>а</w:t>
      </w:r>
      <w:r w:rsidRPr="00E04E3E">
        <w:rPr>
          <w:i/>
          <w:sz w:val="26"/>
          <w:szCs w:val="26"/>
        </w:rPr>
        <w:t xml:space="preserve"> взаимодействия кредитных организаций с МВД</w:t>
      </w:r>
      <w:r>
        <w:rPr>
          <w:i/>
          <w:sz w:val="26"/>
          <w:szCs w:val="26"/>
        </w:rPr>
        <w:t xml:space="preserve"> России</w:t>
      </w:r>
      <w:r w:rsidRPr="00E04E3E">
        <w:rPr>
          <w:i/>
          <w:sz w:val="26"/>
          <w:szCs w:val="26"/>
        </w:rPr>
        <w:t xml:space="preserve">, ФНС </w:t>
      </w:r>
      <w:r>
        <w:rPr>
          <w:i/>
          <w:sz w:val="26"/>
          <w:szCs w:val="26"/>
        </w:rPr>
        <w:t xml:space="preserve">России </w:t>
      </w:r>
      <w:r w:rsidRPr="00E04E3E">
        <w:rPr>
          <w:i/>
          <w:sz w:val="26"/>
          <w:szCs w:val="26"/>
        </w:rPr>
        <w:t xml:space="preserve">и </w:t>
      </w:r>
      <w:proofErr w:type="spellStart"/>
      <w:r>
        <w:rPr>
          <w:i/>
          <w:sz w:val="26"/>
          <w:szCs w:val="26"/>
        </w:rPr>
        <w:t>Росфинмониторигом</w:t>
      </w:r>
      <w:proofErr w:type="spellEnd"/>
      <w:r w:rsidRPr="00E04E3E">
        <w:rPr>
          <w:i/>
          <w:sz w:val="26"/>
          <w:szCs w:val="26"/>
        </w:rPr>
        <w:t xml:space="preserve">. </w:t>
      </w:r>
    </w:p>
    <w:p w:rsidR="00CB34CF" w:rsidRDefault="00CB34CF" w:rsidP="00CB34CF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E04E3E">
        <w:rPr>
          <w:sz w:val="26"/>
          <w:szCs w:val="26"/>
        </w:rPr>
        <w:t>В настоящее время информационный поток направлен только в одну сторону: кредитные организации по формальным требованиям направляют сообщения об операциях клиентов в рамках текущего контроля и подготовки ответов на адресные запросы  МВД</w:t>
      </w:r>
      <w:r>
        <w:rPr>
          <w:sz w:val="26"/>
          <w:szCs w:val="26"/>
        </w:rPr>
        <w:t xml:space="preserve"> России</w:t>
      </w:r>
      <w:r w:rsidRPr="00E04E3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04E3E">
        <w:rPr>
          <w:sz w:val="26"/>
          <w:szCs w:val="26"/>
        </w:rPr>
        <w:t>ФНС</w:t>
      </w:r>
      <w:r>
        <w:rPr>
          <w:sz w:val="26"/>
          <w:szCs w:val="26"/>
        </w:rPr>
        <w:t xml:space="preserve"> России</w:t>
      </w:r>
      <w:r w:rsidRPr="00E04E3E"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Росфинмониторинга</w:t>
      </w:r>
      <w:proofErr w:type="spellEnd"/>
      <w:r w:rsidRPr="00E04E3E">
        <w:rPr>
          <w:sz w:val="26"/>
          <w:szCs w:val="26"/>
        </w:rPr>
        <w:t xml:space="preserve">. Обратная связь при этом отсутствует: </w:t>
      </w:r>
      <w:r>
        <w:rPr>
          <w:sz w:val="26"/>
          <w:szCs w:val="26"/>
        </w:rPr>
        <w:t xml:space="preserve">информация </w:t>
      </w:r>
      <w:r w:rsidRPr="00E04E3E">
        <w:rPr>
          <w:sz w:val="26"/>
          <w:szCs w:val="26"/>
        </w:rPr>
        <w:t>о результатах применения направленной информации</w:t>
      </w:r>
      <w:r>
        <w:rPr>
          <w:sz w:val="26"/>
          <w:szCs w:val="26"/>
        </w:rPr>
        <w:t xml:space="preserve"> кредитным организациям не доводится.</w:t>
      </w:r>
      <w:r w:rsidRPr="00E04E3E">
        <w:rPr>
          <w:sz w:val="26"/>
          <w:szCs w:val="26"/>
        </w:rPr>
        <w:t xml:space="preserve"> Государственные органы не сообщают </w:t>
      </w:r>
      <w:r>
        <w:rPr>
          <w:sz w:val="26"/>
          <w:szCs w:val="26"/>
        </w:rPr>
        <w:t>кредитной организации</w:t>
      </w:r>
      <w:r w:rsidRPr="00E04E3E">
        <w:rPr>
          <w:sz w:val="26"/>
          <w:szCs w:val="26"/>
        </w:rPr>
        <w:t>, направивше</w:t>
      </w:r>
      <w:r>
        <w:rPr>
          <w:sz w:val="26"/>
          <w:szCs w:val="26"/>
        </w:rPr>
        <w:t>й</w:t>
      </w:r>
      <w:r w:rsidRPr="00E04E3E">
        <w:rPr>
          <w:sz w:val="26"/>
          <w:szCs w:val="26"/>
        </w:rPr>
        <w:t xml:space="preserve"> информацию, степень ее полезности для финансового расследования, насколько операции того или иного клиента действительно, подозрительны, и какие меры целесообразно предпринять </w:t>
      </w:r>
      <w:r>
        <w:rPr>
          <w:sz w:val="26"/>
          <w:szCs w:val="26"/>
        </w:rPr>
        <w:t xml:space="preserve">кредитной организации </w:t>
      </w:r>
      <w:r w:rsidRPr="00E04E3E">
        <w:rPr>
          <w:sz w:val="26"/>
          <w:szCs w:val="26"/>
        </w:rPr>
        <w:t>в отношении клиента, совершающего подозрительные операции, или клиента в отношении которого ранее направлялся адресный запрос.</w:t>
      </w:r>
    </w:p>
    <w:p w:rsidR="00CB34CF" w:rsidRDefault="00CB34CF" w:rsidP="00CB34CF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E04E3E">
        <w:rPr>
          <w:sz w:val="26"/>
          <w:szCs w:val="26"/>
        </w:rPr>
        <w:t xml:space="preserve">Внедрение системы полноценного (двустороннего) обмена информацией, когда кредитные организации получат возможность обращаться в </w:t>
      </w:r>
      <w:r>
        <w:rPr>
          <w:sz w:val="26"/>
          <w:szCs w:val="26"/>
        </w:rPr>
        <w:t>г</w:t>
      </w:r>
      <w:r w:rsidRPr="00E04E3E">
        <w:rPr>
          <w:sz w:val="26"/>
          <w:szCs w:val="26"/>
        </w:rPr>
        <w:t xml:space="preserve">осударственные органы за разъяснениями по отправленным сообщениям, по подготовленным ответам на запросы, существенно облегчит </w:t>
      </w:r>
      <w:r>
        <w:rPr>
          <w:sz w:val="26"/>
          <w:szCs w:val="26"/>
        </w:rPr>
        <w:t>кредитным организациям</w:t>
      </w:r>
      <w:r w:rsidRPr="00E04E3E">
        <w:rPr>
          <w:sz w:val="26"/>
          <w:szCs w:val="26"/>
        </w:rPr>
        <w:t xml:space="preserve"> процесс принятия решений по отказу от проведения операций при обслуживании клиентов, позволит вовремя скорректировать объем и качество направляемых сообщений, сократить количество информации, которая </w:t>
      </w:r>
      <w:r>
        <w:rPr>
          <w:sz w:val="26"/>
          <w:szCs w:val="26"/>
        </w:rPr>
        <w:t>не представляет интерес</w:t>
      </w:r>
      <w:r w:rsidRPr="00E04E3E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E04E3E">
        <w:rPr>
          <w:sz w:val="26"/>
          <w:szCs w:val="26"/>
        </w:rPr>
        <w:t>осударственным органам.</w:t>
      </w:r>
      <w:proofErr w:type="gramEnd"/>
      <w:r w:rsidRPr="00E04E3E">
        <w:rPr>
          <w:sz w:val="26"/>
          <w:szCs w:val="26"/>
        </w:rPr>
        <w:t xml:space="preserve"> Такая система информационного взаимодействия, может повысить и эффективность мер обязательного контроля, применяемых </w:t>
      </w:r>
      <w:proofErr w:type="spellStart"/>
      <w:r>
        <w:rPr>
          <w:sz w:val="26"/>
          <w:szCs w:val="26"/>
        </w:rPr>
        <w:t>Росфинмониторингом</w:t>
      </w:r>
      <w:proofErr w:type="spellEnd"/>
      <w:r w:rsidRPr="00E04E3E">
        <w:rPr>
          <w:sz w:val="26"/>
          <w:szCs w:val="26"/>
        </w:rPr>
        <w:t xml:space="preserve">, вследствие роста качества информационной базы, которую формирует </w:t>
      </w:r>
      <w:proofErr w:type="spellStart"/>
      <w:r>
        <w:rPr>
          <w:sz w:val="26"/>
          <w:szCs w:val="26"/>
        </w:rPr>
        <w:t>Росфинмониторинг</w:t>
      </w:r>
      <w:proofErr w:type="spellEnd"/>
      <w:r w:rsidRPr="00E04E3E">
        <w:rPr>
          <w:sz w:val="26"/>
          <w:szCs w:val="26"/>
        </w:rPr>
        <w:t xml:space="preserve"> из сообщений кредитных организаций.</w:t>
      </w:r>
    </w:p>
    <w:p w:rsidR="00CB34CF" w:rsidRDefault="00CB34CF" w:rsidP="00CB34CF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</w:p>
    <w:p w:rsidR="00CB34CF" w:rsidRPr="00972D0A" w:rsidRDefault="00CB34CF" w:rsidP="00CB34CF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972D0A">
        <w:rPr>
          <w:b/>
          <w:sz w:val="26"/>
          <w:szCs w:val="26"/>
        </w:rPr>
        <w:lastRenderedPageBreak/>
        <w:t>Об отнесении физических лиц – граждан РФ к категории резидентов и нерезидентов</w:t>
      </w:r>
    </w:p>
    <w:p w:rsidR="00CB34CF" w:rsidRPr="004E38F6" w:rsidRDefault="00CB34CF" w:rsidP="00CB34CF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4E38F6">
        <w:rPr>
          <w:sz w:val="26"/>
          <w:szCs w:val="26"/>
        </w:rPr>
        <w:t>Федеральным Законом от 10</w:t>
      </w:r>
      <w:r>
        <w:rPr>
          <w:sz w:val="26"/>
          <w:szCs w:val="26"/>
        </w:rPr>
        <w:t xml:space="preserve"> декабря </w:t>
      </w:r>
      <w:r w:rsidRPr="004E38F6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4E38F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</w:t>
      </w:r>
      <w:r w:rsidRPr="004E38F6">
        <w:rPr>
          <w:sz w:val="26"/>
          <w:szCs w:val="26"/>
        </w:rPr>
        <w:t xml:space="preserve"> 173-ФЗ </w:t>
      </w:r>
      <w:r w:rsidRPr="005D508F">
        <w:rPr>
          <w:sz w:val="26"/>
          <w:szCs w:val="26"/>
        </w:rPr>
        <w:t>"</w:t>
      </w:r>
      <w:r w:rsidRPr="004E38F6">
        <w:rPr>
          <w:sz w:val="26"/>
          <w:szCs w:val="26"/>
        </w:rPr>
        <w:t>О валютном регулировании и валютном контроле</w:t>
      </w:r>
      <w:r w:rsidRPr="007E48A4">
        <w:rPr>
          <w:sz w:val="26"/>
          <w:szCs w:val="26"/>
        </w:rPr>
        <w:t>"</w:t>
      </w:r>
      <w:r w:rsidRPr="004E38F6">
        <w:rPr>
          <w:sz w:val="26"/>
          <w:szCs w:val="26"/>
        </w:rPr>
        <w:t xml:space="preserve"> </w:t>
      </w:r>
      <w:r w:rsidRPr="005D508F">
        <w:rPr>
          <w:sz w:val="26"/>
          <w:szCs w:val="26"/>
        </w:rPr>
        <w:t>(</w:t>
      </w:r>
      <w:r w:rsidRPr="004E38F6">
        <w:rPr>
          <w:sz w:val="26"/>
          <w:szCs w:val="26"/>
        </w:rPr>
        <w:t>подпункт «а» пункт 6 часть 1 статья 1</w:t>
      </w:r>
      <w:r w:rsidRPr="005D508F">
        <w:rPr>
          <w:sz w:val="26"/>
          <w:szCs w:val="26"/>
        </w:rPr>
        <w:t>)</w:t>
      </w:r>
      <w:r w:rsidRPr="004E38F6">
        <w:rPr>
          <w:sz w:val="26"/>
          <w:szCs w:val="26"/>
        </w:rPr>
        <w:t xml:space="preserve"> определено, что резидентами считаются физические лица, являющиеся гражданами Российской Федерации, за исключением граждан Российской Федерации, постоянно проживающих в иностранном государстве не менее одного года, в том числе имеющих выданный уполномоченным государственным органом соответствующего иностранного государства вид на</w:t>
      </w:r>
      <w:proofErr w:type="gramEnd"/>
      <w:r w:rsidRPr="004E38F6">
        <w:rPr>
          <w:sz w:val="26"/>
          <w:szCs w:val="26"/>
        </w:rPr>
        <w:t xml:space="preserve"> жительство, либо временно пребывающих в иностранном государстве не менее одного года на основании рабочей визы или учебной визы со сроком действия не менее одного года или на основании совокупности таких виз с общим сроком действия не менее одного года.   </w:t>
      </w:r>
    </w:p>
    <w:p w:rsidR="00CB34CF" w:rsidRPr="004E38F6" w:rsidRDefault="00CB34CF" w:rsidP="00CB34CF">
      <w:pPr>
        <w:spacing w:line="276" w:lineRule="auto"/>
        <w:ind w:firstLine="540"/>
        <w:jc w:val="both"/>
        <w:rPr>
          <w:sz w:val="26"/>
          <w:szCs w:val="26"/>
        </w:rPr>
      </w:pPr>
      <w:r w:rsidRPr="004E38F6">
        <w:rPr>
          <w:sz w:val="26"/>
          <w:szCs w:val="26"/>
        </w:rPr>
        <w:t>Исходя из этого определения непонятно</w:t>
      </w:r>
      <w:r>
        <w:rPr>
          <w:sz w:val="26"/>
          <w:szCs w:val="26"/>
        </w:rPr>
        <w:t xml:space="preserve">, каким образом уполномоченной кредитной организации </w:t>
      </w:r>
      <w:r w:rsidRPr="004E38F6">
        <w:rPr>
          <w:sz w:val="26"/>
          <w:szCs w:val="26"/>
        </w:rPr>
        <w:t>следует считать фактический срок постоянного (временного) пребывания «</w:t>
      </w:r>
      <w:r w:rsidRPr="004E38F6">
        <w:rPr>
          <w:i/>
          <w:sz w:val="26"/>
          <w:szCs w:val="26"/>
        </w:rPr>
        <w:t>не менее года</w:t>
      </w:r>
      <w:r w:rsidRPr="004E38F6">
        <w:rPr>
          <w:sz w:val="26"/>
          <w:szCs w:val="26"/>
        </w:rPr>
        <w:t xml:space="preserve">» и по каким документам его контролировать. </w:t>
      </w:r>
    </w:p>
    <w:p w:rsidR="00CB34CF" w:rsidRPr="004E38F6" w:rsidRDefault="00CB34CF" w:rsidP="00CB34CF">
      <w:pPr>
        <w:spacing w:line="276" w:lineRule="auto"/>
        <w:ind w:firstLine="540"/>
        <w:jc w:val="both"/>
        <w:rPr>
          <w:sz w:val="26"/>
          <w:szCs w:val="26"/>
        </w:rPr>
      </w:pPr>
      <w:r w:rsidRPr="004E38F6">
        <w:rPr>
          <w:sz w:val="26"/>
          <w:szCs w:val="26"/>
        </w:rPr>
        <w:t>Письмом МИД России (№ 7695/</w:t>
      </w:r>
      <w:proofErr w:type="spellStart"/>
      <w:r w:rsidRPr="004E38F6">
        <w:rPr>
          <w:sz w:val="26"/>
          <w:szCs w:val="26"/>
        </w:rPr>
        <w:t>дэс</w:t>
      </w:r>
      <w:proofErr w:type="spellEnd"/>
      <w:r w:rsidRPr="004E38F6">
        <w:rPr>
          <w:sz w:val="26"/>
          <w:szCs w:val="26"/>
        </w:rPr>
        <w:t xml:space="preserve"> от 11</w:t>
      </w:r>
      <w:r w:rsidRPr="00B11E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сентября </w:t>
      </w:r>
      <w:r w:rsidRPr="004E38F6">
        <w:rPr>
          <w:sz w:val="26"/>
          <w:szCs w:val="26"/>
        </w:rPr>
        <w:t xml:space="preserve">2012г.) рекомендовано определять срок отсутствия гражданина РФ на территории России по отметкам, проставляемым пограничными органами в его паспорте при пересечении </w:t>
      </w:r>
      <w:r>
        <w:rPr>
          <w:sz w:val="26"/>
          <w:szCs w:val="26"/>
        </w:rPr>
        <w:t>г</w:t>
      </w:r>
      <w:r w:rsidRPr="004E38F6">
        <w:rPr>
          <w:sz w:val="26"/>
          <w:szCs w:val="26"/>
        </w:rPr>
        <w:t>осударственной границы Российской Федерации.</w:t>
      </w:r>
    </w:p>
    <w:p w:rsidR="00CB34CF" w:rsidRPr="004E38F6" w:rsidRDefault="00CB34CF" w:rsidP="00CB34CF">
      <w:pPr>
        <w:spacing w:line="276" w:lineRule="auto"/>
        <w:ind w:firstLine="540"/>
        <w:jc w:val="both"/>
        <w:rPr>
          <w:sz w:val="26"/>
          <w:szCs w:val="26"/>
        </w:rPr>
      </w:pPr>
      <w:r w:rsidRPr="00556DBB">
        <w:rPr>
          <w:i/>
          <w:sz w:val="26"/>
          <w:szCs w:val="26"/>
        </w:rPr>
        <w:t xml:space="preserve">Практика показала, что граждане РФ могут по роду своей деятельности многократно пересекать границу РФ и иметь не один заграничный паспорт. Каким образом в таких случаях </w:t>
      </w:r>
      <w:r>
        <w:rPr>
          <w:i/>
          <w:sz w:val="26"/>
          <w:szCs w:val="26"/>
        </w:rPr>
        <w:t>кредитная организация</w:t>
      </w:r>
      <w:r w:rsidRPr="00556DBB">
        <w:rPr>
          <w:i/>
          <w:sz w:val="26"/>
          <w:szCs w:val="26"/>
        </w:rPr>
        <w:t xml:space="preserve"> должн</w:t>
      </w:r>
      <w:r>
        <w:rPr>
          <w:i/>
          <w:sz w:val="26"/>
          <w:szCs w:val="26"/>
        </w:rPr>
        <w:t>а</w:t>
      </w:r>
      <w:r w:rsidRPr="00556DBB">
        <w:rPr>
          <w:i/>
          <w:sz w:val="26"/>
          <w:szCs w:val="26"/>
        </w:rPr>
        <w:t xml:space="preserve"> установить факт постоянного пребывания «не менее одного года» гражданина РФ за границей и учесть «совокупность виз с общим сроком действия не менее одного года»?</w:t>
      </w:r>
      <w:r w:rsidRPr="004E38F6">
        <w:rPr>
          <w:sz w:val="26"/>
          <w:szCs w:val="26"/>
        </w:rPr>
        <w:t xml:space="preserve"> </w:t>
      </w:r>
      <w:r w:rsidRPr="00556DBB">
        <w:rPr>
          <w:i/>
          <w:sz w:val="26"/>
          <w:szCs w:val="26"/>
        </w:rPr>
        <w:t>Из указанной в законе нормы также неясно, какой период времени должен рассматриваться для применения требования о совокупности виз (за всю жизнь физического лица по всем заграничным паспортам или на срок действия последнего загранпаспорта).</w:t>
      </w:r>
      <w:r w:rsidRPr="004E38F6">
        <w:rPr>
          <w:sz w:val="26"/>
          <w:szCs w:val="26"/>
        </w:rPr>
        <w:t xml:space="preserve"> В такой ситуации многие граждане России (туристы), проводящие свои отпуска за границей, должны быть признаны нерезидентами.</w:t>
      </w:r>
    </w:p>
    <w:p w:rsidR="00CB34CF" w:rsidRDefault="00CB34CF" w:rsidP="00CB34CF">
      <w:pPr>
        <w:spacing w:line="276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Просим предоставить разъяснения по данным вопросам, а также</w:t>
      </w:r>
      <w:r w:rsidRPr="00556DBB">
        <w:rPr>
          <w:i/>
          <w:sz w:val="26"/>
          <w:szCs w:val="26"/>
        </w:rPr>
        <w:t xml:space="preserve"> рассмотреть возможность иницииро</w:t>
      </w:r>
      <w:r>
        <w:rPr>
          <w:i/>
          <w:sz w:val="26"/>
          <w:szCs w:val="26"/>
        </w:rPr>
        <w:t>вания</w:t>
      </w:r>
      <w:r w:rsidRPr="00556DBB">
        <w:rPr>
          <w:i/>
          <w:sz w:val="26"/>
          <w:szCs w:val="26"/>
        </w:rPr>
        <w:t xml:space="preserve"> внесени</w:t>
      </w:r>
      <w:r>
        <w:rPr>
          <w:i/>
          <w:sz w:val="26"/>
          <w:szCs w:val="26"/>
        </w:rPr>
        <w:t>я</w:t>
      </w:r>
      <w:r w:rsidRPr="00556DBB">
        <w:rPr>
          <w:i/>
          <w:sz w:val="26"/>
          <w:szCs w:val="26"/>
        </w:rPr>
        <w:t xml:space="preserve"> изменений в норму Закона </w:t>
      </w:r>
      <w:r>
        <w:rPr>
          <w:i/>
          <w:sz w:val="26"/>
          <w:szCs w:val="26"/>
          <w:lang w:val="en-US"/>
        </w:rPr>
        <w:t>N</w:t>
      </w:r>
      <w:r w:rsidRPr="001436DF">
        <w:rPr>
          <w:i/>
          <w:sz w:val="26"/>
          <w:szCs w:val="26"/>
        </w:rPr>
        <w:t xml:space="preserve"> </w:t>
      </w:r>
      <w:r w:rsidRPr="00556DBB">
        <w:rPr>
          <w:i/>
          <w:sz w:val="26"/>
          <w:szCs w:val="26"/>
        </w:rPr>
        <w:t>173-ФЗ по определению статуса резидент – нерезидент с указанием общего срока, в пределах которого может быть применено правило о «совокупности виз»</w:t>
      </w:r>
      <w:r>
        <w:rPr>
          <w:i/>
          <w:sz w:val="26"/>
          <w:szCs w:val="26"/>
        </w:rPr>
        <w:t>.</w:t>
      </w:r>
    </w:p>
    <w:p w:rsidR="00CB34CF" w:rsidRDefault="00CB34CF" w:rsidP="00CB34CF">
      <w:pPr>
        <w:spacing w:line="276" w:lineRule="auto"/>
        <w:ind w:firstLine="567"/>
        <w:jc w:val="both"/>
        <w:rPr>
          <w:i/>
          <w:sz w:val="26"/>
          <w:szCs w:val="26"/>
        </w:rPr>
      </w:pPr>
    </w:p>
    <w:p w:rsidR="00CB34CF" w:rsidRPr="00080D3F" w:rsidRDefault="00CB34CF" w:rsidP="00CB34C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0D3F">
        <w:rPr>
          <w:rFonts w:ascii="Times New Roman" w:hAnsi="Times New Roman" w:cs="Times New Roman"/>
          <w:b/>
          <w:sz w:val="26"/>
          <w:szCs w:val="26"/>
        </w:rPr>
        <w:t xml:space="preserve">Предложения по внесению дополнений в Федеральные законы </w:t>
      </w:r>
      <w:r w:rsidRPr="00080D3F">
        <w:rPr>
          <w:b/>
          <w:sz w:val="26"/>
          <w:szCs w:val="26"/>
        </w:rPr>
        <w:t>"</w:t>
      </w:r>
      <w:r w:rsidRPr="00080D3F">
        <w:rPr>
          <w:rFonts w:ascii="Times New Roman" w:hAnsi="Times New Roman" w:cs="Times New Roman"/>
          <w:b/>
          <w:sz w:val="26"/>
          <w:szCs w:val="26"/>
        </w:rPr>
        <w:t>Об акционерных обществах</w:t>
      </w:r>
      <w:r w:rsidRPr="00080D3F">
        <w:rPr>
          <w:b/>
          <w:sz w:val="26"/>
          <w:szCs w:val="26"/>
        </w:rPr>
        <w:t>"</w:t>
      </w:r>
      <w:r w:rsidRPr="00080D3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Pr="00080D3F">
        <w:rPr>
          <w:rFonts w:ascii="Times New Roman" w:hAnsi="Times New Roman" w:cs="Times New Roman"/>
          <w:b/>
          <w:sz w:val="26"/>
          <w:szCs w:val="26"/>
        </w:rPr>
        <w:t xml:space="preserve"> 208-ФЗ и </w:t>
      </w:r>
      <w:r w:rsidRPr="00080D3F">
        <w:rPr>
          <w:b/>
          <w:sz w:val="26"/>
          <w:szCs w:val="26"/>
        </w:rPr>
        <w:t>"</w:t>
      </w:r>
      <w:r w:rsidRPr="00080D3F">
        <w:rPr>
          <w:rFonts w:ascii="Times New Roman" w:hAnsi="Times New Roman" w:cs="Times New Roman"/>
          <w:b/>
          <w:sz w:val="26"/>
          <w:szCs w:val="26"/>
        </w:rPr>
        <w:t>О банках и банковской деятельности</w:t>
      </w:r>
      <w:r w:rsidRPr="00080D3F">
        <w:rPr>
          <w:b/>
          <w:sz w:val="26"/>
          <w:szCs w:val="26"/>
        </w:rPr>
        <w:t>"</w:t>
      </w:r>
      <w:r w:rsidRPr="00080D3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Pr="00080D3F">
        <w:rPr>
          <w:rFonts w:ascii="Times New Roman" w:hAnsi="Times New Roman" w:cs="Times New Roman"/>
          <w:b/>
          <w:sz w:val="26"/>
          <w:szCs w:val="26"/>
        </w:rPr>
        <w:t xml:space="preserve"> 395-1, связанных с предотвращением злоупотребления правом и корпоративного шантажа</w:t>
      </w:r>
    </w:p>
    <w:p w:rsidR="00CB34CF" w:rsidRPr="00744F5D" w:rsidRDefault="00CB34CF" w:rsidP="00CB34C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744F5D">
        <w:rPr>
          <w:sz w:val="26"/>
          <w:szCs w:val="26"/>
        </w:rPr>
        <w:t xml:space="preserve">На протяжении длительного времени от одного акционера, обладающего 1 (одной) акцией </w:t>
      </w:r>
      <w:r>
        <w:rPr>
          <w:sz w:val="26"/>
          <w:szCs w:val="26"/>
        </w:rPr>
        <w:t>кредитной организации</w:t>
      </w:r>
      <w:r w:rsidRPr="00744F5D">
        <w:rPr>
          <w:sz w:val="26"/>
          <w:szCs w:val="26"/>
        </w:rPr>
        <w:t xml:space="preserve">, поступило значительное количество запросов, по которым акционеру была предоставлена информация, в т.ч. </w:t>
      </w:r>
      <w:r w:rsidRPr="00744F5D">
        <w:rPr>
          <w:sz w:val="26"/>
          <w:szCs w:val="26"/>
        </w:rPr>
        <w:lastRenderedPageBreak/>
        <w:t>содержащая коммерческую тайну и персональные данные, распространение или передача которой заинтересованным лицам может привести к затруднениям в финансово-хозяйственной деятельности и повлечь значительные убытки как для само</w:t>
      </w:r>
      <w:r>
        <w:rPr>
          <w:sz w:val="26"/>
          <w:szCs w:val="26"/>
        </w:rPr>
        <w:t>й кредитной организации</w:t>
      </w:r>
      <w:r w:rsidRPr="00744F5D">
        <w:rPr>
          <w:sz w:val="26"/>
          <w:szCs w:val="26"/>
        </w:rPr>
        <w:t>, так и для е</w:t>
      </w:r>
      <w:r>
        <w:rPr>
          <w:sz w:val="26"/>
          <w:szCs w:val="26"/>
        </w:rPr>
        <w:t>е</w:t>
      </w:r>
      <w:r w:rsidRPr="00744F5D">
        <w:rPr>
          <w:sz w:val="26"/>
          <w:szCs w:val="26"/>
        </w:rPr>
        <w:t xml:space="preserve"> клиентов, многие</w:t>
      </w:r>
      <w:proofErr w:type="gramEnd"/>
      <w:r w:rsidRPr="00744F5D">
        <w:rPr>
          <w:sz w:val="26"/>
          <w:szCs w:val="26"/>
        </w:rPr>
        <w:t xml:space="preserve"> из </w:t>
      </w:r>
      <w:proofErr w:type="gramStart"/>
      <w:r w:rsidRPr="00744F5D">
        <w:rPr>
          <w:sz w:val="26"/>
          <w:szCs w:val="26"/>
        </w:rPr>
        <w:t>которых</w:t>
      </w:r>
      <w:proofErr w:type="gramEnd"/>
      <w:r w:rsidRPr="00744F5D">
        <w:rPr>
          <w:sz w:val="26"/>
          <w:szCs w:val="26"/>
        </w:rPr>
        <w:t xml:space="preserve"> являются крупными промышленными предприятиями, сельскохозяйственными комплексами и строительными организациями. </w:t>
      </w:r>
    </w:p>
    <w:p w:rsidR="00CB34CF" w:rsidRPr="00744F5D" w:rsidRDefault="00CB34CF" w:rsidP="00CB34CF">
      <w:pPr>
        <w:spacing w:line="276" w:lineRule="auto"/>
        <w:ind w:firstLine="567"/>
        <w:jc w:val="both"/>
        <w:rPr>
          <w:sz w:val="26"/>
          <w:szCs w:val="26"/>
        </w:rPr>
      </w:pPr>
      <w:r w:rsidRPr="00744F5D">
        <w:rPr>
          <w:sz w:val="26"/>
          <w:szCs w:val="26"/>
        </w:rPr>
        <w:t xml:space="preserve">Очевидно, что в данной ситуации с полным основанием следует утверждать о злоупотреблении акционером своим правом. </w:t>
      </w:r>
      <w:proofErr w:type="gramStart"/>
      <w:r w:rsidRPr="00744F5D">
        <w:rPr>
          <w:sz w:val="26"/>
          <w:szCs w:val="26"/>
        </w:rPr>
        <w:t>Указанное</w:t>
      </w:r>
      <w:proofErr w:type="gramEnd"/>
      <w:r w:rsidRPr="00744F5D">
        <w:rPr>
          <w:sz w:val="26"/>
          <w:szCs w:val="26"/>
        </w:rPr>
        <w:t xml:space="preserve"> основывается на следующем:</w:t>
      </w:r>
    </w:p>
    <w:p w:rsidR="00CB34CF" w:rsidRPr="00BE0DF4" w:rsidRDefault="00CB34CF" w:rsidP="00CB34CF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44F5D">
        <w:rPr>
          <w:sz w:val="26"/>
          <w:szCs w:val="26"/>
        </w:rPr>
        <w:t xml:space="preserve">в запросах не указываются цели, для которой запрашивается данная информация даже в случае истребования информации, содержащей персональные данные физических лиц-клиентов </w:t>
      </w:r>
      <w:r>
        <w:rPr>
          <w:sz w:val="26"/>
          <w:szCs w:val="26"/>
        </w:rPr>
        <w:t>кредитной организации</w:t>
      </w:r>
      <w:r w:rsidRPr="00BE0DF4">
        <w:rPr>
          <w:sz w:val="26"/>
          <w:szCs w:val="26"/>
        </w:rPr>
        <w:t xml:space="preserve">. Предоставление </w:t>
      </w:r>
      <w:r>
        <w:rPr>
          <w:sz w:val="26"/>
          <w:szCs w:val="26"/>
        </w:rPr>
        <w:t>кредитной организацией</w:t>
      </w:r>
      <w:r w:rsidRPr="00BE0DF4">
        <w:rPr>
          <w:sz w:val="26"/>
          <w:szCs w:val="26"/>
        </w:rPr>
        <w:t xml:space="preserve"> данных документов без указания персональных данных, а только существенных условий договора, которые соответствуют </w:t>
      </w:r>
      <w:proofErr w:type="gramStart"/>
      <w:r w:rsidRPr="00BE0DF4">
        <w:rPr>
          <w:sz w:val="26"/>
          <w:szCs w:val="26"/>
        </w:rPr>
        <w:t>рыночным</w:t>
      </w:r>
      <w:proofErr w:type="gramEnd"/>
      <w:r w:rsidRPr="00BE0DF4">
        <w:rPr>
          <w:sz w:val="26"/>
          <w:szCs w:val="26"/>
        </w:rPr>
        <w:t xml:space="preserve">, рассматривается как ненадлежащее исполнение </w:t>
      </w:r>
      <w:r>
        <w:rPr>
          <w:sz w:val="26"/>
          <w:szCs w:val="26"/>
        </w:rPr>
        <w:t>кредитной организацией</w:t>
      </w:r>
      <w:r w:rsidRPr="00BE0DF4">
        <w:rPr>
          <w:sz w:val="26"/>
          <w:szCs w:val="26"/>
        </w:rPr>
        <w:t xml:space="preserve"> своих обязательств, что свидетельствует о том, что недобросовестному акционеру необходимы не запрашиваемые документы, а персональные данные физических лиц (акционеров </w:t>
      </w:r>
      <w:r>
        <w:rPr>
          <w:sz w:val="26"/>
          <w:szCs w:val="26"/>
        </w:rPr>
        <w:t>кредитной организации</w:t>
      </w:r>
      <w:r w:rsidRPr="00BE0DF4">
        <w:rPr>
          <w:sz w:val="26"/>
          <w:szCs w:val="26"/>
        </w:rPr>
        <w:t xml:space="preserve">), с которыми заключаются договоры. При этом цели получения указанных сведений </w:t>
      </w:r>
      <w:r>
        <w:rPr>
          <w:sz w:val="26"/>
          <w:szCs w:val="26"/>
        </w:rPr>
        <w:t xml:space="preserve">кредитной организации </w:t>
      </w:r>
      <w:r w:rsidRPr="00BE0DF4">
        <w:rPr>
          <w:sz w:val="26"/>
          <w:szCs w:val="26"/>
        </w:rPr>
        <w:t xml:space="preserve">не известны. Какие-либо дальнейшие действия со стороны акционера по оспариванию документов </w:t>
      </w:r>
      <w:r>
        <w:rPr>
          <w:sz w:val="26"/>
          <w:szCs w:val="26"/>
        </w:rPr>
        <w:t>кредитной организации</w:t>
      </w:r>
      <w:r w:rsidRPr="00BE0DF4">
        <w:rPr>
          <w:sz w:val="26"/>
          <w:szCs w:val="26"/>
        </w:rPr>
        <w:t xml:space="preserve"> не предпринимались. Где сейчас</w:t>
      </w:r>
      <w:r>
        <w:rPr>
          <w:sz w:val="26"/>
          <w:szCs w:val="26"/>
        </w:rPr>
        <w:t xml:space="preserve"> хранятся предоставленные кредитной организацией</w:t>
      </w:r>
      <w:r w:rsidRPr="00BE0DF4">
        <w:rPr>
          <w:sz w:val="26"/>
          <w:szCs w:val="26"/>
        </w:rPr>
        <w:t xml:space="preserve"> документы, а также условия хранения и использование конфиденциальной информации </w:t>
      </w:r>
      <w:r>
        <w:rPr>
          <w:sz w:val="26"/>
          <w:szCs w:val="26"/>
        </w:rPr>
        <w:t>кредитной организации</w:t>
      </w:r>
      <w:r w:rsidRPr="00BE0DF4">
        <w:rPr>
          <w:sz w:val="26"/>
          <w:szCs w:val="26"/>
        </w:rPr>
        <w:t xml:space="preserve"> не известны.</w:t>
      </w:r>
    </w:p>
    <w:p w:rsidR="00CB34CF" w:rsidRPr="00744F5D" w:rsidRDefault="00CB34CF" w:rsidP="00CB34CF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744F5D">
        <w:rPr>
          <w:sz w:val="26"/>
          <w:szCs w:val="26"/>
        </w:rPr>
        <w:t>з</w:t>
      </w:r>
      <w:proofErr w:type="gramEnd"/>
      <w:r w:rsidRPr="00744F5D">
        <w:rPr>
          <w:sz w:val="26"/>
          <w:szCs w:val="26"/>
        </w:rPr>
        <w:t xml:space="preserve">апрос документов о деятельности </w:t>
      </w:r>
      <w:r>
        <w:rPr>
          <w:sz w:val="26"/>
          <w:szCs w:val="26"/>
        </w:rPr>
        <w:t>кредитной организации</w:t>
      </w:r>
      <w:r w:rsidRPr="00744F5D">
        <w:rPr>
          <w:sz w:val="26"/>
          <w:szCs w:val="26"/>
        </w:rPr>
        <w:t xml:space="preserve"> за прошлые периоды времени не представляет экономической ценности для анализа текущей деятельности </w:t>
      </w:r>
      <w:r>
        <w:rPr>
          <w:sz w:val="26"/>
          <w:szCs w:val="26"/>
        </w:rPr>
        <w:t>кредитной организации</w:t>
      </w:r>
      <w:r w:rsidRPr="00744F5D">
        <w:rPr>
          <w:sz w:val="26"/>
          <w:szCs w:val="26"/>
        </w:rPr>
        <w:t>.</w:t>
      </w:r>
    </w:p>
    <w:p w:rsidR="00CB34CF" w:rsidRPr="00744F5D" w:rsidRDefault="00CB34CF" w:rsidP="00CB34CF">
      <w:pPr>
        <w:pStyle w:val="a6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4F5D">
        <w:rPr>
          <w:rFonts w:ascii="Times New Roman" w:hAnsi="Times New Roman"/>
          <w:sz w:val="26"/>
          <w:szCs w:val="26"/>
        </w:rPr>
        <w:t xml:space="preserve">Пунктом 1 статьи 91 Федерального закона </w:t>
      </w:r>
      <w:r w:rsidRPr="00642490">
        <w:rPr>
          <w:sz w:val="26"/>
          <w:szCs w:val="26"/>
        </w:rPr>
        <w:t>"</w:t>
      </w:r>
      <w:r w:rsidRPr="00642490">
        <w:rPr>
          <w:rFonts w:ascii="Times New Roman" w:hAnsi="Times New Roman"/>
          <w:sz w:val="26"/>
          <w:szCs w:val="26"/>
        </w:rPr>
        <w:t>Об акционерных обществах</w:t>
      </w:r>
      <w:r w:rsidRPr="00642490">
        <w:rPr>
          <w:sz w:val="26"/>
          <w:szCs w:val="26"/>
        </w:rPr>
        <w:t>"</w:t>
      </w:r>
      <w:r w:rsidRPr="00744F5D">
        <w:rPr>
          <w:rFonts w:ascii="Times New Roman" w:hAnsi="Times New Roman"/>
          <w:sz w:val="26"/>
          <w:szCs w:val="26"/>
        </w:rPr>
        <w:t xml:space="preserve"> (далее </w:t>
      </w:r>
      <w:r>
        <w:rPr>
          <w:rFonts w:ascii="Times New Roman" w:hAnsi="Times New Roman"/>
          <w:sz w:val="26"/>
          <w:szCs w:val="26"/>
        </w:rPr>
        <w:t>–</w:t>
      </w:r>
      <w:r w:rsidRPr="00744F5D">
        <w:rPr>
          <w:rFonts w:ascii="Times New Roman" w:hAnsi="Times New Roman"/>
          <w:sz w:val="26"/>
          <w:szCs w:val="26"/>
        </w:rPr>
        <w:t xml:space="preserve"> Закон</w:t>
      </w:r>
      <w:r w:rsidRPr="00642490">
        <w:rPr>
          <w:rFonts w:ascii="Times New Roman" w:hAnsi="Times New Roman"/>
          <w:sz w:val="26"/>
          <w:szCs w:val="26"/>
        </w:rPr>
        <w:t xml:space="preserve"> N 208-ФЗ</w:t>
      </w:r>
      <w:r w:rsidRPr="00744F5D">
        <w:rPr>
          <w:rFonts w:ascii="Times New Roman" w:hAnsi="Times New Roman"/>
          <w:sz w:val="26"/>
          <w:szCs w:val="26"/>
        </w:rPr>
        <w:t xml:space="preserve">) на акционерные общества возложена обязанность </w:t>
      </w:r>
      <w:proofErr w:type="gramStart"/>
      <w:r w:rsidRPr="00744F5D">
        <w:rPr>
          <w:rFonts w:ascii="Times New Roman" w:hAnsi="Times New Roman"/>
          <w:sz w:val="26"/>
          <w:szCs w:val="26"/>
        </w:rPr>
        <w:t>обеспечить</w:t>
      </w:r>
      <w:proofErr w:type="gramEnd"/>
      <w:r w:rsidRPr="00744F5D">
        <w:rPr>
          <w:rFonts w:ascii="Times New Roman" w:hAnsi="Times New Roman"/>
          <w:sz w:val="26"/>
          <w:szCs w:val="26"/>
        </w:rPr>
        <w:t xml:space="preserve"> акционерам доступ к документам, предусмотренным пунктом 1 статьи 89 Закона</w:t>
      </w:r>
      <w:r w:rsidRPr="00642490">
        <w:rPr>
          <w:rFonts w:ascii="Times New Roman" w:hAnsi="Times New Roman"/>
          <w:sz w:val="26"/>
          <w:szCs w:val="26"/>
        </w:rPr>
        <w:t xml:space="preserve"> N 208-ФЗ</w:t>
      </w:r>
      <w:r w:rsidRPr="00744F5D">
        <w:rPr>
          <w:rFonts w:ascii="Times New Roman" w:hAnsi="Times New Roman"/>
          <w:sz w:val="26"/>
          <w:szCs w:val="26"/>
        </w:rPr>
        <w:t>.</w:t>
      </w:r>
    </w:p>
    <w:p w:rsidR="00CB34CF" w:rsidRPr="00744F5D" w:rsidRDefault="00CB34CF" w:rsidP="00CB34CF">
      <w:pPr>
        <w:pStyle w:val="a6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4F5D">
        <w:rPr>
          <w:rFonts w:ascii="Times New Roman" w:hAnsi="Times New Roman"/>
          <w:sz w:val="26"/>
          <w:szCs w:val="26"/>
        </w:rPr>
        <w:t>Исходя из содержания пункта 1 статьи 89 Закона</w:t>
      </w:r>
      <w:r w:rsidRPr="00642490">
        <w:rPr>
          <w:rFonts w:ascii="Times New Roman" w:hAnsi="Times New Roman"/>
          <w:sz w:val="26"/>
          <w:szCs w:val="26"/>
        </w:rPr>
        <w:t xml:space="preserve"> N 208-ФЗ</w:t>
      </w:r>
      <w:r w:rsidRPr="00744F5D">
        <w:rPr>
          <w:rFonts w:ascii="Times New Roman" w:hAnsi="Times New Roman"/>
          <w:sz w:val="26"/>
          <w:szCs w:val="26"/>
        </w:rPr>
        <w:t xml:space="preserve"> следует</w:t>
      </w:r>
      <w:proofErr w:type="gramEnd"/>
      <w:r w:rsidRPr="00744F5D">
        <w:rPr>
          <w:rFonts w:ascii="Times New Roman" w:hAnsi="Times New Roman"/>
          <w:sz w:val="26"/>
          <w:szCs w:val="26"/>
        </w:rPr>
        <w:t>, что любой акционер акционерного общества вправе получить доступ к протоколам заседаний совета директоров (наблюдательного совета) общества и коллегиального исполнительного органа общества (правления, дирекции).</w:t>
      </w:r>
    </w:p>
    <w:p w:rsidR="00CB34CF" w:rsidRPr="00744F5D" w:rsidRDefault="00CB34CF" w:rsidP="00CB34CF">
      <w:pPr>
        <w:pStyle w:val="a6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4F5D">
        <w:rPr>
          <w:rFonts w:ascii="Times New Roman" w:hAnsi="Times New Roman"/>
          <w:sz w:val="26"/>
          <w:szCs w:val="26"/>
        </w:rPr>
        <w:t>В соответствии с пунктом 1 статьи 91 Закона</w:t>
      </w:r>
      <w:r w:rsidRPr="00AB6FD0">
        <w:rPr>
          <w:rFonts w:ascii="Times New Roman" w:hAnsi="Times New Roman"/>
          <w:sz w:val="26"/>
          <w:szCs w:val="26"/>
        </w:rPr>
        <w:t xml:space="preserve"> </w:t>
      </w:r>
      <w:r w:rsidRPr="00642490">
        <w:rPr>
          <w:rFonts w:ascii="Times New Roman" w:hAnsi="Times New Roman"/>
          <w:sz w:val="26"/>
          <w:szCs w:val="26"/>
        </w:rPr>
        <w:t>N 208-ФЗ</w:t>
      </w:r>
      <w:r w:rsidRPr="00744F5D">
        <w:rPr>
          <w:rFonts w:ascii="Times New Roman" w:hAnsi="Times New Roman"/>
          <w:sz w:val="26"/>
          <w:szCs w:val="26"/>
        </w:rPr>
        <w:t>, к протоколам заседаний коллегиального исполнительного органа имеют право доступа акционеры (акционер), имеющие в совокупности не менее 25 процентов голосующих акций общества.</w:t>
      </w:r>
    </w:p>
    <w:p w:rsidR="00CB34CF" w:rsidRDefault="00CB34CF" w:rsidP="00CB34CF">
      <w:pPr>
        <w:pStyle w:val="a6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4F5D">
        <w:rPr>
          <w:rFonts w:ascii="Times New Roman" w:hAnsi="Times New Roman"/>
          <w:sz w:val="26"/>
          <w:szCs w:val="26"/>
        </w:rPr>
        <w:t xml:space="preserve">Вместе с тем, протоколы заседаний коллегиального исполнительного органа акционерных обществ, в форме которых созданы </w:t>
      </w:r>
      <w:r>
        <w:rPr>
          <w:rFonts w:ascii="Times New Roman" w:hAnsi="Times New Roman"/>
          <w:sz w:val="26"/>
          <w:szCs w:val="26"/>
        </w:rPr>
        <w:t xml:space="preserve">кредитные </w:t>
      </w:r>
      <w:r w:rsidRPr="00744F5D">
        <w:rPr>
          <w:rFonts w:ascii="Times New Roman" w:hAnsi="Times New Roman"/>
          <w:sz w:val="26"/>
          <w:szCs w:val="26"/>
        </w:rPr>
        <w:t>и страховые организации, в силу прямого требования статьи 83 Закона</w:t>
      </w:r>
      <w:r w:rsidRPr="00AB6FD0">
        <w:rPr>
          <w:rFonts w:ascii="Times New Roman" w:hAnsi="Times New Roman"/>
          <w:sz w:val="26"/>
          <w:szCs w:val="26"/>
        </w:rPr>
        <w:t xml:space="preserve"> </w:t>
      </w:r>
      <w:r w:rsidRPr="00642490">
        <w:rPr>
          <w:rFonts w:ascii="Times New Roman" w:hAnsi="Times New Roman"/>
          <w:sz w:val="26"/>
          <w:szCs w:val="26"/>
        </w:rPr>
        <w:t>N 208-ФЗ</w:t>
      </w:r>
      <w:r w:rsidRPr="00744F5D">
        <w:rPr>
          <w:rFonts w:ascii="Times New Roman" w:hAnsi="Times New Roman"/>
          <w:sz w:val="26"/>
          <w:szCs w:val="26"/>
        </w:rPr>
        <w:t xml:space="preserve">, содержат </w:t>
      </w:r>
      <w:r w:rsidRPr="00744F5D">
        <w:rPr>
          <w:rFonts w:ascii="Times New Roman" w:hAnsi="Times New Roman"/>
          <w:sz w:val="26"/>
          <w:szCs w:val="26"/>
        </w:rPr>
        <w:lastRenderedPageBreak/>
        <w:t xml:space="preserve">подробную информацию о сделках с заинтересованностью, совершаемых акционерным обществом со своими клиентами в процессе осуществления ими банковской или страховой деятельности. </w:t>
      </w:r>
    </w:p>
    <w:p w:rsidR="00CB34CF" w:rsidRPr="00744F5D" w:rsidRDefault="00CB34CF" w:rsidP="00CB34CF">
      <w:pPr>
        <w:pStyle w:val="a6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4F5D">
        <w:rPr>
          <w:rFonts w:ascii="Times New Roman" w:hAnsi="Times New Roman"/>
          <w:sz w:val="26"/>
          <w:szCs w:val="26"/>
        </w:rPr>
        <w:t xml:space="preserve">При этом информация о таких сделках в силу статей 857, 946 Гражданского кодекса Российской Федерации, статьи 26 Федерального закона </w:t>
      </w:r>
      <w:r w:rsidRPr="00642490">
        <w:rPr>
          <w:sz w:val="26"/>
          <w:szCs w:val="26"/>
        </w:rPr>
        <w:t>"</w:t>
      </w:r>
      <w:r w:rsidRPr="00744F5D">
        <w:rPr>
          <w:rFonts w:ascii="Times New Roman" w:hAnsi="Times New Roman"/>
          <w:sz w:val="26"/>
          <w:szCs w:val="26"/>
        </w:rPr>
        <w:t>О банках и банковской деятельности</w:t>
      </w:r>
      <w:r w:rsidRPr="00642490">
        <w:rPr>
          <w:sz w:val="26"/>
          <w:szCs w:val="26"/>
        </w:rPr>
        <w:t>"</w:t>
      </w:r>
      <w:r w:rsidRPr="00744F5D">
        <w:rPr>
          <w:rFonts w:ascii="Times New Roman" w:hAnsi="Times New Roman"/>
          <w:sz w:val="26"/>
          <w:szCs w:val="26"/>
        </w:rPr>
        <w:t xml:space="preserve"> отнесена законодателем к банковской или страховой тайне и не может раскрываться банками и страховыми организациями третьим лицам, за исключением случаев, когда раскрытие охраняемой законом информации прямо предусмотрено законодательством.</w:t>
      </w:r>
      <w:proofErr w:type="gramEnd"/>
    </w:p>
    <w:p w:rsidR="00CB34CF" w:rsidRPr="00744F5D" w:rsidRDefault="00CB34CF" w:rsidP="00CB34CF">
      <w:pPr>
        <w:pStyle w:val="a6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4F5D">
        <w:rPr>
          <w:rFonts w:ascii="Times New Roman" w:hAnsi="Times New Roman"/>
          <w:sz w:val="26"/>
          <w:szCs w:val="26"/>
        </w:rPr>
        <w:t xml:space="preserve">Действующее законодательство не предусматривает возможности раскрытия </w:t>
      </w:r>
      <w:r>
        <w:rPr>
          <w:rFonts w:ascii="Times New Roman" w:hAnsi="Times New Roman"/>
          <w:sz w:val="26"/>
          <w:szCs w:val="26"/>
        </w:rPr>
        <w:t>кредитными</w:t>
      </w:r>
      <w:r w:rsidRPr="00744F5D">
        <w:rPr>
          <w:rFonts w:ascii="Times New Roman" w:hAnsi="Times New Roman"/>
          <w:sz w:val="26"/>
          <w:szCs w:val="26"/>
        </w:rPr>
        <w:t xml:space="preserve"> или страховыми организациями информации, содержащей банковскую или страховую тайну, своим акционерам. </w:t>
      </w:r>
    </w:p>
    <w:p w:rsidR="00CB34CF" w:rsidRDefault="00CB34CF" w:rsidP="00CB34CF">
      <w:pPr>
        <w:pStyle w:val="a6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4F5D">
        <w:rPr>
          <w:rFonts w:ascii="Times New Roman" w:hAnsi="Times New Roman"/>
          <w:sz w:val="26"/>
          <w:szCs w:val="26"/>
        </w:rPr>
        <w:t xml:space="preserve">На практике нередки случаи, когда </w:t>
      </w:r>
      <w:proofErr w:type="spellStart"/>
      <w:r w:rsidRPr="00744F5D">
        <w:rPr>
          <w:rFonts w:ascii="Times New Roman" w:hAnsi="Times New Roman"/>
          <w:sz w:val="26"/>
          <w:szCs w:val="26"/>
        </w:rPr>
        <w:t>миноритарные</w:t>
      </w:r>
      <w:proofErr w:type="spellEnd"/>
      <w:r w:rsidRPr="00744F5D">
        <w:rPr>
          <w:rFonts w:ascii="Times New Roman" w:hAnsi="Times New Roman"/>
          <w:sz w:val="26"/>
          <w:szCs w:val="26"/>
        </w:rPr>
        <w:t xml:space="preserve"> акционеры, злоупотребляя своим правом на доступ к документам акционерного общества, получают доступ к охраняемой законом информации и в последующем используют ее для корпоративного шантажа.</w:t>
      </w:r>
    </w:p>
    <w:p w:rsidR="00CB34CF" w:rsidRPr="00744F5D" w:rsidRDefault="00CB34CF" w:rsidP="00CB34CF">
      <w:pPr>
        <w:pStyle w:val="a6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4F5D">
        <w:rPr>
          <w:rFonts w:ascii="Times New Roman" w:hAnsi="Times New Roman"/>
          <w:sz w:val="26"/>
          <w:szCs w:val="26"/>
        </w:rPr>
        <w:t xml:space="preserve">В целях обеспечения баланса интересов акционерных обществ их акционеров и клиентов </w:t>
      </w:r>
      <w:r>
        <w:rPr>
          <w:rFonts w:ascii="Times New Roman" w:hAnsi="Times New Roman"/>
          <w:sz w:val="26"/>
          <w:szCs w:val="26"/>
        </w:rPr>
        <w:t>кредитных организаций</w:t>
      </w:r>
      <w:r w:rsidRPr="00744F5D">
        <w:rPr>
          <w:rFonts w:ascii="Times New Roman" w:hAnsi="Times New Roman"/>
          <w:sz w:val="26"/>
          <w:szCs w:val="26"/>
        </w:rPr>
        <w:t xml:space="preserve">, и страховых компаний, учитывая правовую позицию Конституционного суда Российской </w:t>
      </w:r>
      <w:proofErr w:type="gramStart"/>
      <w:r w:rsidRPr="00744F5D">
        <w:rPr>
          <w:rFonts w:ascii="Times New Roman" w:hAnsi="Times New Roman"/>
          <w:sz w:val="26"/>
          <w:szCs w:val="26"/>
        </w:rPr>
        <w:t>Федерации</w:t>
      </w:r>
      <w:proofErr w:type="gramEnd"/>
      <w:r w:rsidRPr="00744F5D">
        <w:rPr>
          <w:rFonts w:ascii="Times New Roman" w:hAnsi="Times New Roman"/>
          <w:sz w:val="26"/>
          <w:szCs w:val="26"/>
        </w:rPr>
        <w:t xml:space="preserve"> сформулированную в Определении от 18 января 2011 г</w:t>
      </w:r>
      <w:r w:rsidRPr="004745F7">
        <w:rPr>
          <w:rFonts w:ascii="Times New Roman" w:hAnsi="Times New Roman"/>
          <w:sz w:val="26"/>
          <w:szCs w:val="26"/>
        </w:rPr>
        <w:t>.</w:t>
      </w:r>
      <w:r w:rsidRPr="00744F5D">
        <w:rPr>
          <w:rFonts w:ascii="Times New Roman" w:hAnsi="Times New Roman"/>
          <w:sz w:val="26"/>
          <w:szCs w:val="26"/>
        </w:rPr>
        <w:t xml:space="preserve"> № 8-О-П, о возможности выдвижения органами управления акционерного общества возражений против выполнения требований акционера, если, с точки зрения акционерного общества, характер и объем запрашиваемой информации свидетельствуют о наличии признаков злоупотребления </w:t>
      </w:r>
      <w:proofErr w:type="gramStart"/>
      <w:r w:rsidRPr="00744F5D">
        <w:rPr>
          <w:rFonts w:ascii="Times New Roman" w:hAnsi="Times New Roman"/>
          <w:sz w:val="26"/>
          <w:szCs w:val="26"/>
        </w:rPr>
        <w:t>со стороны акционера правом на доступ к информации акционерного общества, в том числе в связи с отсутствием у него законного интереса в получении соответствующей информации, или если имеют место иные фактические обстоятельства, свидетельствующие о недобросовестности акционера, а также наличия у федерального законодателя правомочия внести изменения в действующее правовое регулирование отношений по обеспечению доступа акционеров к документам акционерного общества, в том</w:t>
      </w:r>
      <w:proofErr w:type="gramEnd"/>
      <w:r w:rsidRPr="00744F5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44F5D">
        <w:rPr>
          <w:rFonts w:ascii="Times New Roman" w:hAnsi="Times New Roman"/>
          <w:sz w:val="26"/>
          <w:szCs w:val="26"/>
        </w:rPr>
        <w:t>числе</w:t>
      </w:r>
      <w:proofErr w:type="gramEnd"/>
      <w:r w:rsidRPr="00744F5D">
        <w:rPr>
          <w:rFonts w:ascii="Times New Roman" w:hAnsi="Times New Roman"/>
          <w:sz w:val="26"/>
          <w:szCs w:val="26"/>
        </w:rPr>
        <w:t xml:space="preserve"> в части конкретизации возможных возражений в зависимости от характера документов, доступа к которым требует акционер, количества имеющихся у него акций и иных факторов, </w:t>
      </w:r>
    </w:p>
    <w:p w:rsidR="00CB34CF" w:rsidRPr="00BE0DF4" w:rsidRDefault="00CB34CF" w:rsidP="00CB34CF">
      <w:pPr>
        <w:pStyle w:val="a6"/>
        <w:spacing w:line="276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BE0DF4">
        <w:rPr>
          <w:rFonts w:ascii="Times New Roman" w:hAnsi="Times New Roman"/>
          <w:i/>
          <w:color w:val="000000"/>
          <w:sz w:val="26"/>
          <w:szCs w:val="26"/>
        </w:rPr>
        <w:t xml:space="preserve">Предлагается </w:t>
      </w:r>
      <w:r>
        <w:rPr>
          <w:rFonts w:ascii="Times New Roman" w:hAnsi="Times New Roman"/>
          <w:i/>
          <w:color w:val="000000"/>
          <w:sz w:val="26"/>
          <w:szCs w:val="26"/>
        </w:rPr>
        <w:t>рассмотреть возможность внес</w:t>
      </w:r>
      <w:r w:rsidRPr="00BE0DF4">
        <w:rPr>
          <w:rFonts w:ascii="Times New Roman" w:hAnsi="Times New Roman"/>
          <w:i/>
          <w:color w:val="000000"/>
          <w:sz w:val="26"/>
          <w:szCs w:val="26"/>
        </w:rPr>
        <w:t>ени</w:t>
      </w:r>
      <w:r>
        <w:rPr>
          <w:rFonts w:ascii="Times New Roman" w:hAnsi="Times New Roman"/>
          <w:i/>
          <w:color w:val="000000"/>
          <w:sz w:val="26"/>
          <w:szCs w:val="26"/>
        </w:rPr>
        <w:t>я</w:t>
      </w:r>
      <w:r w:rsidRPr="00BE0DF4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BE0DF4">
        <w:rPr>
          <w:rFonts w:ascii="Times New Roman" w:hAnsi="Times New Roman"/>
          <w:i/>
          <w:sz w:val="26"/>
          <w:szCs w:val="26"/>
        </w:rPr>
        <w:t>следующих изменений в действующее законодательство:</w:t>
      </w:r>
    </w:p>
    <w:p w:rsidR="00CB34CF" w:rsidRPr="0032788E" w:rsidRDefault="00CB34CF" w:rsidP="00CB34CF">
      <w:pPr>
        <w:pStyle w:val="a6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2788E">
        <w:rPr>
          <w:rFonts w:ascii="Times New Roman" w:hAnsi="Times New Roman"/>
          <w:sz w:val="26"/>
          <w:szCs w:val="26"/>
        </w:rPr>
        <w:t xml:space="preserve">Пункт 1 статьи 91 Федерального закона </w:t>
      </w:r>
      <w:r w:rsidRPr="00642490">
        <w:rPr>
          <w:sz w:val="26"/>
          <w:szCs w:val="26"/>
        </w:rPr>
        <w:t>"</w:t>
      </w:r>
      <w:r w:rsidRPr="0032788E">
        <w:rPr>
          <w:rFonts w:ascii="Times New Roman" w:hAnsi="Times New Roman"/>
          <w:sz w:val="26"/>
          <w:szCs w:val="26"/>
        </w:rPr>
        <w:t>Об акционерных обществах</w:t>
      </w:r>
      <w:r w:rsidRPr="00642490">
        <w:rPr>
          <w:sz w:val="26"/>
          <w:szCs w:val="26"/>
        </w:rPr>
        <w:t>"</w:t>
      </w:r>
      <w:r w:rsidRPr="0032788E">
        <w:rPr>
          <w:rFonts w:ascii="Times New Roman" w:hAnsi="Times New Roman"/>
          <w:sz w:val="26"/>
          <w:szCs w:val="26"/>
        </w:rPr>
        <w:t xml:space="preserve"> дополнить абзацем третьим следующего содержания:</w:t>
      </w:r>
    </w:p>
    <w:p w:rsidR="00CB34CF" w:rsidRPr="00744F5D" w:rsidRDefault="00CB34CF" w:rsidP="00CB34CF">
      <w:pPr>
        <w:pStyle w:val="a6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744F5D">
        <w:rPr>
          <w:rFonts w:ascii="Times New Roman" w:hAnsi="Times New Roman"/>
          <w:i/>
          <w:sz w:val="26"/>
          <w:szCs w:val="26"/>
        </w:rPr>
        <w:t xml:space="preserve">«К протоколам заседаний совета директоров (наблюдательного совета) кредитных и страховых организаций имеют право доступа акционеры (акционер), имеющие в совокупности не менее 25 процентов голосующих акций общества и </w:t>
      </w:r>
      <w:r w:rsidRPr="00744F5D">
        <w:rPr>
          <w:rFonts w:ascii="Times New Roman" w:hAnsi="Times New Roman"/>
          <w:i/>
          <w:sz w:val="26"/>
          <w:szCs w:val="26"/>
        </w:rPr>
        <w:lastRenderedPageBreak/>
        <w:t>давшие письменное обязательство о неразглашении сведений, составляющих охраняемую законом тайну».</w:t>
      </w:r>
    </w:p>
    <w:p w:rsidR="00CB34CF" w:rsidRPr="0032788E" w:rsidRDefault="00CB34CF" w:rsidP="00CB34CF">
      <w:pPr>
        <w:pStyle w:val="a6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2788E">
        <w:rPr>
          <w:rFonts w:ascii="Times New Roman" w:hAnsi="Times New Roman"/>
          <w:sz w:val="26"/>
          <w:szCs w:val="26"/>
        </w:rPr>
        <w:t xml:space="preserve">Статью 26 Федерального закона </w:t>
      </w:r>
      <w:r w:rsidRPr="00642490">
        <w:rPr>
          <w:sz w:val="26"/>
          <w:szCs w:val="26"/>
        </w:rPr>
        <w:t>"</w:t>
      </w:r>
      <w:r w:rsidRPr="0032788E">
        <w:rPr>
          <w:rFonts w:ascii="Times New Roman" w:hAnsi="Times New Roman"/>
          <w:sz w:val="26"/>
          <w:szCs w:val="26"/>
        </w:rPr>
        <w:t>О банках и банковской деятельности</w:t>
      </w:r>
      <w:r w:rsidRPr="00642490">
        <w:rPr>
          <w:sz w:val="26"/>
          <w:szCs w:val="26"/>
        </w:rPr>
        <w:t>"</w:t>
      </w:r>
      <w:r w:rsidRPr="0032788E">
        <w:rPr>
          <w:rFonts w:ascii="Times New Roman" w:hAnsi="Times New Roman"/>
          <w:sz w:val="26"/>
          <w:szCs w:val="26"/>
        </w:rPr>
        <w:t xml:space="preserve"> дополнить  положением следующего содержания:</w:t>
      </w:r>
    </w:p>
    <w:p w:rsidR="00CB34CF" w:rsidRPr="00744F5D" w:rsidRDefault="00CB34CF" w:rsidP="00CB34CF">
      <w:pPr>
        <w:pStyle w:val="a6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44F5D">
        <w:rPr>
          <w:rFonts w:ascii="Times New Roman" w:hAnsi="Times New Roman"/>
          <w:i/>
          <w:sz w:val="26"/>
          <w:szCs w:val="26"/>
        </w:rPr>
        <w:t>«Документы и сведения, которые содержат банковскую тайну юридических лиц и граждан, осуществляющих предпринимательскую деятельность без образования юридического лица и физических лиц, предоставляются кредитными организациями, созданными в форме акционерных обществ их акционерам в случаях, порядке и объеме, которые предусмотрены Федеральным законом от 26 декабря 1995 г</w:t>
      </w:r>
      <w:r>
        <w:rPr>
          <w:rFonts w:ascii="Times New Roman" w:hAnsi="Times New Roman"/>
          <w:i/>
          <w:sz w:val="26"/>
          <w:szCs w:val="26"/>
        </w:rPr>
        <w:t>.</w:t>
      </w:r>
      <w:r w:rsidRPr="00744F5D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en-US"/>
        </w:rPr>
        <w:t>N</w:t>
      </w:r>
      <w:r w:rsidRPr="00744F5D">
        <w:rPr>
          <w:rFonts w:ascii="Times New Roman" w:hAnsi="Times New Roman"/>
          <w:i/>
          <w:sz w:val="26"/>
          <w:szCs w:val="26"/>
        </w:rPr>
        <w:t xml:space="preserve"> 208-ФЗ </w:t>
      </w:r>
      <w:r w:rsidRPr="00642490">
        <w:rPr>
          <w:sz w:val="26"/>
          <w:szCs w:val="26"/>
        </w:rPr>
        <w:t>"</w:t>
      </w:r>
      <w:r w:rsidRPr="00744F5D">
        <w:rPr>
          <w:rFonts w:ascii="Times New Roman" w:hAnsi="Times New Roman"/>
          <w:i/>
          <w:sz w:val="26"/>
          <w:szCs w:val="26"/>
        </w:rPr>
        <w:t>Об акционерных обществах</w:t>
      </w:r>
      <w:r w:rsidRPr="00642490">
        <w:rPr>
          <w:sz w:val="26"/>
          <w:szCs w:val="26"/>
        </w:rPr>
        <w:t>"</w:t>
      </w:r>
      <w:r w:rsidRPr="00744F5D">
        <w:rPr>
          <w:rFonts w:ascii="Times New Roman" w:hAnsi="Times New Roman"/>
          <w:i/>
          <w:sz w:val="26"/>
          <w:szCs w:val="26"/>
        </w:rPr>
        <w:t>.</w:t>
      </w:r>
    </w:p>
    <w:p w:rsidR="00DA56AB" w:rsidRDefault="00CB34CF" w:rsidP="00CB34CF">
      <w:pPr>
        <w:tabs>
          <w:tab w:val="left" w:pos="1134"/>
        </w:tabs>
        <w:spacing w:line="276" w:lineRule="auto"/>
        <w:ind w:firstLine="567"/>
        <w:jc w:val="both"/>
      </w:pPr>
      <w:r w:rsidRPr="00744F5D">
        <w:rPr>
          <w:i/>
          <w:sz w:val="26"/>
          <w:szCs w:val="26"/>
        </w:rPr>
        <w:t>Акционеры кредитных организаций, созданных в форме акционерных обществ, не вправе разглашать сведения, которые содержат банковскую тайну, полученные ими от кредитных организаций. За разглашение банковской тайны акционеры кредитных организаций несут ответственность, включая возмещение нанесенного ущерба, в порядке, установленном федеральным законом».</w:t>
      </w:r>
      <w:r w:rsidRPr="00744F5D">
        <w:rPr>
          <w:sz w:val="26"/>
          <w:szCs w:val="26"/>
        </w:rPr>
        <w:t xml:space="preserve"> </w:t>
      </w:r>
    </w:p>
    <w:sectPr w:rsidR="00DA56AB" w:rsidSect="00DA56A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1F" w:rsidRDefault="0034291F" w:rsidP="00CB34CF">
      <w:r>
        <w:separator/>
      </w:r>
    </w:p>
  </w:endnote>
  <w:endnote w:type="continuationSeparator" w:id="0">
    <w:p w:rsidR="0034291F" w:rsidRDefault="0034291F" w:rsidP="00CB3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9027"/>
      <w:docPartObj>
        <w:docPartGallery w:val="Page Numbers (Bottom of Page)"/>
        <w:docPartUnique/>
      </w:docPartObj>
    </w:sdtPr>
    <w:sdtContent>
      <w:p w:rsidR="00CB34CF" w:rsidRDefault="00CB34CF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B34CF" w:rsidRDefault="00CB34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1F" w:rsidRDefault="0034291F" w:rsidP="00CB34CF">
      <w:r>
        <w:separator/>
      </w:r>
    </w:p>
  </w:footnote>
  <w:footnote w:type="continuationSeparator" w:id="0">
    <w:p w:rsidR="0034291F" w:rsidRDefault="0034291F" w:rsidP="00CB3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8D8"/>
    <w:multiLevelType w:val="multilevel"/>
    <w:tmpl w:val="6EF4F4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abstractNum w:abstractNumId="1">
    <w:nsid w:val="26BE0AE4"/>
    <w:multiLevelType w:val="hybridMultilevel"/>
    <w:tmpl w:val="0A5004C6"/>
    <w:lvl w:ilvl="0" w:tplc="FA02DE0A">
      <w:start w:val="1"/>
      <w:numFmt w:val="bullet"/>
      <w:lvlText w:val=".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50818"/>
    <w:multiLevelType w:val="hybridMultilevel"/>
    <w:tmpl w:val="667890FE"/>
    <w:lvl w:ilvl="0" w:tplc="FA02DE0A">
      <w:start w:val="1"/>
      <w:numFmt w:val="bullet"/>
      <w:lvlText w:val="."/>
      <w:lvlJc w:val="left"/>
      <w:pPr>
        <w:ind w:left="360" w:hanging="360"/>
      </w:pPr>
      <w:rPr>
        <w:rFonts w:ascii="Simplified Arabic Fixed" w:hAnsi="Simplified Arabic Fixed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937D3E"/>
    <w:multiLevelType w:val="hybridMultilevel"/>
    <w:tmpl w:val="EA0A4A10"/>
    <w:lvl w:ilvl="0" w:tplc="FA02DE0A">
      <w:start w:val="1"/>
      <w:numFmt w:val="bullet"/>
      <w:lvlText w:val=".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D2E4E"/>
    <w:multiLevelType w:val="hybridMultilevel"/>
    <w:tmpl w:val="611AAC54"/>
    <w:lvl w:ilvl="0" w:tplc="FA02DE0A">
      <w:start w:val="1"/>
      <w:numFmt w:val="bullet"/>
      <w:lvlText w:val=".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C3A92"/>
    <w:multiLevelType w:val="hybridMultilevel"/>
    <w:tmpl w:val="FA50855C"/>
    <w:lvl w:ilvl="0" w:tplc="FA02DE0A">
      <w:start w:val="1"/>
      <w:numFmt w:val="bullet"/>
      <w:lvlText w:val="."/>
      <w:lvlJc w:val="left"/>
      <w:pPr>
        <w:ind w:left="1507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507"/>
    <w:rsid w:val="0000020B"/>
    <w:rsid w:val="00002CEA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784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291F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C0F03"/>
    <w:rsid w:val="009C5936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506E"/>
    <w:rsid w:val="00B96A7D"/>
    <w:rsid w:val="00BA0706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30BE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356"/>
    <w:rsid w:val="00C0330D"/>
    <w:rsid w:val="00C0496C"/>
    <w:rsid w:val="00C05D38"/>
    <w:rsid w:val="00C062A2"/>
    <w:rsid w:val="00C063EE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4CF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685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507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34CF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CB34C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CB34C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CB3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34CF"/>
    <w:pPr>
      <w:ind w:left="720"/>
      <w:contextualSpacing/>
    </w:pPr>
  </w:style>
  <w:style w:type="paragraph" w:styleId="a6">
    <w:name w:val="No Spacing"/>
    <w:uiPriority w:val="1"/>
    <w:qFormat/>
    <w:rsid w:val="00CB34C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semiHidden/>
    <w:unhideWhenUsed/>
    <w:rsid w:val="00CB34CF"/>
    <w:rPr>
      <w:color w:val="0000FF"/>
      <w:u w:val="single"/>
    </w:rPr>
  </w:style>
  <w:style w:type="paragraph" w:customStyle="1" w:styleId="ConsPlusNormal">
    <w:name w:val="ConsPlusNormal"/>
    <w:rsid w:val="00CB34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Normal Indent"/>
    <w:basedOn w:val="a"/>
    <w:rsid w:val="00CB34CF"/>
    <w:pPr>
      <w:ind w:firstLine="720"/>
      <w:jc w:val="both"/>
    </w:pPr>
  </w:style>
  <w:style w:type="paragraph" w:customStyle="1" w:styleId="ConsPlusCell">
    <w:name w:val="ConsPlusCell"/>
    <w:rsid w:val="00CB3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B34CF"/>
    <w:pPr>
      <w:spacing w:after="120"/>
    </w:pPr>
    <w:rPr>
      <w:lang/>
    </w:rPr>
  </w:style>
  <w:style w:type="character" w:customStyle="1" w:styleId="aa">
    <w:name w:val="Основной текст Знак"/>
    <w:basedOn w:val="a0"/>
    <w:link w:val="a9"/>
    <w:uiPriority w:val="99"/>
    <w:semiHidden/>
    <w:rsid w:val="00CB3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">
    <w:name w:val="Основной текст (3) + 12"/>
    <w:aliases w:val="5 pt,Колонтитул + 12,Курсив"/>
    <w:rsid w:val="00CB34CF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paragraph" w:styleId="ab">
    <w:name w:val="Normal (Web)"/>
    <w:basedOn w:val="a"/>
    <w:uiPriority w:val="99"/>
    <w:semiHidden/>
    <w:rsid w:val="00CB34C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c">
    <w:name w:val="Текстовый"/>
    <w:link w:val="ad"/>
    <w:rsid w:val="00CB34C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Текстовый Знак"/>
    <w:link w:val="ac"/>
    <w:rsid w:val="00CB34CF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B34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B34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28024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134971B112B478B4F0563EB29BE47AFA2D6B2797EADD0E86AE409D97C3630778D988A2U7k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4723</Words>
  <Characters>26927</Characters>
  <Application>Microsoft Office Word</Application>
  <DocSecurity>0</DocSecurity>
  <Lines>224</Lines>
  <Paragraphs>63</Paragraphs>
  <ScaleCrop>false</ScaleCrop>
  <Company>Pirated Aliance</Company>
  <LinksUpToDate>false</LinksUpToDate>
  <CharactersWithSpaces>31587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4</cp:revision>
  <dcterms:created xsi:type="dcterms:W3CDTF">2014-02-05T11:31:00Z</dcterms:created>
  <dcterms:modified xsi:type="dcterms:W3CDTF">2014-02-06T07:56:00Z</dcterms:modified>
</cp:coreProperties>
</file>