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AADA" w14:textId="77777777" w:rsidR="003011D8" w:rsidRDefault="003011D8" w:rsidP="003011D8">
      <w:pPr>
        <w:jc w:val="right"/>
        <w:rPr>
          <w:rFonts w:ascii="Times New Roman" w:hAnsi="Times New Roman" w:cs="Times New Roman"/>
          <w:sz w:val="26"/>
          <w:szCs w:val="26"/>
        </w:rPr>
      </w:pPr>
      <w:r w:rsidRPr="003011D8">
        <w:rPr>
          <w:rFonts w:ascii="Times New Roman" w:hAnsi="Times New Roman" w:cs="Times New Roman"/>
          <w:sz w:val="26"/>
          <w:szCs w:val="26"/>
        </w:rPr>
        <w:t>Приложение к письму от _______ № __________</w:t>
      </w:r>
    </w:p>
    <w:p w14:paraId="1EC6599A" w14:textId="77777777" w:rsidR="00C57DDF" w:rsidRDefault="00C57DDF" w:rsidP="003011D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CDF1BDD" w14:textId="5A1DB935" w:rsidR="00C57DDF" w:rsidRDefault="00C57DDF" w:rsidP="00C57DDF">
      <w:pPr>
        <w:spacing w:after="0" w:line="288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bookmarkStart w:id="0" w:name="_Hlk161663304"/>
      <w:r w:rsidRPr="00C57DDF">
        <w:rPr>
          <w:rStyle w:val="aa"/>
          <w:rFonts w:eastAsiaTheme="minorHAnsi"/>
          <w:b/>
          <w:bCs/>
          <w:sz w:val="26"/>
          <w:szCs w:val="26"/>
        </w:rPr>
        <w:t>Перечень вопросов</w:t>
      </w:r>
      <w:bookmarkEnd w:id="0"/>
      <w:r w:rsidRPr="00C57DDF">
        <w:rPr>
          <w:rStyle w:val="aa"/>
          <w:rFonts w:eastAsiaTheme="minorHAnsi"/>
          <w:b/>
          <w:bCs/>
          <w:sz w:val="26"/>
          <w:szCs w:val="26"/>
        </w:rPr>
        <w:t xml:space="preserve"> </w:t>
      </w:r>
      <w:r w:rsidRPr="00C57DD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по выполнению </w:t>
      </w:r>
      <w:r w:rsidR="00AE60F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требований </w:t>
      </w:r>
      <w:r w:rsidRPr="00C57DD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Указания № 6496-У</w:t>
      </w:r>
    </w:p>
    <w:p w14:paraId="0887C6F2" w14:textId="77777777" w:rsidR="000C7CA1" w:rsidRPr="00C57DDF" w:rsidRDefault="000C7CA1" w:rsidP="00C57DDF">
      <w:pPr>
        <w:spacing w:after="0" w:line="288" w:lineRule="auto"/>
        <w:ind w:firstLine="708"/>
        <w:jc w:val="center"/>
        <w:rPr>
          <w:rStyle w:val="aa"/>
          <w:rFonts w:eastAsiaTheme="minorHAnsi"/>
          <w:b/>
          <w:bCs/>
          <w:sz w:val="26"/>
          <w:szCs w:val="26"/>
        </w:rPr>
      </w:pPr>
    </w:p>
    <w:p w14:paraId="7B040E58" w14:textId="67D3D8A9" w:rsidR="003011D8" w:rsidRPr="003011D8" w:rsidRDefault="003011D8" w:rsidP="003011D8">
      <w:pPr>
        <w:jc w:val="right"/>
        <w:rPr>
          <w:rFonts w:ascii="Times New Roman" w:hAnsi="Times New Roman" w:cs="Times New Roman"/>
          <w:sz w:val="26"/>
          <w:szCs w:val="26"/>
        </w:rPr>
      </w:pPr>
      <w:r w:rsidRPr="003011D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15163" w:type="dxa"/>
        <w:tblInd w:w="0" w:type="dxa"/>
        <w:tblLook w:val="04A0" w:firstRow="1" w:lastRow="0" w:firstColumn="1" w:lastColumn="0" w:noHBand="0" w:noVBand="1"/>
      </w:tblPr>
      <w:tblGrid>
        <w:gridCol w:w="596"/>
        <w:gridCol w:w="20"/>
        <w:gridCol w:w="2640"/>
        <w:gridCol w:w="11907"/>
      </w:tblGrid>
      <w:tr w:rsidR="00915C2D" w14:paraId="3A275C6A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AE8A" w14:textId="77777777" w:rsidR="00915C2D" w:rsidRPr="0019390C" w:rsidRDefault="00915C2D" w:rsidP="001939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F8E289" w14:textId="77777777" w:rsidR="00915C2D" w:rsidRPr="0019390C" w:rsidRDefault="00915C2D" w:rsidP="001939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6AB2" w14:textId="77777777" w:rsidR="003011D8" w:rsidRDefault="003011D8" w:rsidP="001939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E00DB" w14:textId="77777777" w:rsidR="00C57DDF" w:rsidRDefault="00915C2D" w:rsidP="001939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Структурная единица </w:t>
            </w:r>
          </w:p>
          <w:p w14:paraId="689A730B" w14:textId="77777777" w:rsidR="00915C2D" w:rsidRDefault="00915C2D" w:rsidP="00C57D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№ 6496-У</w:t>
            </w:r>
          </w:p>
          <w:p w14:paraId="60178C04" w14:textId="0EE3AA6D" w:rsidR="000C7CA1" w:rsidRPr="0019390C" w:rsidRDefault="000C7CA1" w:rsidP="00C57D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6507" w14:textId="77777777" w:rsidR="00915C2D" w:rsidRPr="0019390C" w:rsidRDefault="00915C2D" w:rsidP="001939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вопроса</w:t>
            </w:r>
          </w:p>
        </w:tc>
      </w:tr>
      <w:tr w:rsidR="00915C2D" w14:paraId="33CA38BE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220F" w14:textId="77777777" w:rsidR="00915C2D" w:rsidRPr="0019390C" w:rsidRDefault="0091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51E0" w14:textId="77777777" w:rsidR="00915C2D" w:rsidRPr="0019390C" w:rsidRDefault="0091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93C" w14:textId="77777777" w:rsidR="00915C2D" w:rsidRPr="0019390C" w:rsidRDefault="0091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D1914" w14:paraId="1F653E38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BDE" w14:textId="4200F882" w:rsidR="007D1914" w:rsidRPr="007D1914" w:rsidRDefault="007D1914" w:rsidP="007D19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313" w14:textId="44A1E0BD" w:rsidR="007D1914" w:rsidRDefault="007D1914" w:rsidP="007D1914">
            <w:pPr>
              <w:spacing w:line="288" w:lineRule="auto"/>
              <w:jc w:val="both"/>
              <w:rPr>
                <w:rStyle w:val="aa"/>
                <w:rFonts w:eastAsiaTheme="minorHAnsi"/>
                <w:sz w:val="24"/>
                <w:szCs w:val="24"/>
              </w:rPr>
            </w:pPr>
            <w:r>
              <w:rPr>
                <w:rStyle w:val="aa"/>
                <w:rFonts w:eastAsiaTheme="minorHAnsi"/>
                <w:sz w:val="24"/>
                <w:szCs w:val="24"/>
              </w:rPr>
              <w:t xml:space="preserve">пункт 1 Указания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3E" w14:textId="30ED9CDF" w:rsidR="007D1914" w:rsidRPr="007D1914" w:rsidRDefault="007D1914" w:rsidP="007D1914">
            <w:pPr>
              <w:jc w:val="both"/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7D1914"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В соответствии с пунктом 1 Указания № 6496-У профессиональный участник </w:t>
            </w:r>
            <w:r w:rsidRPr="007D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должен раскрывать информацию, предусмотренную </w:t>
            </w:r>
            <w:hyperlink r:id="rId7" w:anchor="/document/408069183/entry/1000" w:history="1">
              <w:r w:rsidRPr="007D191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7D191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7D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настоящему Указанию (далее - раскрываемая информация), в составе, объеме, порядке и сроки, предусмотренные приложением к настоящему Указанию, путем ее размещения на своем официальном сайте в информационно-телекоммуникационной сети "Интернет" (далее - сеть "Интернет"), на котором предлагаются услуги профессионального участника (далее - официальный сайт), с соблюдением положений </w:t>
            </w:r>
            <w:hyperlink r:id="rId8" w:anchor="/document/408069183/entry/2" w:history="1">
              <w:r w:rsidRPr="007D191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пунктов 2-15</w:t>
              </w:r>
            </w:hyperlink>
            <w:r w:rsidRPr="007D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настоящего Указания.</w:t>
            </w:r>
          </w:p>
          <w:p w14:paraId="2EFC480F" w14:textId="70412A08" w:rsidR="007D1914" w:rsidRPr="009A40CF" w:rsidRDefault="007D1914" w:rsidP="007D1914">
            <w:pPr>
              <w:jc w:val="both"/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7D1914"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>Возможно ли осуществить фактическое размещение информации на сайте заблаговременно</w:t>
            </w:r>
            <w:r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, то есть </w:t>
            </w:r>
            <w:r w:rsidRPr="007D1914"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>на 1-2 часа ранее указанного в публикации времени с разрывом во времени в пользу клиента? Например, фактическая публикация происходит на сайте в 10-00, а время публикации на сайте указывается как 11-00. Это делается для целей обеспечения гарантированного наличия на сайте планируемой к публикации информации к запланированному времени (11-00).</w:t>
            </w:r>
          </w:p>
        </w:tc>
      </w:tr>
      <w:tr w:rsidR="007D1914" w14:paraId="79E9C49F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32D" w14:textId="1DB67DE9" w:rsidR="007D1914" w:rsidRPr="0085484B" w:rsidRDefault="007D1914" w:rsidP="007D19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D17" w14:textId="023D29AF" w:rsidR="007D1914" w:rsidRPr="0085484B" w:rsidRDefault="007D1914" w:rsidP="007D1914">
            <w:pPr>
              <w:spacing w:line="288" w:lineRule="auto"/>
              <w:jc w:val="both"/>
              <w:rPr>
                <w:rStyle w:val="aa"/>
                <w:rFonts w:eastAsiaTheme="minorHAnsi"/>
                <w:sz w:val="24"/>
                <w:szCs w:val="24"/>
              </w:rPr>
            </w:pPr>
            <w:r>
              <w:rPr>
                <w:rStyle w:val="aa"/>
                <w:rFonts w:eastAsiaTheme="minorHAnsi"/>
                <w:sz w:val="24"/>
                <w:szCs w:val="24"/>
              </w:rPr>
              <w:t xml:space="preserve">пункт 6 Указания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1F0" w14:textId="17CCAE2C" w:rsidR="007D1914" w:rsidRPr="009A40CF" w:rsidRDefault="007D1914" w:rsidP="007D1914">
            <w:pPr>
              <w:spacing w:line="240" w:lineRule="auto"/>
              <w:jc w:val="both"/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9A40CF"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>В соответствии с пунктом 6 Указания № 6496-У</w:t>
            </w:r>
            <w:r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40CF"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>профессиональный участник должен размещать раскрываемую информацию в хронологическом порядке, начиная с информации с самой поздней датой размещения, а также указывать дату и время размещения раскрываемой информации, а в случае, если раскрываемая информация утратила актуальность, дополнительно указывать дату начала и дату окончания срока ее актуальности.</w:t>
            </w:r>
          </w:p>
          <w:p w14:paraId="794C29BA" w14:textId="3CF64D91" w:rsidR="007D1914" w:rsidRPr="009A40CF" w:rsidRDefault="007D1914" w:rsidP="007D1914">
            <w:pPr>
              <w:jc w:val="both"/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9A40CF"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>В связи с тем, что в связи с техническими особенностями при обновлении сайта между моментом размещения на сайте информации и фактическим обновлением её на сайте может пройти несколько минут, возможно ли указывать время размещения раскрываемой информации с точностью до часа без указания минут, например, в виде «01/04/2024 17:00»?</w:t>
            </w:r>
            <w:r>
              <w:rPr>
                <w:rStyle w:val="aa"/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7D1914" w14:paraId="768107C6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D86" w14:textId="6348498C" w:rsidR="007D1914" w:rsidRPr="0085484B" w:rsidRDefault="007D1914" w:rsidP="007D19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48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9F7" w14:textId="1B7E23AA" w:rsidR="007D1914" w:rsidRPr="0085484B" w:rsidRDefault="007D1914" w:rsidP="007D191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4B">
              <w:rPr>
                <w:rStyle w:val="aa"/>
                <w:rFonts w:eastAsiaTheme="minorHAnsi"/>
                <w:sz w:val="24"/>
                <w:szCs w:val="24"/>
              </w:rPr>
              <w:t>пункт</w:t>
            </w:r>
            <w:r>
              <w:rPr>
                <w:rStyle w:val="aa"/>
                <w:rFonts w:eastAsiaTheme="minorHAnsi"/>
                <w:sz w:val="24"/>
                <w:szCs w:val="24"/>
              </w:rPr>
              <w:t>ы</w:t>
            </w:r>
            <w:r w:rsidRPr="0085484B">
              <w:rPr>
                <w:rStyle w:val="aa"/>
                <w:rFonts w:eastAsiaTheme="minorHAnsi"/>
                <w:sz w:val="24"/>
                <w:szCs w:val="24"/>
              </w:rPr>
              <w:t xml:space="preserve"> 7</w:t>
            </w:r>
            <w:r>
              <w:rPr>
                <w:rStyle w:val="aa"/>
                <w:rFonts w:eastAsiaTheme="minorHAnsi"/>
                <w:sz w:val="24"/>
                <w:szCs w:val="24"/>
              </w:rPr>
              <w:t xml:space="preserve">-8 </w:t>
            </w:r>
            <w:r w:rsidRPr="0085484B">
              <w:rPr>
                <w:rStyle w:val="aa"/>
                <w:rFonts w:eastAsiaTheme="minorHAnsi"/>
                <w:sz w:val="24"/>
                <w:szCs w:val="24"/>
              </w:rPr>
              <w:t xml:space="preserve">Указания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F65" w14:textId="77777777" w:rsidR="007D1914" w:rsidRDefault="007D1914" w:rsidP="007D1914">
            <w:pPr>
              <w:pStyle w:val="1"/>
              <w:spacing w:after="0" w:line="240" w:lineRule="auto"/>
              <w:ind w:firstLine="0"/>
              <w:jc w:val="both"/>
              <w:rPr>
                <w:rStyle w:val="aa"/>
                <w:sz w:val="24"/>
                <w:szCs w:val="24"/>
              </w:rPr>
            </w:pPr>
            <w:r w:rsidRPr="0085484B">
              <w:rPr>
                <w:rStyle w:val="aa"/>
                <w:sz w:val="24"/>
                <w:szCs w:val="24"/>
              </w:rPr>
              <w:t xml:space="preserve">Согласно пункту 7 Указания № 6496-У профессиональный участник должен в автоматическом режиме формировать электронную базу данных, содержащую сведения о размещении раскрываемой информации на </w:t>
            </w:r>
            <w:r w:rsidRPr="0085484B">
              <w:rPr>
                <w:rStyle w:val="aa"/>
                <w:sz w:val="24"/>
                <w:szCs w:val="24"/>
              </w:rPr>
              <w:lastRenderedPageBreak/>
              <w:t>официальном сайте, внесении в нее изменений и прекращении к ней доступа с указанием времени и даты размещения раскрываемой информации на официальном сайте, внесения в нее изменений и прекращения к ней доступа, а также хранить содержащиеся в указанной базе данных сведения на протяжении срока, предусмотренного графой 5 приложения к настоящему Указанию, в течение которого профессиональный участник обеспечивает свободный доступ к раскрываемой информации, и не менее пяти лет с даты прекращения такого д</w:t>
            </w:r>
            <w:r>
              <w:rPr>
                <w:rStyle w:val="aa"/>
                <w:sz w:val="24"/>
                <w:szCs w:val="24"/>
              </w:rPr>
              <w:t>оступа</w:t>
            </w:r>
            <w:r w:rsidRPr="0085484B">
              <w:rPr>
                <w:rStyle w:val="aa"/>
                <w:sz w:val="24"/>
                <w:szCs w:val="24"/>
              </w:rPr>
              <w:t>, согласно пункту 8 Указания - не менее пяти лет с даты прекращения свободного доступа к раскрываемой информации, профессиональный участник должен хранить сведения (документы), подтверждающие достоверность раскрываемой информации.</w:t>
            </w:r>
          </w:p>
          <w:p w14:paraId="294B3DDA" w14:textId="77777777" w:rsidR="007D1914" w:rsidRDefault="007D1914" w:rsidP="007D1914">
            <w:pPr>
              <w:pStyle w:val="1"/>
              <w:spacing w:after="0" w:line="240" w:lineRule="auto"/>
              <w:ind w:firstLine="0"/>
              <w:jc w:val="both"/>
              <w:rPr>
                <w:rStyle w:val="aa"/>
                <w:sz w:val="24"/>
                <w:szCs w:val="24"/>
              </w:rPr>
            </w:pPr>
          </w:p>
          <w:p w14:paraId="2B8ABD7C" w14:textId="1A86327A" w:rsidR="007D1914" w:rsidRPr="0085484B" w:rsidRDefault="007D1914" w:rsidP="007D1914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5484B">
              <w:rPr>
                <w:rStyle w:val="aa"/>
                <w:sz w:val="24"/>
                <w:szCs w:val="24"/>
              </w:rPr>
              <w:t>В связи с отсутствием конкретных требований и технических характеристик к описываемым базам данных, просим разъяснить следующее:</w:t>
            </w:r>
          </w:p>
          <w:p w14:paraId="04941831" w14:textId="2D5CC6EE" w:rsidR="007D1914" w:rsidRPr="00F06539" w:rsidRDefault="007D1914" w:rsidP="007D1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F06539">
              <w:rPr>
                <w:rFonts w:ascii="Times New Roman" w:hAnsi="Times New Roman" w:cs="Times New Roman"/>
                <w:sz w:val="24"/>
                <w:szCs w:val="24"/>
              </w:rPr>
              <w:t>В каком формате необходимо формировать электронную базу данных?</w:t>
            </w:r>
          </w:p>
          <w:p w14:paraId="36942936" w14:textId="412FB84C" w:rsidR="007D1914" w:rsidRPr="00F06539" w:rsidRDefault="007D1914" w:rsidP="007D1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 </w:t>
            </w:r>
            <w:r w:rsidRPr="00F06539">
              <w:rPr>
                <w:rFonts w:ascii="Times New Roman" w:hAnsi="Times New Roman" w:cs="Times New Roman"/>
                <w:sz w:val="24"/>
                <w:szCs w:val="24"/>
              </w:rPr>
              <w:t>Должны ли профессиональные участники хранить сведения (документы), подтверждающие достоверность раскрываемой информации, или должны архивировать и хранить состояние сайта, содержащее раскрываемую информацию, на запрашиваемый в рамках проверки момент времени?</w:t>
            </w:r>
          </w:p>
          <w:p w14:paraId="68115A59" w14:textId="2F4910B9" w:rsidR="007D1914" w:rsidRPr="00F06539" w:rsidRDefault="007D1914" w:rsidP="007D1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F06539">
              <w:rPr>
                <w:rFonts w:ascii="Times New Roman" w:hAnsi="Times New Roman" w:cs="Times New Roman"/>
                <w:sz w:val="24"/>
                <w:szCs w:val="24"/>
              </w:rPr>
              <w:t>В каком формате предоставлять сохраненные данные для проверки по требованию Банка России?</w:t>
            </w:r>
          </w:p>
          <w:p w14:paraId="157CF99F" w14:textId="032A3D85" w:rsidR="007D1914" w:rsidRPr="0085484B" w:rsidRDefault="007D1914" w:rsidP="003E16E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F06539">
              <w:rPr>
                <w:rFonts w:ascii="Times New Roman" w:hAnsi="Times New Roman" w:cs="Times New Roman"/>
                <w:sz w:val="24"/>
                <w:szCs w:val="24"/>
              </w:rPr>
              <w:t>Нужна ли визуализация электронной базы?</w:t>
            </w:r>
            <w:r w:rsidR="003E16EB">
              <w:rPr>
                <w:rFonts w:ascii="Times New Roman" w:hAnsi="Times New Roman" w:cs="Times New Roman"/>
                <w:sz w:val="24"/>
                <w:szCs w:val="24"/>
              </w:rPr>
              <w:t xml:space="preserve"> Банки опасаются, что такая визуализация может быть реализована. </w:t>
            </w:r>
          </w:p>
        </w:tc>
      </w:tr>
      <w:tr w:rsidR="007D1914" w14:paraId="3EEF8879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816" w14:textId="4575EF5A" w:rsidR="007D1914" w:rsidRPr="0019390C" w:rsidRDefault="007D1914" w:rsidP="007D19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939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E10" w14:textId="512AFB29" w:rsidR="007D1914" w:rsidRPr="0019390C" w:rsidRDefault="007D1914" w:rsidP="007D1914">
            <w:pPr>
              <w:spacing w:line="288" w:lineRule="auto"/>
              <w:jc w:val="both"/>
              <w:rPr>
                <w:rStyle w:val="aa"/>
                <w:rFonts w:eastAsiaTheme="minorHAnsi"/>
                <w:sz w:val="24"/>
                <w:szCs w:val="24"/>
              </w:rPr>
            </w:pPr>
            <w:r>
              <w:rPr>
                <w:rStyle w:val="aa"/>
                <w:rFonts w:eastAsiaTheme="minorHAnsi"/>
                <w:sz w:val="24"/>
                <w:szCs w:val="24"/>
              </w:rPr>
              <w:t>п</w:t>
            </w:r>
            <w:r w:rsidRPr="0019390C">
              <w:rPr>
                <w:rStyle w:val="aa"/>
                <w:rFonts w:eastAsiaTheme="minorHAnsi"/>
                <w:sz w:val="24"/>
                <w:szCs w:val="24"/>
              </w:rPr>
              <w:t xml:space="preserve">ункт 17 Указания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805" w14:textId="7C411DDD" w:rsidR="007D1914" w:rsidRPr="00E47CC1" w:rsidRDefault="007D1914" w:rsidP="007D1914">
            <w:pPr>
              <w:pStyle w:val="1"/>
              <w:spacing w:after="0" w:line="240" w:lineRule="auto"/>
              <w:ind w:firstLine="0"/>
              <w:jc w:val="both"/>
              <w:rPr>
                <w:rStyle w:val="aa"/>
                <w:sz w:val="24"/>
                <w:szCs w:val="24"/>
              </w:rPr>
            </w:pPr>
            <w:r w:rsidRPr="00E47CC1">
              <w:rPr>
                <w:rStyle w:val="aa"/>
                <w:sz w:val="24"/>
                <w:szCs w:val="24"/>
              </w:rPr>
              <w:t>Согласно абзацу 2 пункта 17 Указания № 6496-У</w:t>
            </w:r>
            <w:r>
              <w:rPr>
                <w:rStyle w:val="aa"/>
                <w:sz w:val="24"/>
                <w:szCs w:val="24"/>
              </w:rPr>
              <w:t xml:space="preserve"> </w:t>
            </w:r>
            <w:r w:rsidRPr="00E47CC1">
              <w:rPr>
                <w:rStyle w:val="aa"/>
                <w:sz w:val="24"/>
                <w:szCs w:val="24"/>
              </w:rPr>
              <w:t>в случае</w:t>
            </w:r>
            <w:r>
              <w:rPr>
                <w:rStyle w:val="aa"/>
                <w:sz w:val="24"/>
                <w:szCs w:val="24"/>
              </w:rPr>
              <w:t xml:space="preserve">, </w:t>
            </w:r>
            <w:r w:rsidRPr="00E47CC1">
              <w:rPr>
                <w:rStyle w:val="aa"/>
                <w:sz w:val="24"/>
                <w:szCs w:val="24"/>
              </w:rPr>
              <w:t xml:space="preserve">если раскрываемая информация, подлежащая размещению </w:t>
            </w:r>
            <w:r w:rsidR="003E16EB">
              <w:rPr>
                <w:rStyle w:val="aa"/>
                <w:sz w:val="24"/>
                <w:szCs w:val="24"/>
              </w:rPr>
              <w:t>н</w:t>
            </w:r>
            <w:r w:rsidRPr="00E47CC1">
              <w:rPr>
                <w:rStyle w:val="aa"/>
                <w:sz w:val="24"/>
                <w:szCs w:val="24"/>
              </w:rPr>
              <w:t>а официальном сайте по состоянию на 1 апреля 2024 года в соответствии с пунктом 1 настоящего Указания, не была размещена профессиональным участником на официальном сайте до даты вступления в силу настоящего Указания, профессиональный участник обязан разместить раскрываемую информацию на официальном сайте с даты вступления в силу настоящего Указания.</w:t>
            </w:r>
          </w:p>
          <w:p w14:paraId="3D7A5E73" w14:textId="77777777" w:rsidR="007D1914" w:rsidRDefault="007D1914" w:rsidP="007D1914">
            <w:pPr>
              <w:pStyle w:val="1"/>
              <w:spacing w:after="0" w:line="240" w:lineRule="auto"/>
              <w:ind w:firstLine="0"/>
              <w:jc w:val="both"/>
              <w:rPr>
                <w:rStyle w:val="aa"/>
                <w:sz w:val="24"/>
                <w:szCs w:val="24"/>
              </w:rPr>
            </w:pPr>
          </w:p>
          <w:p w14:paraId="55BFECE2" w14:textId="6923B2F1" w:rsidR="007D1914" w:rsidRPr="003E16EB" w:rsidRDefault="007D1914" w:rsidP="007D1914">
            <w:pPr>
              <w:pStyle w:val="1"/>
              <w:spacing w:after="0" w:line="240" w:lineRule="auto"/>
              <w:ind w:firstLine="0"/>
              <w:jc w:val="both"/>
              <w:rPr>
                <w:rStyle w:val="aa"/>
                <w:sz w:val="24"/>
                <w:szCs w:val="24"/>
              </w:rPr>
            </w:pPr>
            <w:r w:rsidRPr="00E47CC1">
              <w:rPr>
                <w:rStyle w:val="aa"/>
                <w:sz w:val="24"/>
                <w:szCs w:val="24"/>
              </w:rPr>
              <w:t>Следует ли из этого пункта обязанность профессионального участника разместить на официальном сайте всю информацию (документы), утратившую актуальность на момент размещения с ретроспективой 5 лет до размещения актуальной информации (документов)?</w:t>
            </w:r>
          </w:p>
        </w:tc>
      </w:tr>
      <w:tr w:rsidR="007D1914" w14:paraId="0C1A395F" w14:textId="77777777" w:rsidTr="007D191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FC4" w14:textId="4AC6E451" w:rsidR="007D1914" w:rsidRDefault="007D1914" w:rsidP="007D19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6E8" w14:textId="7A85E233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приложения к Указанию </w:t>
            </w:r>
          </w:p>
          <w:p w14:paraId="09309515" w14:textId="41E2398A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204" w14:textId="1994A870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23B">
              <w:rPr>
                <w:rFonts w:ascii="Times New Roman" w:hAnsi="Times New Roman" w:cs="Times New Roman"/>
                <w:sz w:val="24"/>
                <w:szCs w:val="24"/>
              </w:rPr>
              <w:t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27C9DA1" w14:textId="77777777" w:rsidR="003E16EB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профессиональный участник не имеет филиалов, в функции которых входит осуществление профессиональной деятельности на рынке ценных бумаг, должен ли он раскрывать данный блок с указанием, что «филиалов, в функции которых входит осуществление профессиональной деятельности на рынке ценных бумаг, нет» или может просто исключить данный блок из раскрытия</w:t>
            </w:r>
            <w:r w:rsidR="003E16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D406EB" w14:textId="3EA9DCED" w:rsidR="007D1914" w:rsidRPr="001458E6" w:rsidRDefault="003E16EB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914" w:rsidRPr="001458E6">
              <w:rPr>
                <w:rFonts w:ascii="Times New Roman" w:hAnsi="Times New Roman" w:cs="Times New Roman"/>
                <w:sz w:val="24"/>
                <w:szCs w:val="24"/>
              </w:rPr>
              <w:t>налогичн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D1914" w:rsidRPr="0014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по </w:t>
            </w:r>
            <w:r w:rsidR="007D1914" w:rsidRPr="001458E6">
              <w:rPr>
                <w:rFonts w:ascii="Times New Roman" w:hAnsi="Times New Roman" w:cs="Times New Roman"/>
                <w:sz w:val="24"/>
                <w:szCs w:val="24"/>
              </w:rPr>
              <w:t>другим блоками, по которым информация для раскрытия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1914">
              <w:rPr>
                <w:sz w:val="24"/>
                <w:szCs w:val="24"/>
              </w:rPr>
              <w:t xml:space="preserve"> </w:t>
            </w:r>
          </w:p>
        </w:tc>
      </w:tr>
      <w:tr w:rsidR="007D1914" w:rsidRPr="009C2717" w14:paraId="11CB9D84" w14:textId="77777777" w:rsidTr="007D19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29D" w14:textId="52DF5C3C" w:rsidR="007D1914" w:rsidRPr="009C2717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939" w14:textId="0C122A6B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13 приложения к Указанию</w:t>
            </w:r>
          </w:p>
          <w:p w14:paraId="16D457E5" w14:textId="1D4ED75E" w:rsidR="007D1914" w:rsidRPr="00A04F8A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A8E" w14:textId="76778404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заключаемого в соответствии со </w:t>
            </w:r>
            <w:hyperlink r:id="rId9">
              <w:r w:rsidRPr="00D060E5">
                <w:rPr>
                  <w:rFonts w:ascii="Times New Roman" w:hAnsi="Times New Roman" w:cs="Times New Roman"/>
                  <w:sz w:val="24"/>
                  <w:szCs w:val="24"/>
                </w:rPr>
                <w:t>статьями 3</w:t>
              </w:r>
            </w:hyperlink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>
              <w:r w:rsidRPr="00D060E5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>
              <w:r w:rsidRPr="00D060E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>
              <w:r w:rsidRPr="00D060E5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22 апреля 1996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 39-ФЗ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>О рынке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-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>О рынке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>, регламент)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6AFD81D" w14:textId="77777777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AD27" w14:textId="6FAEA15F" w:rsidR="007D1914" w:rsidRPr="00807A01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1">
              <w:rPr>
                <w:rFonts w:ascii="Times New Roman" w:hAnsi="Times New Roman" w:cs="Times New Roman"/>
                <w:sz w:val="24"/>
                <w:szCs w:val="24"/>
              </w:rPr>
              <w:t>Правильно ли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07A01">
              <w:rPr>
                <w:rFonts w:ascii="Times New Roman" w:hAnsi="Times New Roman" w:cs="Times New Roman"/>
                <w:sz w:val="24"/>
                <w:szCs w:val="24"/>
              </w:rPr>
              <w:t>, что под документом подразумевается типовой регламент, определяющий порядок оказания услуг на рынке ценных бумаг и являющийся неотъемлемой частью договора, указанного в пункте 12 приложения к Указанию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6496-У</w:t>
            </w:r>
            <w:r w:rsidRPr="00807A0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D1914" w:rsidRPr="009C2717" w14:paraId="6AC4D338" w14:textId="77777777" w:rsidTr="007D19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D9B" w14:textId="4CCDCFF0" w:rsidR="007D1914" w:rsidRPr="009C2717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880" w14:textId="3BD53B00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13 приложения к Указанию;  </w:t>
            </w:r>
          </w:p>
          <w:p w14:paraId="097705E2" w14:textId="439A63EE" w:rsidR="007D1914" w:rsidRPr="0074481A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32.1 приложения </w:t>
            </w:r>
          </w:p>
          <w:p w14:paraId="36295A7C" w14:textId="42393B17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депозитарной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B812767" w14:textId="50519342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32.2 приложения </w:t>
            </w:r>
          </w:p>
          <w:p w14:paraId="54D18AE2" w14:textId="67F61730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 xml:space="preserve">Образцы форм документов, заполняемых депонентами для представления в депозитарий в соответствии с условиями осуществления депозитарной 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05C9F2AC" w14:textId="7C2EBF8F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32.3 приложения </w:t>
            </w:r>
          </w:p>
          <w:p w14:paraId="2F6F598C" w14:textId="77777777" w:rsidR="007D1914" w:rsidRPr="00EE4B2D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CE0">
              <w:rPr>
                <w:rFonts w:ascii="Times New Roman" w:hAnsi="Times New Roman" w:cs="Times New Roman"/>
                <w:sz w:val="24"/>
                <w:szCs w:val="24"/>
              </w:rPr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5ED" w14:textId="77777777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образцы форм документов, указанные в пунктах 32.2 и 32.3 приложения к Указанию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                      6496-У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, являются приложениями к Условиям осуществления депозитарной деятельности (далее – Условия)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0D215E" w14:textId="77777777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7C48" w14:textId="2C125B58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 xml:space="preserve">олжен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участник 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дублировать информацию в четырех пунктах (13, 32.1 – 32.3)?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52838" w14:textId="1DFD101C" w:rsidR="007D1914" w:rsidRPr="005E4299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Достаточно ли раскрыть Условия в пункте 13 приложения к Указанию № 6496-У, а в пунктах 32.1-32.3 сделать ссылку на пункт 13 или указать, что информация раскрывается в пункте 13 приложения к Указанию № 6496-У? </w:t>
            </w:r>
          </w:p>
        </w:tc>
      </w:tr>
      <w:tr w:rsidR="007D1914" w:rsidRPr="009C2717" w14:paraId="0C990D96" w14:textId="77777777" w:rsidTr="007D1914">
        <w:trPr>
          <w:trHeight w:val="6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43F" w14:textId="6B7F4F1C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5CC" w14:textId="608881B9" w:rsidR="007D1914" w:rsidRPr="00E42555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16-19 приложения к Указанию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5DF" w14:textId="77777777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a"/>
                <w:rFonts w:eastAsiaTheme="minorHAnsi"/>
                <w:sz w:val="24"/>
                <w:szCs w:val="24"/>
              </w:rPr>
            </w:pPr>
            <w:r w:rsidRPr="009A40CF">
              <w:rPr>
                <w:rStyle w:val="aa"/>
                <w:rFonts w:eastAsiaTheme="minorHAnsi"/>
                <w:sz w:val="24"/>
                <w:szCs w:val="24"/>
              </w:rPr>
              <w:t xml:space="preserve">Согласно пунктам 16-19 </w:t>
            </w:r>
            <w:r>
              <w:rPr>
                <w:rStyle w:val="aa"/>
                <w:rFonts w:eastAsiaTheme="minorHAnsi"/>
                <w:sz w:val="24"/>
                <w:szCs w:val="24"/>
              </w:rPr>
              <w:t>п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>риложения к Указанию №</w:t>
            </w:r>
            <w:r>
              <w:rPr>
                <w:rStyle w:val="aa"/>
                <w:rFonts w:eastAsiaTheme="minorHAnsi"/>
                <w:sz w:val="24"/>
                <w:szCs w:val="24"/>
              </w:rPr>
              <w:t xml:space="preserve"> 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 xml:space="preserve">6496-У профессиональный участник, являющийся юридическим лицом, должен раскрывать годовую/промежуточную бухгалтерскую (финансовую) отчетность. </w:t>
            </w:r>
          </w:p>
          <w:p w14:paraId="0F856C51" w14:textId="223BE3A9" w:rsidR="007D1914" w:rsidRPr="009A40CF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F">
              <w:rPr>
                <w:rStyle w:val="aa"/>
                <w:rFonts w:eastAsiaTheme="minorHAnsi"/>
                <w:sz w:val="24"/>
                <w:szCs w:val="24"/>
              </w:rPr>
              <w:t>Просим пояснить, относится ли данное требование к кредитным организациям, имеющим лицензии профессионального участника</w:t>
            </w:r>
            <w:r>
              <w:rPr>
                <w:rStyle w:val="aa"/>
                <w:rFonts w:eastAsiaTheme="minorHAnsi"/>
                <w:sz w:val="24"/>
                <w:szCs w:val="24"/>
              </w:rPr>
              <w:t xml:space="preserve"> при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 xml:space="preserve"> услови</w:t>
            </w:r>
            <w:r>
              <w:rPr>
                <w:rStyle w:val="aa"/>
                <w:rFonts w:eastAsiaTheme="minorHAnsi"/>
                <w:sz w:val="24"/>
                <w:szCs w:val="24"/>
              </w:rPr>
              <w:t>и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 xml:space="preserve"> действия Решения Совета директоров Банка России от 26.12.2023 </w:t>
            </w:r>
            <w:r>
              <w:rPr>
                <w:rStyle w:val="aa"/>
                <w:rFonts w:eastAsiaTheme="minorHAnsi"/>
                <w:sz w:val="24"/>
                <w:szCs w:val="24"/>
              </w:rPr>
              <w:t>«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>О требованиях к раскрытию кредитными организациями (головными кредитными организациями банковских групп) отчетности и информации в 2024 году</w:t>
            </w:r>
            <w:r>
              <w:rPr>
                <w:rStyle w:val="aa"/>
                <w:rFonts w:eastAsiaTheme="minorHAnsi"/>
                <w:sz w:val="24"/>
                <w:szCs w:val="24"/>
              </w:rPr>
              <w:t>»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>?</w:t>
            </w:r>
          </w:p>
        </w:tc>
      </w:tr>
      <w:tr w:rsidR="007D1914" w:rsidRPr="009C2717" w14:paraId="5C998A80" w14:textId="77777777" w:rsidTr="007D19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2C5" w14:textId="4FAA4CAD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3B8" w14:textId="554D74A2" w:rsidR="007D1914" w:rsidRPr="00E42555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16-19 приложения к Указанию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62" w14:textId="77777777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a"/>
                <w:rFonts w:eastAsiaTheme="minorHAnsi"/>
                <w:sz w:val="24"/>
                <w:szCs w:val="24"/>
              </w:rPr>
            </w:pPr>
            <w:r w:rsidRPr="009A40CF">
              <w:rPr>
                <w:rStyle w:val="aa"/>
                <w:rFonts w:eastAsiaTheme="minorHAnsi"/>
                <w:sz w:val="24"/>
                <w:szCs w:val="24"/>
              </w:rPr>
              <w:t>Согласно пунктам 16-19 Приложения к Указанию №</w:t>
            </w:r>
            <w:r>
              <w:rPr>
                <w:rStyle w:val="aa"/>
                <w:rFonts w:eastAsiaTheme="minorHAnsi"/>
                <w:sz w:val="24"/>
                <w:szCs w:val="24"/>
              </w:rPr>
              <w:t xml:space="preserve"> 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 xml:space="preserve">6496-У (о раскрытии финансовой отчетности), информация должна быть доступна на официальном сайте в течение не менее пяти лет со дня раскрытия информации. Информация, раскрытая до внесения изменений, должна быть доступна на официальном сайте в течение не менее пяти лет со дня раскрытия измененной информации. </w:t>
            </w:r>
          </w:p>
          <w:p w14:paraId="6067E175" w14:textId="255E4841" w:rsidR="007D1914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a"/>
                <w:rFonts w:eastAsiaTheme="minorHAnsi"/>
                <w:sz w:val="24"/>
                <w:szCs w:val="24"/>
              </w:rPr>
            </w:pPr>
            <w:r w:rsidRPr="009A40CF">
              <w:rPr>
                <w:rStyle w:val="aa"/>
                <w:rFonts w:eastAsiaTheme="minorHAnsi"/>
                <w:sz w:val="24"/>
                <w:szCs w:val="24"/>
              </w:rPr>
              <w:t>При этом в соответствии с пунктом 3.5. Указания Банка России от 27.11.2018 №</w:t>
            </w:r>
            <w:r>
              <w:rPr>
                <w:rStyle w:val="aa"/>
                <w:rFonts w:eastAsiaTheme="minorHAnsi"/>
                <w:sz w:val="24"/>
                <w:szCs w:val="24"/>
              </w:rPr>
              <w:t xml:space="preserve"> </w:t>
            </w:r>
            <w:r w:rsidRPr="009A40CF">
              <w:rPr>
                <w:rStyle w:val="aa"/>
                <w:rFonts w:eastAsiaTheme="minorHAnsi"/>
                <w:sz w:val="24"/>
                <w:szCs w:val="24"/>
              </w:rPr>
              <w:t xml:space="preserve">4983-У «О формах, порядке и сроках раскрытия кредитными организациями информации о своей деятельности», кредитная организация должна обеспечивать свободный круглосуточный доступ к годовой/промежуточной бухгалтерской (финансовой) отчетности на сайте кредитной организации всем заинтересованным в ней пользователям для ознакомления без ограничений в течение не менее чем трех лет с даты ее размещения. </w:t>
            </w:r>
          </w:p>
          <w:p w14:paraId="21ABF317" w14:textId="0C4133BA" w:rsidR="007D1914" w:rsidRPr="009A40CF" w:rsidRDefault="007D1914" w:rsidP="007D1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9A40CF">
              <w:rPr>
                <w:rStyle w:val="aa"/>
                <w:rFonts w:eastAsiaTheme="minorHAnsi"/>
                <w:sz w:val="24"/>
                <w:szCs w:val="24"/>
              </w:rPr>
              <w:lastRenderedPageBreak/>
              <w:t>Просим разъяснить, должен ли профессиональный участник рынка ценных бумаг при раскрытии информации по состоянию на 01.04.2024 разместить на своем официальном сайте финансовую отчетность за периоды, превышающие 3 года (за 2019 и 2020 годы)?».</w:t>
            </w:r>
            <w:r>
              <w:rPr>
                <w:rStyle w:val="aa"/>
                <w:rFonts w:eastAsiaTheme="minorHAnsi"/>
              </w:rPr>
              <w:t xml:space="preserve"> </w:t>
            </w:r>
          </w:p>
        </w:tc>
      </w:tr>
      <w:tr w:rsidR="007D1914" w:rsidRPr="009C2717" w14:paraId="56C50662" w14:textId="77777777" w:rsidTr="007D19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1AA" w14:textId="071170D8" w:rsidR="007D1914" w:rsidRPr="009664F9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EFF" w14:textId="244D0560" w:rsidR="007D1914" w:rsidRPr="009664F9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 xml:space="preserve">ункт 24 приложения к Указанию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8AA" w14:textId="6A8CCF78" w:rsidR="007D1914" w:rsidRPr="009664F9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24 приложения к Указанию № 6496-У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участник должен раскрывать информацию о прекращении доступа к раскрываемой информации (в том числе в связи с началом профилактических работ) с указанием: фактической причины или предполагаемой причины (в случае невозможности установить фактическую причину на момент раскрытия информации) прекращения доступа к раскрываемой информации; даты и времени прекращения доступа к раскрываемой информации; предполагаемых даты и времени возобновления доступа к раскрываемой информации. При этом информация должна раскрываться в течение одного часа с момента прекращения доступа к раскрываемой информации.</w:t>
            </w:r>
          </w:p>
          <w:p w14:paraId="6298E63C" w14:textId="77777777" w:rsidR="007D1914" w:rsidRPr="009664F9" w:rsidRDefault="007D1914" w:rsidP="007D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В связи с этим возникают следующие вопросы:</w:t>
            </w:r>
          </w:p>
          <w:p w14:paraId="17BBDA2A" w14:textId="2472D792" w:rsidR="007D1914" w:rsidRPr="009664F9" w:rsidRDefault="007D1914" w:rsidP="007D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1). Раскрываемая информация является частью сайта. Если сайт в связи с техническим сбоем перестает работать, как предполагается реализация требований, указанных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ункте 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CAD2E7D" w14:textId="2C9C84EF" w:rsidR="007D1914" w:rsidRPr="009664F9" w:rsidRDefault="007D1914" w:rsidP="007D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2). Есть ли рекомендации о том, в каком разделе сайта должна размещаться информация о профилактических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Н</w:t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апример, должна ли это быть главная (начальная) страница официального сайта?</w:t>
            </w:r>
          </w:p>
          <w:p w14:paraId="2E3C34DE" w14:textId="370021E9" w:rsidR="007D1914" w:rsidRPr="009664F9" w:rsidRDefault="007D1914" w:rsidP="007D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3). Возможно ли размещать информацию о профилактических работах заблаговременно, а не в течение 1 часа с момента прекращения доступа к раскрываемой информации в связи с началом указанных работ?</w:t>
            </w:r>
          </w:p>
        </w:tc>
      </w:tr>
      <w:tr w:rsidR="007D1914" w:rsidRPr="009C2717" w14:paraId="39E46377" w14:textId="77777777" w:rsidTr="007D19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627" w14:textId="260D02E2" w:rsidR="007D1914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A47" w14:textId="169ABD1B" w:rsidR="007D1914" w:rsidRPr="009A40CF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 приложения к Указанию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13D" w14:textId="5C170C29" w:rsidR="007D1914" w:rsidRPr="009664F9" w:rsidRDefault="007D1914" w:rsidP="007D1914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9664F9">
              <w:rPr>
                <w:color w:val="22272F"/>
              </w:rPr>
              <w:t>«Информация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указанием:</w:t>
            </w:r>
          </w:p>
          <w:p w14:paraId="701E3E42" w14:textId="77777777" w:rsidR="007D1914" w:rsidRPr="009664F9" w:rsidRDefault="007D1914" w:rsidP="007D1914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9664F9">
              <w:rPr>
                <w:color w:val="22272F"/>
              </w:rPr>
              <w:t>наименования программного обеспечения;</w:t>
            </w:r>
          </w:p>
          <w:p w14:paraId="534766A8" w14:textId="33DFDD82" w:rsidR="007D1914" w:rsidRPr="009664F9" w:rsidRDefault="007D1914" w:rsidP="007D1914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9664F9">
              <w:rPr>
                <w:color w:val="22272F"/>
              </w:rPr>
              <w:t xml:space="preserve">описания рисков, связанных с использованием программного обеспечения, или ссылки на страницу сайта в сети </w:t>
            </w:r>
            <w:r>
              <w:rPr>
                <w:color w:val="22272F"/>
              </w:rPr>
              <w:t>«</w:t>
            </w:r>
            <w:r w:rsidRPr="009664F9">
              <w:rPr>
                <w:color w:val="22272F"/>
              </w:rPr>
              <w:t>Интернет</w:t>
            </w:r>
            <w:r>
              <w:rPr>
                <w:color w:val="22272F"/>
              </w:rPr>
              <w:t>»</w:t>
            </w:r>
            <w:r w:rsidRPr="009664F9">
              <w:rPr>
                <w:color w:val="22272F"/>
              </w:rPr>
              <w:t>, содержащую описание таких рисков»</w:t>
            </w:r>
          </w:p>
          <w:p w14:paraId="0AD0479E" w14:textId="77777777" w:rsidR="007D1914" w:rsidRPr="009664F9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Что имеется в виду в пункте 29 приложения к Указанию № 6496-У под «рисками, связанными с использованием программного обеспечения»?</w:t>
            </w:r>
          </w:p>
          <w:p w14:paraId="5D845CAE" w14:textId="2C216DB6" w:rsidR="007D1914" w:rsidRPr="009664F9" w:rsidRDefault="007D1914" w:rsidP="007D1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Правильно ли понимать, что профессиональный участник должен разместить описание рисков несанкционированного доступа к защищаемой информации в соответствии с Положением № 757-П</w:t>
            </w:r>
            <w:r w:rsidRPr="009664F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664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6A621033" w14:textId="7515A8B9" w:rsidR="00FB18E5" w:rsidRDefault="00FB18E5" w:rsidP="003011D8">
      <w:pPr>
        <w:rPr>
          <w:rStyle w:val="aa"/>
          <w:rFonts w:eastAsiaTheme="minorHAnsi"/>
        </w:rPr>
      </w:pPr>
      <w:r>
        <w:rPr>
          <w:color w:val="000000"/>
          <w:sz w:val="14"/>
          <w:szCs w:val="14"/>
        </w:rPr>
        <w:t xml:space="preserve"> </w:t>
      </w:r>
    </w:p>
    <w:sectPr w:rsidR="00FB18E5" w:rsidSect="00915C2D">
      <w:footerReference w:type="defaul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899F" w14:textId="77777777" w:rsidR="00915C2D" w:rsidRDefault="00915C2D" w:rsidP="00915C2D">
      <w:pPr>
        <w:spacing w:after="0" w:line="240" w:lineRule="auto"/>
      </w:pPr>
      <w:r>
        <w:separator/>
      </w:r>
    </w:p>
  </w:endnote>
  <w:endnote w:type="continuationSeparator" w:id="0">
    <w:p w14:paraId="139F3768" w14:textId="77777777" w:rsidR="00915C2D" w:rsidRDefault="00915C2D" w:rsidP="0091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83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46A867" w14:textId="72E83FCF" w:rsidR="00915C2D" w:rsidRPr="000C7CA1" w:rsidRDefault="00915C2D">
        <w:pPr>
          <w:pStyle w:val="a8"/>
          <w:jc w:val="right"/>
          <w:rPr>
            <w:rFonts w:ascii="Times New Roman" w:hAnsi="Times New Roman" w:cs="Times New Roman"/>
          </w:rPr>
        </w:pPr>
        <w:r w:rsidRPr="000C7CA1">
          <w:rPr>
            <w:rFonts w:ascii="Times New Roman" w:hAnsi="Times New Roman" w:cs="Times New Roman"/>
          </w:rPr>
          <w:fldChar w:fldCharType="begin"/>
        </w:r>
        <w:r w:rsidRPr="000C7CA1">
          <w:rPr>
            <w:rFonts w:ascii="Times New Roman" w:hAnsi="Times New Roman" w:cs="Times New Roman"/>
          </w:rPr>
          <w:instrText>PAGE   \* MERGEFORMAT</w:instrText>
        </w:r>
        <w:r w:rsidRPr="000C7CA1">
          <w:rPr>
            <w:rFonts w:ascii="Times New Roman" w:hAnsi="Times New Roman" w:cs="Times New Roman"/>
          </w:rPr>
          <w:fldChar w:fldCharType="separate"/>
        </w:r>
        <w:r w:rsidRPr="000C7CA1">
          <w:rPr>
            <w:rFonts w:ascii="Times New Roman" w:hAnsi="Times New Roman" w:cs="Times New Roman"/>
          </w:rPr>
          <w:t>2</w:t>
        </w:r>
        <w:r w:rsidRPr="000C7CA1">
          <w:rPr>
            <w:rFonts w:ascii="Times New Roman" w:hAnsi="Times New Roman" w:cs="Times New Roman"/>
          </w:rPr>
          <w:fldChar w:fldCharType="end"/>
        </w:r>
      </w:p>
    </w:sdtContent>
  </w:sdt>
  <w:p w14:paraId="7CEEAE23" w14:textId="77777777" w:rsidR="00915C2D" w:rsidRDefault="00915C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C2D3" w14:textId="77777777" w:rsidR="00915C2D" w:rsidRDefault="00915C2D" w:rsidP="00915C2D">
      <w:pPr>
        <w:spacing w:after="0" w:line="240" w:lineRule="auto"/>
      </w:pPr>
      <w:r>
        <w:separator/>
      </w:r>
    </w:p>
  </w:footnote>
  <w:footnote w:type="continuationSeparator" w:id="0">
    <w:p w14:paraId="2328B8F2" w14:textId="77777777" w:rsidR="00915C2D" w:rsidRDefault="00915C2D" w:rsidP="00915C2D">
      <w:pPr>
        <w:spacing w:after="0" w:line="240" w:lineRule="auto"/>
      </w:pPr>
      <w:r>
        <w:continuationSeparator/>
      </w:r>
    </w:p>
  </w:footnote>
  <w:footnote w:id="1">
    <w:p w14:paraId="197A973E" w14:textId="649D8B69" w:rsidR="007D1914" w:rsidRPr="009664F9" w:rsidRDefault="007D1914" w:rsidP="003011D8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9664F9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9664F9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Положение Банка России от 20 апреля 2021 г. № 757-П «Об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478"/>
    <w:multiLevelType w:val="hybridMultilevel"/>
    <w:tmpl w:val="B1F477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55D9"/>
    <w:multiLevelType w:val="hybridMultilevel"/>
    <w:tmpl w:val="73120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6B62"/>
    <w:multiLevelType w:val="hybridMultilevel"/>
    <w:tmpl w:val="0706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2514"/>
    <w:multiLevelType w:val="hybridMultilevel"/>
    <w:tmpl w:val="B262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8A6"/>
    <w:multiLevelType w:val="hybridMultilevel"/>
    <w:tmpl w:val="E7D8055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57760670"/>
    <w:multiLevelType w:val="hybridMultilevel"/>
    <w:tmpl w:val="6DF6F32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DCB7BC0"/>
    <w:multiLevelType w:val="hybridMultilevel"/>
    <w:tmpl w:val="E7F8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C08E0"/>
    <w:multiLevelType w:val="hybridMultilevel"/>
    <w:tmpl w:val="54FCB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77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7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99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613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729379">
    <w:abstractNumId w:val="0"/>
  </w:num>
  <w:num w:numId="6" w16cid:durableId="100534440">
    <w:abstractNumId w:val="5"/>
  </w:num>
  <w:num w:numId="7" w16cid:durableId="786507269">
    <w:abstractNumId w:val="4"/>
  </w:num>
  <w:num w:numId="8" w16cid:durableId="1885824387">
    <w:abstractNumId w:val="2"/>
  </w:num>
  <w:num w:numId="9" w16cid:durableId="1187789575">
    <w:abstractNumId w:val="3"/>
  </w:num>
  <w:num w:numId="10" w16cid:durableId="2138138311">
    <w:abstractNumId w:val="6"/>
  </w:num>
  <w:num w:numId="11" w16cid:durableId="483009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936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00"/>
    <w:rsid w:val="000C7CA1"/>
    <w:rsid w:val="001458E6"/>
    <w:rsid w:val="0019390C"/>
    <w:rsid w:val="003011D8"/>
    <w:rsid w:val="00362C8A"/>
    <w:rsid w:val="003E16EB"/>
    <w:rsid w:val="00534D14"/>
    <w:rsid w:val="00626652"/>
    <w:rsid w:val="00766DBA"/>
    <w:rsid w:val="007D1914"/>
    <w:rsid w:val="00807A01"/>
    <w:rsid w:val="0085484B"/>
    <w:rsid w:val="00915C2D"/>
    <w:rsid w:val="009664F9"/>
    <w:rsid w:val="009A40CF"/>
    <w:rsid w:val="00AC7792"/>
    <w:rsid w:val="00AE60F0"/>
    <w:rsid w:val="00C57DDF"/>
    <w:rsid w:val="00CE0600"/>
    <w:rsid w:val="00E47CC1"/>
    <w:rsid w:val="00F06539"/>
    <w:rsid w:val="00FA5A20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9606"/>
  <w15:chartTrackingRefBased/>
  <w15:docId w15:val="{1B13185A-9850-4E4B-A5F2-63FA6C9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2D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15C2D"/>
    <w:pPr>
      <w:ind w:left="720"/>
      <w:contextualSpacing/>
    </w:pPr>
  </w:style>
  <w:style w:type="table" w:styleId="a5">
    <w:name w:val="Table Grid"/>
    <w:basedOn w:val="a1"/>
    <w:uiPriority w:val="39"/>
    <w:rsid w:val="00915C2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C2D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1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C2D"/>
    <w:rPr>
      <w:kern w:val="0"/>
      <w14:ligatures w14:val="none"/>
    </w:rPr>
  </w:style>
  <w:style w:type="character" w:customStyle="1" w:styleId="aa">
    <w:name w:val="Основной текст_"/>
    <w:basedOn w:val="a0"/>
    <w:link w:val="1"/>
    <w:rsid w:val="0085484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5484B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paragraph" w:customStyle="1" w:styleId="s16">
    <w:name w:val="s_16"/>
    <w:basedOn w:val="a"/>
    <w:rsid w:val="00F0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011D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11D8"/>
    <w:rPr>
      <w:kern w:val="0"/>
      <w:sz w:val="20"/>
      <w:szCs w:val="20"/>
      <w14:ligatures w14:val="none"/>
    </w:rPr>
  </w:style>
  <w:style w:type="character" w:styleId="ad">
    <w:name w:val="footnote reference"/>
    <w:basedOn w:val="a0"/>
    <w:uiPriority w:val="99"/>
    <w:semiHidden/>
    <w:unhideWhenUsed/>
    <w:rsid w:val="003011D8"/>
    <w:rPr>
      <w:vertAlign w:val="superscript"/>
    </w:rPr>
  </w:style>
  <w:style w:type="paragraph" w:styleId="ae">
    <w:name w:val="Normal (Web)"/>
    <w:basedOn w:val="a"/>
    <w:uiPriority w:val="99"/>
    <w:unhideWhenUsed/>
    <w:rsid w:val="00C5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LAW&amp;n=464900&amp;dst=10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900&amp;dst=22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900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900&amp;dst=1006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Туркина</dc:creator>
  <cp:keywords/>
  <dc:description/>
  <cp:lastModifiedBy>Анна Туркина</cp:lastModifiedBy>
  <cp:revision>9</cp:revision>
  <dcterms:created xsi:type="dcterms:W3CDTF">2024-03-19T10:39:00Z</dcterms:created>
  <dcterms:modified xsi:type="dcterms:W3CDTF">2024-03-21T10:51:00Z</dcterms:modified>
</cp:coreProperties>
</file>