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2533" w14:textId="750DB2F5" w:rsidR="00BF1C59" w:rsidRDefault="00BF1C59" w:rsidP="006E61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F06EE3">
        <w:rPr>
          <w:rFonts w:ascii="Times New Roman" w:hAnsi="Times New Roman" w:cs="Times New Roman"/>
          <w:b/>
          <w:sz w:val="32"/>
          <w:szCs w:val="32"/>
        </w:rPr>
        <w:t>лан работы Комитета по комплаенс</w:t>
      </w:r>
      <w:r w:rsidR="00AF361D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F06EE3">
        <w:rPr>
          <w:rFonts w:ascii="Times New Roman" w:hAnsi="Times New Roman" w:cs="Times New Roman"/>
          <w:b/>
          <w:sz w:val="32"/>
          <w:szCs w:val="32"/>
        </w:rPr>
        <w:t>рискам и ПОД/ФТ на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004AA0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Pr="00F06EE3">
        <w:rPr>
          <w:rFonts w:ascii="Times New Roman" w:hAnsi="Times New Roman" w:cs="Times New Roman"/>
          <w:b/>
          <w:sz w:val="32"/>
          <w:szCs w:val="32"/>
        </w:rPr>
        <w:t>од</w:t>
      </w:r>
    </w:p>
    <w:p w14:paraId="063F7B7D" w14:textId="77777777" w:rsidR="00FF2DBA" w:rsidRDefault="00FF2DBA" w:rsidP="00782AF0">
      <w:pPr>
        <w:jc w:val="center"/>
      </w:pP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756"/>
        <w:gridCol w:w="10154"/>
        <w:gridCol w:w="2977"/>
      </w:tblGrid>
      <w:tr w:rsidR="00645107" w:rsidRPr="00CD0463" w14:paraId="7DECE9CE" w14:textId="77777777" w:rsidTr="00782AF0">
        <w:tc>
          <w:tcPr>
            <w:tcW w:w="756" w:type="dxa"/>
          </w:tcPr>
          <w:p w14:paraId="4C711259" w14:textId="77777777" w:rsidR="00645107" w:rsidRPr="00AF361D" w:rsidRDefault="00645107" w:rsidP="00CA35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0154" w:type="dxa"/>
          </w:tcPr>
          <w:p w14:paraId="28D9B30E" w14:textId="77777777" w:rsidR="00645107" w:rsidRPr="00AF361D" w:rsidRDefault="00645107" w:rsidP="00782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</w:tcPr>
          <w:p w14:paraId="42B6E7F1" w14:textId="77777777" w:rsidR="00645107" w:rsidRPr="00AF361D" w:rsidRDefault="00645107" w:rsidP="00CA35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Предлагаемый срок</w:t>
            </w:r>
          </w:p>
        </w:tc>
      </w:tr>
      <w:tr w:rsidR="00921482" w:rsidRPr="00665562" w14:paraId="6B9DAB7F" w14:textId="77777777" w:rsidTr="00782AF0">
        <w:tc>
          <w:tcPr>
            <w:tcW w:w="756" w:type="dxa"/>
          </w:tcPr>
          <w:p w14:paraId="04D27B33" w14:textId="77777777" w:rsidR="00921482" w:rsidRPr="00AF361D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131" w:type="dxa"/>
            <w:gridSpan w:val="2"/>
          </w:tcPr>
          <w:p w14:paraId="5797B8F7" w14:textId="77777777" w:rsidR="00921482" w:rsidRPr="00AF361D" w:rsidRDefault="00921482" w:rsidP="00782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регулирования</w:t>
            </w:r>
          </w:p>
          <w:p w14:paraId="19CD14A5" w14:textId="21A1CF3A" w:rsidR="00782AF0" w:rsidRPr="00AF361D" w:rsidRDefault="00782AF0" w:rsidP="00782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07" w:rsidRPr="00CD0463" w14:paraId="3BF827CB" w14:textId="77777777" w:rsidTr="00782AF0">
        <w:tc>
          <w:tcPr>
            <w:tcW w:w="756" w:type="dxa"/>
          </w:tcPr>
          <w:p w14:paraId="1AC911C3" w14:textId="77777777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6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4" w:type="dxa"/>
          </w:tcPr>
          <w:p w14:paraId="2EBB2B99" w14:textId="5AEDD2DA"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Формирование экспертных заключений по нормотворческим инициативам. Обсуждение с инициаторами и регулятором</w:t>
            </w:r>
            <w:r w:rsidR="00243D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D846A8A" w14:textId="77777777" w:rsidR="00645107" w:rsidRDefault="00645107" w:rsidP="004B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6353" w:rsidRPr="00CD0463" w14:paraId="6C71658E" w14:textId="77777777" w:rsidTr="00782AF0">
        <w:tc>
          <w:tcPr>
            <w:tcW w:w="756" w:type="dxa"/>
          </w:tcPr>
          <w:p w14:paraId="188A114A" w14:textId="791A5BC1" w:rsidR="00706353" w:rsidRDefault="00243DDA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10154" w:type="dxa"/>
          </w:tcPr>
          <w:p w14:paraId="03C60F0A" w14:textId="151A45F1" w:rsidR="00706353" w:rsidRPr="00572064" w:rsidRDefault="00D50ECC" w:rsidP="005720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50ECC">
              <w:rPr>
                <w:rFonts w:ascii="Times New Roman" w:hAnsi="Times New Roman" w:cs="Times New Roman"/>
                <w:sz w:val="24"/>
                <w:szCs w:val="24"/>
              </w:rPr>
              <w:t>Практика внедрения требований «Платформы ЗСК» (пересмотр критериев и подходов к установлению степени риска, применение ограничительных мер, законодательные инициативы по регламентированию надзором соответствующих процедур).</w:t>
            </w:r>
          </w:p>
        </w:tc>
        <w:tc>
          <w:tcPr>
            <w:tcW w:w="2977" w:type="dxa"/>
          </w:tcPr>
          <w:p w14:paraId="603BAD3A" w14:textId="27899472" w:rsidR="00706353" w:rsidRDefault="00FF2A8D" w:rsidP="004B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6353" w:rsidRPr="00CD0463" w14:paraId="238C210A" w14:textId="77777777" w:rsidTr="00782AF0">
        <w:tc>
          <w:tcPr>
            <w:tcW w:w="756" w:type="dxa"/>
          </w:tcPr>
          <w:p w14:paraId="5551F078" w14:textId="609D920A" w:rsidR="00706353" w:rsidRDefault="00243DDA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10154" w:type="dxa"/>
          </w:tcPr>
          <w:p w14:paraId="43831D69" w14:textId="77777777" w:rsidR="00706353" w:rsidRPr="00946C91" w:rsidRDefault="00706353" w:rsidP="007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Санкционные риски</w:t>
            </w:r>
          </w:p>
        </w:tc>
        <w:tc>
          <w:tcPr>
            <w:tcW w:w="2977" w:type="dxa"/>
          </w:tcPr>
          <w:p w14:paraId="180C1B9D" w14:textId="6410A218" w:rsidR="00706353" w:rsidRDefault="00FF2A8D" w:rsidP="004B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6353" w:rsidRPr="00CD0463" w14:paraId="01EC7489" w14:textId="77777777" w:rsidTr="00782AF0">
        <w:tc>
          <w:tcPr>
            <w:tcW w:w="756" w:type="dxa"/>
          </w:tcPr>
          <w:p w14:paraId="247507FB" w14:textId="172CE594" w:rsidR="00706353" w:rsidRDefault="00243DDA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10154" w:type="dxa"/>
          </w:tcPr>
          <w:p w14:paraId="38BFF669" w14:textId="6E49D5F3" w:rsidR="00706353" w:rsidRPr="00946C91" w:rsidRDefault="00706353" w:rsidP="007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2977" w:type="dxa"/>
          </w:tcPr>
          <w:p w14:paraId="375CE5E6" w14:textId="18CA8EF3" w:rsidR="00706353" w:rsidRDefault="00FF2A8D" w:rsidP="004B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5107" w:rsidRPr="00CD0463" w14:paraId="0B383B31" w14:textId="77777777" w:rsidTr="00782AF0">
        <w:tc>
          <w:tcPr>
            <w:tcW w:w="756" w:type="dxa"/>
          </w:tcPr>
          <w:p w14:paraId="673F6649" w14:textId="6510674F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3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4" w:type="dxa"/>
          </w:tcPr>
          <w:p w14:paraId="0643F968" w14:textId="77777777"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Взаимодействие с экспертными группами, профильными комитетами и сообществами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8C3D110" w14:textId="77777777" w:rsidR="00645107" w:rsidRDefault="00645107" w:rsidP="004B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1482" w:rsidRPr="00665562" w14:paraId="7CB779D2" w14:textId="77777777" w:rsidTr="00782AF0">
        <w:trPr>
          <w:trHeight w:val="428"/>
        </w:trPr>
        <w:tc>
          <w:tcPr>
            <w:tcW w:w="756" w:type="dxa"/>
          </w:tcPr>
          <w:p w14:paraId="07437B54" w14:textId="77777777" w:rsidR="00921482" w:rsidRPr="00AF361D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131" w:type="dxa"/>
            <w:gridSpan w:val="2"/>
          </w:tcPr>
          <w:p w14:paraId="42DF05A8" w14:textId="77777777" w:rsidR="00921482" w:rsidRPr="00AF361D" w:rsidRDefault="00921482" w:rsidP="00645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Снижение регуляторной нагрузки</w:t>
            </w:r>
          </w:p>
          <w:p w14:paraId="00E8C418" w14:textId="77777777" w:rsidR="00921482" w:rsidRPr="00AF361D" w:rsidRDefault="00921482" w:rsidP="00645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07" w:rsidRPr="00CD0463" w14:paraId="2732B035" w14:textId="77777777" w:rsidTr="00782AF0">
        <w:tc>
          <w:tcPr>
            <w:tcW w:w="756" w:type="dxa"/>
          </w:tcPr>
          <w:p w14:paraId="25C97AD5" w14:textId="77777777" w:rsidR="00645107" w:rsidRPr="008931D3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154" w:type="dxa"/>
          </w:tcPr>
          <w:p w14:paraId="3D7A010A" w14:textId="77777777" w:rsidR="00645107" w:rsidRPr="00946C91" w:rsidRDefault="00645107" w:rsidP="00645107">
            <w:pPr>
              <w:jc w:val="both"/>
              <w:rPr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по оптимизации регуляторной базы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C86B74D" w14:textId="77777777" w:rsidR="00645107" w:rsidRDefault="00645107" w:rsidP="00CA3512">
            <w:pPr>
              <w:jc w:val="center"/>
            </w:pPr>
            <w:r w:rsidRPr="007B6A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5107" w:rsidRPr="00CD0463" w14:paraId="3FB69EFF" w14:textId="77777777" w:rsidTr="00782AF0">
        <w:tc>
          <w:tcPr>
            <w:tcW w:w="756" w:type="dxa"/>
          </w:tcPr>
          <w:p w14:paraId="5E9EB3AC" w14:textId="77777777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154" w:type="dxa"/>
          </w:tcPr>
          <w:p w14:paraId="095FC633" w14:textId="77777777" w:rsidR="00645107" w:rsidRPr="00946C91" w:rsidRDefault="00645107" w:rsidP="00645107">
            <w:pPr>
              <w:jc w:val="both"/>
              <w:rPr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Участие в инициативах «регуляторной гильотины»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A43378B" w14:textId="77777777" w:rsidR="00645107" w:rsidRDefault="00645107" w:rsidP="00CA3512">
            <w:pPr>
              <w:jc w:val="center"/>
            </w:pPr>
            <w:r w:rsidRPr="007B6A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1482" w:rsidRPr="00665562" w14:paraId="1BC87E4D" w14:textId="77777777" w:rsidTr="00782AF0">
        <w:tc>
          <w:tcPr>
            <w:tcW w:w="756" w:type="dxa"/>
          </w:tcPr>
          <w:p w14:paraId="5BFE6BC2" w14:textId="77777777" w:rsidR="00921482" w:rsidRPr="00AF361D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131" w:type="dxa"/>
            <w:gridSpan w:val="2"/>
          </w:tcPr>
          <w:p w14:paraId="72DD6107" w14:textId="77777777" w:rsidR="00921482" w:rsidRPr="00AF361D" w:rsidRDefault="00921482" w:rsidP="00FF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комплаенс-функции в кредитных организациях</w:t>
            </w:r>
          </w:p>
          <w:p w14:paraId="4A78EA7C" w14:textId="729FADD9" w:rsidR="00782AF0" w:rsidRPr="00AF361D" w:rsidRDefault="00782AF0" w:rsidP="00FF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07" w:rsidRPr="00CD0463" w14:paraId="6CBA6412" w14:textId="77777777" w:rsidTr="00782AF0">
        <w:tc>
          <w:tcPr>
            <w:tcW w:w="756" w:type="dxa"/>
          </w:tcPr>
          <w:p w14:paraId="75A20EFC" w14:textId="77777777" w:rsidR="00645107" w:rsidRDefault="00645107" w:rsidP="0086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154" w:type="dxa"/>
          </w:tcPr>
          <w:p w14:paraId="6525D088" w14:textId="77777777" w:rsidR="00645107" w:rsidRPr="00946C91" w:rsidRDefault="00706353" w:rsidP="0086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Цифровизация комплаенс</w:t>
            </w:r>
            <w:r w:rsidR="00645107"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6BDDC53" w14:textId="77777777" w:rsidR="00645107" w:rsidRDefault="00706353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5C86" w:rsidRPr="00CD0463" w14:paraId="618EA2D6" w14:textId="77777777" w:rsidTr="00782AF0">
        <w:tc>
          <w:tcPr>
            <w:tcW w:w="756" w:type="dxa"/>
          </w:tcPr>
          <w:p w14:paraId="64BA869D" w14:textId="230E7493" w:rsidR="00865C86" w:rsidRDefault="00865C86" w:rsidP="0086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0154" w:type="dxa"/>
          </w:tcPr>
          <w:p w14:paraId="62CB20A1" w14:textId="28CEA7D9" w:rsidR="00865C86" w:rsidRPr="00865C86" w:rsidRDefault="00865C86" w:rsidP="0086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6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комплаенс-функции.</w:t>
            </w:r>
          </w:p>
        </w:tc>
        <w:tc>
          <w:tcPr>
            <w:tcW w:w="2977" w:type="dxa"/>
          </w:tcPr>
          <w:p w14:paraId="25AFBA66" w14:textId="7096277A" w:rsidR="00865C86" w:rsidRPr="007B6AEA" w:rsidRDefault="00865C86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5C86" w:rsidRPr="00CD0463" w14:paraId="5CD579B5" w14:textId="77777777" w:rsidTr="00782AF0">
        <w:tc>
          <w:tcPr>
            <w:tcW w:w="756" w:type="dxa"/>
          </w:tcPr>
          <w:p w14:paraId="012299C2" w14:textId="2EE9C052" w:rsidR="00865C86" w:rsidRDefault="00865C86" w:rsidP="0086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0154" w:type="dxa"/>
          </w:tcPr>
          <w:p w14:paraId="27716359" w14:textId="415822E2" w:rsidR="00865C86" w:rsidRDefault="00865C86" w:rsidP="0086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6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руководителя и работников службы внутреннего контроля (система ключевых показателей эффективности).</w:t>
            </w:r>
          </w:p>
        </w:tc>
        <w:tc>
          <w:tcPr>
            <w:tcW w:w="2977" w:type="dxa"/>
          </w:tcPr>
          <w:p w14:paraId="43FD05D4" w14:textId="4B756FDA" w:rsidR="00865C86" w:rsidRPr="007B6AEA" w:rsidRDefault="00865C86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5C86" w:rsidRPr="00CD0463" w14:paraId="2DEDD17B" w14:textId="77777777" w:rsidTr="00782AF0">
        <w:tc>
          <w:tcPr>
            <w:tcW w:w="756" w:type="dxa"/>
          </w:tcPr>
          <w:p w14:paraId="4DE49FC5" w14:textId="169CD428" w:rsidR="00865C86" w:rsidRDefault="00865C86" w:rsidP="0086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0154" w:type="dxa"/>
          </w:tcPr>
          <w:p w14:paraId="56D237AF" w14:textId="63831235" w:rsidR="00865C86" w:rsidRDefault="00865C86" w:rsidP="0086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6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управления регуляторным риском.</w:t>
            </w:r>
          </w:p>
        </w:tc>
        <w:tc>
          <w:tcPr>
            <w:tcW w:w="2977" w:type="dxa"/>
          </w:tcPr>
          <w:p w14:paraId="59AF1CB9" w14:textId="7350D3D6" w:rsidR="00865C86" w:rsidRPr="007B6AEA" w:rsidRDefault="00865C86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5C86" w:rsidRPr="00CD0463" w14:paraId="48F58ADD" w14:textId="77777777" w:rsidTr="00782AF0">
        <w:tc>
          <w:tcPr>
            <w:tcW w:w="756" w:type="dxa"/>
          </w:tcPr>
          <w:p w14:paraId="6FCA2D99" w14:textId="59780183" w:rsidR="00865C86" w:rsidRDefault="00865C86" w:rsidP="0086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0154" w:type="dxa"/>
          </w:tcPr>
          <w:p w14:paraId="3A4432B4" w14:textId="03A5E374" w:rsidR="00865C86" w:rsidRDefault="00865C86" w:rsidP="0086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субъектов внутреннего контроля.</w:t>
            </w:r>
          </w:p>
        </w:tc>
        <w:tc>
          <w:tcPr>
            <w:tcW w:w="2977" w:type="dxa"/>
          </w:tcPr>
          <w:p w14:paraId="655A016C" w14:textId="7EDBAA2E" w:rsidR="00865C86" w:rsidRPr="007B6AEA" w:rsidRDefault="00865C86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5C86" w:rsidRPr="00CD0463" w14:paraId="1C221336" w14:textId="77777777" w:rsidTr="00782AF0">
        <w:tc>
          <w:tcPr>
            <w:tcW w:w="756" w:type="dxa"/>
          </w:tcPr>
          <w:p w14:paraId="371B5B63" w14:textId="4557502F" w:rsidR="00865C86" w:rsidRDefault="00865C86" w:rsidP="0086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0154" w:type="dxa"/>
          </w:tcPr>
          <w:p w14:paraId="2F8DBBA9" w14:textId="68FC7079" w:rsidR="00782AF0" w:rsidRDefault="00865C86" w:rsidP="0086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6">
              <w:rPr>
                <w:rFonts w:ascii="Times New Roman" w:hAnsi="Times New Roman" w:cs="Times New Roman"/>
                <w:sz w:val="24"/>
                <w:szCs w:val="24"/>
              </w:rPr>
              <w:t>Внедрение процедур антикоррупционного комплаенса в кредитных организациях.</w:t>
            </w:r>
            <w:r w:rsidR="00F5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6B64FBF0" w14:textId="4C1CA736" w:rsidR="00865C86" w:rsidRPr="007B6AEA" w:rsidRDefault="00865C86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1482" w:rsidRPr="00665562" w14:paraId="213D19EB" w14:textId="77777777" w:rsidTr="00782AF0">
        <w:tc>
          <w:tcPr>
            <w:tcW w:w="756" w:type="dxa"/>
          </w:tcPr>
          <w:p w14:paraId="459DF38F" w14:textId="77777777" w:rsidR="00921482" w:rsidRPr="00AF361D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131" w:type="dxa"/>
            <w:gridSpan w:val="2"/>
          </w:tcPr>
          <w:p w14:paraId="04CA7284" w14:textId="77777777" w:rsidR="00921482" w:rsidRPr="00AF361D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Координация вопросов оценки риска</w:t>
            </w:r>
          </w:p>
          <w:p w14:paraId="579599E0" w14:textId="31E04BD8" w:rsidR="00782AF0" w:rsidRPr="00AF361D" w:rsidRDefault="00782AF0" w:rsidP="00CA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07" w:rsidRPr="00CD0463" w14:paraId="7A182C3D" w14:textId="77777777" w:rsidTr="00782AF0">
        <w:tc>
          <w:tcPr>
            <w:tcW w:w="756" w:type="dxa"/>
          </w:tcPr>
          <w:p w14:paraId="4018034B" w14:textId="77777777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0154" w:type="dxa"/>
          </w:tcPr>
          <w:p w14:paraId="7443338D" w14:textId="1749D5D3" w:rsidR="00645107" w:rsidRPr="002501F1" w:rsidRDefault="009414F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414F7">
              <w:rPr>
                <w:rFonts w:ascii="Times New Roman" w:hAnsi="Times New Roman" w:cs="Times New Roman"/>
                <w:sz w:val="24"/>
                <w:szCs w:val="24"/>
              </w:rPr>
              <w:t>ESG и комплаенс</w:t>
            </w:r>
            <w:r w:rsidR="00D50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11DAA39" w14:textId="236AAEA8" w:rsidR="00645107" w:rsidRPr="004E5CEE" w:rsidRDefault="00572064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5107" w:rsidRPr="00CD0463" w14:paraId="115ADED3" w14:textId="77777777" w:rsidTr="00782AF0">
        <w:tc>
          <w:tcPr>
            <w:tcW w:w="756" w:type="dxa"/>
          </w:tcPr>
          <w:p w14:paraId="0C6610B5" w14:textId="77777777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0154" w:type="dxa"/>
          </w:tcPr>
          <w:p w14:paraId="429B9CA3" w14:textId="77777777"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Анализ новых трендов, типологий, схем и методов ОД/ФТ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6D4EB7C" w14:textId="77777777" w:rsidR="00645107" w:rsidRPr="004E5CEE" w:rsidRDefault="00645107" w:rsidP="0064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1482" w:rsidRPr="00665562" w14:paraId="5D4466DC" w14:textId="77777777" w:rsidTr="00782AF0">
        <w:tc>
          <w:tcPr>
            <w:tcW w:w="756" w:type="dxa"/>
          </w:tcPr>
          <w:p w14:paraId="69537EFF" w14:textId="77777777" w:rsidR="00921482" w:rsidRPr="00AF361D" w:rsidRDefault="00921482" w:rsidP="00645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14:paraId="6622F1E8" w14:textId="38B09511" w:rsidR="00C1342A" w:rsidRPr="00AF361D" w:rsidRDefault="00C1342A" w:rsidP="00645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1" w:type="dxa"/>
            <w:gridSpan w:val="2"/>
          </w:tcPr>
          <w:p w14:paraId="65A74664" w14:textId="77777777" w:rsidR="00921482" w:rsidRPr="00AF361D" w:rsidRDefault="00921482" w:rsidP="00645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качества знаний в кредитных организациях</w:t>
            </w:r>
          </w:p>
        </w:tc>
      </w:tr>
      <w:tr w:rsidR="00645107" w:rsidRPr="00CD0463" w14:paraId="5C42C6A6" w14:textId="77777777" w:rsidTr="00782AF0">
        <w:tc>
          <w:tcPr>
            <w:tcW w:w="756" w:type="dxa"/>
          </w:tcPr>
          <w:p w14:paraId="242ADB6B" w14:textId="77777777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154" w:type="dxa"/>
          </w:tcPr>
          <w:p w14:paraId="1B305504" w14:textId="79C8EAC9"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Обмен практиками, проведение тематических круглы столов, участие в конференциях</w:t>
            </w:r>
          </w:p>
        </w:tc>
        <w:tc>
          <w:tcPr>
            <w:tcW w:w="2977" w:type="dxa"/>
          </w:tcPr>
          <w:p w14:paraId="283A3653" w14:textId="77777777" w:rsidR="00645107" w:rsidRPr="004E5CEE" w:rsidRDefault="00706353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5107" w:rsidRPr="00CD0463" w14:paraId="277487DD" w14:textId="77777777" w:rsidTr="00782AF0">
        <w:tc>
          <w:tcPr>
            <w:tcW w:w="756" w:type="dxa"/>
          </w:tcPr>
          <w:p w14:paraId="08CBA680" w14:textId="77777777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154" w:type="dxa"/>
          </w:tcPr>
          <w:p w14:paraId="07BF27F6" w14:textId="77777777" w:rsidR="00946C91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сертифицирующими организациями, профильными экспертами, ассоциациями, образовательными учреждениями: организация взаимодействия с Советом по проф. квалификации на фин. </w:t>
            </w:r>
            <w:r w:rsidR="00946C91" w:rsidRPr="00946C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ынке</w:t>
            </w:r>
            <w:r w:rsidR="001761EB" w:rsidRPr="0094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4B6CC954" w14:textId="77777777" w:rsidR="00645107" w:rsidRPr="004E5CEE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6353" w:rsidRPr="0029104D" w14:paraId="43C50076" w14:textId="77777777" w:rsidTr="00782AF0">
        <w:tc>
          <w:tcPr>
            <w:tcW w:w="756" w:type="dxa"/>
          </w:tcPr>
          <w:p w14:paraId="3C8CF5CA" w14:textId="77777777" w:rsidR="00706353" w:rsidRPr="0029104D" w:rsidRDefault="00706353" w:rsidP="00CA3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1" w:type="dxa"/>
            <w:gridSpan w:val="2"/>
          </w:tcPr>
          <w:p w14:paraId="06BE0B52" w14:textId="77777777" w:rsidR="00706353" w:rsidRPr="00645107" w:rsidRDefault="00706353" w:rsidP="00CA3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1482" w:rsidRPr="0029104D" w14:paraId="62D8D45B" w14:textId="77777777" w:rsidTr="00782AF0">
        <w:tc>
          <w:tcPr>
            <w:tcW w:w="756" w:type="dxa"/>
          </w:tcPr>
          <w:p w14:paraId="77AF8721" w14:textId="77777777" w:rsidR="00921482" w:rsidRPr="00AF361D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3131" w:type="dxa"/>
            <w:gridSpan w:val="2"/>
          </w:tcPr>
          <w:p w14:paraId="103813E7" w14:textId="77777777" w:rsidR="00921482" w:rsidRPr="00AF361D" w:rsidRDefault="00921482" w:rsidP="00CA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Унификация практики применения действующих норм</w:t>
            </w:r>
          </w:p>
          <w:p w14:paraId="23DFFC25" w14:textId="6597EBA5" w:rsidR="00782AF0" w:rsidRPr="00AF361D" w:rsidRDefault="00782AF0" w:rsidP="00CA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07" w:rsidRPr="00CD0463" w14:paraId="2B00860C" w14:textId="77777777" w:rsidTr="00782AF0">
        <w:tc>
          <w:tcPr>
            <w:tcW w:w="756" w:type="dxa"/>
          </w:tcPr>
          <w:p w14:paraId="33579AC0" w14:textId="77777777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0154" w:type="dxa"/>
          </w:tcPr>
          <w:p w14:paraId="42D87C9C" w14:textId="2C24BDCE" w:rsidR="00645107" w:rsidRPr="00946C91" w:rsidRDefault="00645107" w:rsidP="0064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>Обзор практики применения. Выработка единых правил, методологических стандартов</w:t>
            </w:r>
            <w:r w:rsidR="00243D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14:paraId="063143BE" w14:textId="77777777" w:rsidR="00645107" w:rsidRPr="004E5CEE" w:rsidRDefault="00D17521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645107" w:rsidRPr="00CD0463" w14:paraId="0204C4BF" w14:textId="77777777" w:rsidTr="00782AF0">
        <w:tc>
          <w:tcPr>
            <w:tcW w:w="756" w:type="dxa"/>
          </w:tcPr>
          <w:p w14:paraId="4E2352C6" w14:textId="0BBDB811" w:rsidR="00645107" w:rsidRDefault="00645107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43D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54" w:type="dxa"/>
          </w:tcPr>
          <w:p w14:paraId="3C2B5CA8" w14:textId="362D8230" w:rsidR="00645107" w:rsidRPr="00946C91" w:rsidRDefault="009605D2" w:rsidP="0011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</w:t>
            </w:r>
            <w:r w:rsidR="001163B3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</w:t>
            </w:r>
            <w:r w:rsidR="009D7245" w:rsidRPr="009D72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7245"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направляемой </w:t>
            </w:r>
            <w:r w:rsidRPr="00946C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C2164">
              <w:rPr>
                <w:rFonts w:ascii="Times New Roman" w:hAnsi="Times New Roman" w:cs="Times New Roman"/>
                <w:sz w:val="24"/>
                <w:szCs w:val="24"/>
              </w:rPr>
              <w:t xml:space="preserve">Росфинмониторинг </w:t>
            </w:r>
            <w:r w:rsidR="00243D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724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243DDA">
              <w:rPr>
                <w:rFonts w:ascii="Times New Roman" w:hAnsi="Times New Roman" w:cs="Times New Roman"/>
                <w:sz w:val="24"/>
                <w:szCs w:val="24"/>
              </w:rPr>
              <w:t xml:space="preserve">полей ФЭС по операциям). </w:t>
            </w:r>
          </w:p>
        </w:tc>
        <w:tc>
          <w:tcPr>
            <w:tcW w:w="2977" w:type="dxa"/>
          </w:tcPr>
          <w:p w14:paraId="668E73FE" w14:textId="77777777" w:rsidR="00645107" w:rsidRPr="004E5CEE" w:rsidRDefault="00D17521" w:rsidP="00CA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761EB" w:rsidRPr="0029104D" w14:paraId="5E8A1966" w14:textId="77777777" w:rsidTr="00782AF0">
        <w:tc>
          <w:tcPr>
            <w:tcW w:w="756" w:type="dxa"/>
          </w:tcPr>
          <w:p w14:paraId="663D8C3C" w14:textId="77777777" w:rsidR="001761EB" w:rsidRPr="00AF361D" w:rsidRDefault="001761EB" w:rsidP="00176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3131" w:type="dxa"/>
            <w:gridSpan w:val="2"/>
          </w:tcPr>
          <w:p w14:paraId="50CAA794" w14:textId="77777777" w:rsidR="001761EB" w:rsidRPr="00AF361D" w:rsidRDefault="001761EB" w:rsidP="00176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1D">
              <w:rPr>
                <w:rFonts w:ascii="Times New Roman" w:hAnsi="Times New Roman" w:cs="Times New Roman"/>
                <w:b/>
                <w:sz w:val="28"/>
                <w:szCs w:val="28"/>
              </w:rPr>
              <w:t>Оптимизация издержек на управление комплаенс-риском</w:t>
            </w:r>
          </w:p>
          <w:p w14:paraId="6239CD69" w14:textId="52603B2A" w:rsidR="00782AF0" w:rsidRPr="00AF361D" w:rsidRDefault="00782AF0" w:rsidP="00176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1EB" w:rsidRPr="00CD0463" w14:paraId="71E6DECB" w14:textId="77777777" w:rsidTr="00782AF0">
        <w:trPr>
          <w:trHeight w:val="333"/>
        </w:trPr>
        <w:tc>
          <w:tcPr>
            <w:tcW w:w="756" w:type="dxa"/>
          </w:tcPr>
          <w:p w14:paraId="72FD393D" w14:textId="77777777" w:rsidR="001761EB" w:rsidRDefault="001761EB" w:rsidP="0017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0154" w:type="dxa"/>
          </w:tcPr>
          <w:p w14:paraId="7789DB88" w14:textId="61EBFFD0" w:rsidR="001761EB" w:rsidRPr="00946C91" w:rsidRDefault="00381103" w:rsidP="00C2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03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изменений </w:t>
            </w:r>
            <w:r w:rsidR="00C23A1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81103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="00C23A1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81103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обязательного контроля – установление пороговых значений по отдельным кодам, повышение порогов по всем кодам ОПОК и другое.</w:t>
            </w:r>
          </w:p>
        </w:tc>
        <w:tc>
          <w:tcPr>
            <w:tcW w:w="2977" w:type="dxa"/>
          </w:tcPr>
          <w:p w14:paraId="7EB7F2B4" w14:textId="77777777" w:rsidR="001761EB" w:rsidRPr="004E5CEE" w:rsidRDefault="00D17521" w:rsidP="00D1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B17BF" w:rsidRPr="00CD0463" w14:paraId="164672AF" w14:textId="77777777" w:rsidTr="00782AF0">
        <w:trPr>
          <w:trHeight w:val="333"/>
        </w:trPr>
        <w:tc>
          <w:tcPr>
            <w:tcW w:w="756" w:type="dxa"/>
          </w:tcPr>
          <w:p w14:paraId="28DAB1C4" w14:textId="280840F5" w:rsidR="003B17BF" w:rsidRDefault="003B17BF" w:rsidP="0017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0154" w:type="dxa"/>
          </w:tcPr>
          <w:p w14:paraId="68E27F12" w14:textId="108B8D38" w:rsidR="003B17BF" w:rsidRPr="00946C91" w:rsidRDefault="00F27B8E" w:rsidP="00C2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03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 из расчетных документов в соответствии с Правилами формирования ФЭС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431D1B2" w14:textId="20E160A1" w:rsidR="003B17BF" w:rsidRDefault="00F27B8E" w:rsidP="00D1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69DE" w:rsidRPr="00CD0463" w14:paraId="05878B90" w14:textId="77777777" w:rsidTr="00782AF0">
        <w:trPr>
          <w:trHeight w:val="333"/>
        </w:trPr>
        <w:tc>
          <w:tcPr>
            <w:tcW w:w="756" w:type="dxa"/>
          </w:tcPr>
          <w:p w14:paraId="65D363D1" w14:textId="405BDD66" w:rsidR="001269DE" w:rsidRDefault="001269DE" w:rsidP="0017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0154" w:type="dxa"/>
          </w:tcPr>
          <w:p w14:paraId="79A945E7" w14:textId="2C598838" w:rsidR="001269DE" w:rsidRPr="00381103" w:rsidRDefault="00E132ED" w:rsidP="00243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ED">
              <w:rPr>
                <w:rFonts w:ascii="Times New Roman" w:hAnsi="Times New Roman" w:cs="Times New Roman"/>
                <w:sz w:val="24"/>
                <w:szCs w:val="24"/>
              </w:rPr>
              <w:t>Инициирование внесения изменений в формат платёжного поручения, установленный Положением Банка России от 29.06.2021 № 762-П «О правилах осуществления перевода денежных средств», с целью приведения перечня и описания реквизитов платёжного поручения в соответствие с форматом ФЭС</w:t>
            </w:r>
            <w:r w:rsidR="00C23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2ED">
              <w:rPr>
                <w:rFonts w:ascii="Times New Roman" w:hAnsi="Times New Roman" w:cs="Times New Roman"/>
                <w:sz w:val="24"/>
                <w:szCs w:val="24"/>
              </w:rPr>
              <w:t>направляем</w:t>
            </w:r>
            <w:r w:rsidR="00C23A1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132ED">
              <w:rPr>
                <w:rFonts w:ascii="Times New Roman" w:hAnsi="Times New Roman" w:cs="Times New Roman"/>
                <w:sz w:val="24"/>
                <w:szCs w:val="24"/>
              </w:rPr>
              <w:t xml:space="preserve"> в Росфинмонит</w:t>
            </w:r>
            <w:r w:rsidR="00243DDA">
              <w:rPr>
                <w:rFonts w:ascii="Times New Roman" w:hAnsi="Times New Roman" w:cs="Times New Roman"/>
                <w:sz w:val="24"/>
                <w:szCs w:val="24"/>
              </w:rPr>
              <w:t>оринг</w:t>
            </w:r>
            <w:r w:rsidR="00C23A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32ED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автоматизированного и корректного заполнения полей ФЭС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32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32ED">
              <w:rPr>
                <w:rFonts w:ascii="Times New Roman" w:hAnsi="Times New Roman" w:cs="Times New Roman"/>
                <w:sz w:val="24"/>
                <w:szCs w:val="24"/>
              </w:rPr>
              <w:t>операциям.</w:t>
            </w:r>
          </w:p>
        </w:tc>
        <w:tc>
          <w:tcPr>
            <w:tcW w:w="2977" w:type="dxa"/>
          </w:tcPr>
          <w:p w14:paraId="6DEBAE38" w14:textId="3A559F23" w:rsidR="001269DE" w:rsidRDefault="001269DE" w:rsidP="00D1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32ED" w:rsidRPr="00CD0463" w14:paraId="5A97F257" w14:textId="77777777" w:rsidTr="00782AF0">
        <w:trPr>
          <w:trHeight w:val="333"/>
        </w:trPr>
        <w:tc>
          <w:tcPr>
            <w:tcW w:w="756" w:type="dxa"/>
          </w:tcPr>
          <w:p w14:paraId="3FB6CF73" w14:textId="7D70BDEF" w:rsidR="00E132ED" w:rsidRDefault="00E132ED" w:rsidP="0017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7.4. </w:t>
            </w:r>
          </w:p>
        </w:tc>
        <w:tc>
          <w:tcPr>
            <w:tcW w:w="10154" w:type="dxa"/>
          </w:tcPr>
          <w:p w14:paraId="63413475" w14:textId="124D41D7" w:rsidR="00E132ED" w:rsidRPr="00E132ED" w:rsidRDefault="00243DDA" w:rsidP="00E1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DA">
              <w:rPr>
                <w:rFonts w:ascii="Times New Roman" w:hAnsi="Times New Roman" w:cs="Times New Roman"/>
                <w:sz w:val="24"/>
                <w:szCs w:val="24"/>
              </w:rPr>
              <w:t>Инициирование возможности создания единого ресурса, с помощью которого кредитным организациям будет возможно получить данные об актуальных лицензиях клиента.</w:t>
            </w:r>
            <w:r w:rsidRPr="00243DD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14:paraId="578669DC" w14:textId="0D3D556C" w:rsidR="00E132ED" w:rsidRDefault="00243DDA" w:rsidP="00D1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605D2" w:rsidRPr="001269DE" w14:paraId="4BC3286B" w14:textId="77777777" w:rsidTr="00782AF0">
        <w:trPr>
          <w:trHeight w:val="308"/>
        </w:trPr>
        <w:tc>
          <w:tcPr>
            <w:tcW w:w="756" w:type="dxa"/>
          </w:tcPr>
          <w:p w14:paraId="40FE183E" w14:textId="2895DB6F" w:rsidR="009605D2" w:rsidRDefault="00AF361D" w:rsidP="0012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13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4" w:type="dxa"/>
          </w:tcPr>
          <w:p w14:paraId="6EF4DE28" w14:textId="2C3C63B5" w:rsidR="009605D2" w:rsidRPr="00946C91" w:rsidRDefault="001269DE" w:rsidP="00126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DE">
              <w:rPr>
                <w:rFonts w:ascii="Times New Roman" w:hAnsi="Times New Roman" w:cs="Times New Roman"/>
                <w:sz w:val="24"/>
                <w:szCs w:val="24"/>
              </w:rPr>
              <w:t>Форматы и практические аспекты работы по выявлению и направления сведений о подозрительной деятельности клиентов (СПД), законодательные инициативы по регламентированию надзором соответствующих процедур.</w:t>
            </w:r>
          </w:p>
        </w:tc>
        <w:tc>
          <w:tcPr>
            <w:tcW w:w="2977" w:type="dxa"/>
          </w:tcPr>
          <w:p w14:paraId="42FBAA5A" w14:textId="43718391" w:rsidR="009605D2" w:rsidRDefault="00572064" w:rsidP="0012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6E2BDE5E" w14:textId="77777777" w:rsidR="00494943" w:rsidRPr="001269DE" w:rsidRDefault="00494943" w:rsidP="0012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4943" w:rsidRPr="001269DE" w:rsidSect="00921482">
      <w:footerReference w:type="default" r:id="rId10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1127" w14:textId="77777777" w:rsidR="004B0AD9" w:rsidRDefault="004B0AD9" w:rsidP="00BF1C59">
      <w:pPr>
        <w:spacing w:after="0" w:line="240" w:lineRule="auto"/>
      </w:pPr>
      <w:r>
        <w:separator/>
      </w:r>
    </w:p>
  </w:endnote>
  <w:endnote w:type="continuationSeparator" w:id="0">
    <w:p w14:paraId="1EB0CA61" w14:textId="77777777" w:rsidR="004B0AD9" w:rsidRDefault="004B0AD9" w:rsidP="00BF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638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7E1EABB" w14:textId="77777777" w:rsidR="00BF1C59" w:rsidRPr="00385C8E" w:rsidRDefault="00BF1C59">
        <w:pPr>
          <w:pStyle w:val="a8"/>
          <w:jc w:val="right"/>
          <w:rPr>
            <w:rFonts w:ascii="Times New Roman" w:hAnsi="Times New Roman" w:cs="Times New Roman"/>
          </w:rPr>
        </w:pPr>
        <w:r w:rsidRPr="00385C8E">
          <w:rPr>
            <w:rFonts w:ascii="Times New Roman" w:hAnsi="Times New Roman" w:cs="Times New Roman"/>
          </w:rPr>
          <w:fldChar w:fldCharType="begin"/>
        </w:r>
        <w:r w:rsidRPr="00385C8E">
          <w:rPr>
            <w:rFonts w:ascii="Times New Roman" w:hAnsi="Times New Roman" w:cs="Times New Roman"/>
          </w:rPr>
          <w:instrText xml:space="preserve"> PAGE   \* MERGEFORMAT </w:instrText>
        </w:r>
        <w:r w:rsidRPr="00385C8E">
          <w:rPr>
            <w:rFonts w:ascii="Times New Roman" w:hAnsi="Times New Roman" w:cs="Times New Roman"/>
          </w:rPr>
          <w:fldChar w:fldCharType="separate"/>
        </w:r>
        <w:r w:rsidR="00113A19" w:rsidRPr="00385C8E">
          <w:rPr>
            <w:rFonts w:ascii="Times New Roman" w:hAnsi="Times New Roman" w:cs="Times New Roman"/>
            <w:noProof/>
          </w:rPr>
          <w:t>3</w:t>
        </w:r>
        <w:r w:rsidRPr="00385C8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0F6ED2A" w14:textId="77777777" w:rsidR="00BF1C59" w:rsidRPr="00385C8E" w:rsidRDefault="00BF1C59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AB58" w14:textId="77777777" w:rsidR="004B0AD9" w:rsidRDefault="004B0AD9" w:rsidP="00BF1C59">
      <w:pPr>
        <w:spacing w:after="0" w:line="240" w:lineRule="auto"/>
      </w:pPr>
      <w:r>
        <w:separator/>
      </w:r>
    </w:p>
  </w:footnote>
  <w:footnote w:type="continuationSeparator" w:id="0">
    <w:p w14:paraId="2A9AFC5C" w14:textId="77777777" w:rsidR="004B0AD9" w:rsidRDefault="004B0AD9" w:rsidP="00BF1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4A4"/>
    <w:multiLevelType w:val="hybridMultilevel"/>
    <w:tmpl w:val="1A2E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82"/>
    <w:rsid w:val="00004AA0"/>
    <w:rsid w:val="00014CC7"/>
    <w:rsid w:val="000C59B7"/>
    <w:rsid w:val="00113A19"/>
    <w:rsid w:val="001163B3"/>
    <w:rsid w:val="001269DE"/>
    <w:rsid w:val="001761EB"/>
    <w:rsid w:val="00196118"/>
    <w:rsid w:val="00243DDA"/>
    <w:rsid w:val="002501F1"/>
    <w:rsid w:val="002628C5"/>
    <w:rsid w:val="002D54F2"/>
    <w:rsid w:val="0030281E"/>
    <w:rsid w:val="00337F09"/>
    <w:rsid w:val="00381103"/>
    <w:rsid w:val="00385C8E"/>
    <w:rsid w:val="003B17BF"/>
    <w:rsid w:val="003F215F"/>
    <w:rsid w:val="00477857"/>
    <w:rsid w:val="00494943"/>
    <w:rsid w:val="004B0AD9"/>
    <w:rsid w:val="004B5C38"/>
    <w:rsid w:val="004C2164"/>
    <w:rsid w:val="004C6B97"/>
    <w:rsid w:val="005549D3"/>
    <w:rsid w:val="00572064"/>
    <w:rsid w:val="00574F7C"/>
    <w:rsid w:val="00645107"/>
    <w:rsid w:val="006E6177"/>
    <w:rsid w:val="00706353"/>
    <w:rsid w:val="00753B02"/>
    <w:rsid w:val="00754F35"/>
    <w:rsid w:val="00782AF0"/>
    <w:rsid w:val="007860EB"/>
    <w:rsid w:val="0084725D"/>
    <w:rsid w:val="008531F2"/>
    <w:rsid w:val="00865C86"/>
    <w:rsid w:val="008B3644"/>
    <w:rsid w:val="008C0E5A"/>
    <w:rsid w:val="008E138A"/>
    <w:rsid w:val="00921482"/>
    <w:rsid w:val="009414F7"/>
    <w:rsid w:val="00946C91"/>
    <w:rsid w:val="009605D2"/>
    <w:rsid w:val="009D7245"/>
    <w:rsid w:val="00A0059B"/>
    <w:rsid w:val="00A04668"/>
    <w:rsid w:val="00A70FA5"/>
    <w:rsid w:val="00AD5CEA"/>
    <w:rsid w:val="00AF361D"/>
    <w:rsid w:val="00B606E9"/>
    <w:rsid w:val="00BF1C59"/>
    <w:rsid w:val="00C1342A"/>
    <w:rsid w:val="00C13B95"/>
    <w:rsid w:val="00C23A1F"/>
    <w:rsid w:val="00CA3512"/>
    <w:rsid w:val="00CB2DC0"/>
    <w:rsid w:val="00D17521"/>
    <w:rsid w:val="00D50ECC"/>
    <w:rsid w:val="00E00871"/>
    <w:rsid w:val="00E132ED"/>
    <w:rsid w:val="00E5294D"/>
    <w:rsid w:val="00E56C35"/>
    <w:rsid w:val="00F27B8E"/>
    <w:rsid w:val="00F5785E"/>
    <w:rsid w:val="00F948D6"/>
    <w:rsid w:val="00FC48F2"/>
    <w:rsid w:val="00FF2A8D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FC0B4D"/>
  <w15:chartTrackingRefBased/>
  <w15:docId w15:val="{2C25B777-526F-45B7-BC71-396F4E1B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48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48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921482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921482"/>
    <w:rPr>
      <w:rFonts w:ascii="Calibri" w:hAnsi="Calibri"/>
      <w:szCs w:val="21"/>
      <w:lang w:val="ru-RU"/>
    </w:rPr>
  </w:style>
  <w:style w:type="paragraph" w:styleId="a6">
    <w:name w:val="header"/>
    <w:basedOn w:val="a"/>
    <w:link w:val="a7"/>
    <w:uiPriority w:val="99"/>
    <w:unhideWhenUsed/>
    <w:rsid w:val="00BF1C5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1C59"/>
    <w:rPr>
      <w:lang w:val="ru-RU"/>
    </w:rPr>
  </w:style>
  <w:style w:type="paragraph" w:styleId="a8">
    <w:name w:val="footer"/>
    <w:basedOn w:val="a"/>
    <w:link w:val="a9"/>
    <w:uiPriority w:val="99"/>
    <w:unhideWhenUsed/>
    <w:rsid w:val="00BF1C5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1C59"/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5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294D"/>
    <w:rPr>
      <w:rFonts w:ascii="Segoe UI" w:hAnsi="Segoe UI" w:cs="Segoe UI"/>
      <w:sz w:val="18"/>
      <w:szCs w:val="18"/>
      <w:lang w:val="ru-RU"/>
    </w:rPr>
  </w:style>
  <w:style w:type="character" w:customStyle="1" w:styleId="itemtext1">
    <w:name w:val="itemtext1"/>
    <w:basedOn w:val="a0"/>
    <w:rsid w:val="00572064"/>
    <w:rPr>
      <w:rFonts w:ascii="Segoe UI" w:hAnsi="Segoe UI" w:cs="Segoe UI" w:hint="default"/>
      <w:color w:val="000000"/>
    </w:rPr>
  </w:style>
  <w:style w:type="paragraph" w:styleId="ac">
    <w:name w:val="List Paragraph"/>
    <w:basedOn w:val="a"/>
    <w:uiPriority w:val="34"/>
    <w:qFormat/>
    <w:rsid w:val="00250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RightsWATCHMark">8|CITI-No PII-Internal|{00000000-0000-0000-0000-000000000000}</XMLData>
</file>

<file path=customXml/item3.xml><?xml version="1.0" encoding="utf-8"?>
<XMLData TextToDisplay="%CLASSIFICATIONDATETIME%">05:36 31/01/2020</XMLData>
</file>

<file path=customXml/itemProps1.xml><?xml version="1.0" encoding="utf-8"?>
<ds:datastoreItem xmlns:ds="http://schemas.openxmlformats.org/officeDocument/2006/customXml" ds:itemID="{5BB990C5-5368-4B5D-8DD4-E2C19EBF38D7}">
  <ds:schemaRefs/>
</ds:datastoreItem>
</file>

<file path=customXml/itemProps2.xml><?xml version="1.0" encoding="utf-8"?>
<ds:datastoreItem xmlns:ds="http://schemas.openxmlformats.org/officeDocument/2006/customXml" ds:itemID="{7BA4D908-F1B0-4573-90DF-C0930F2DD24E}">
  <ds:schemaRefs/>
</ds:datastoreItem>
</file>

<file path=customXml/itemProps3.xml><?xml version="1.0" encoding="utf-8"?>
<ds:datastoreItem xmlns:ds="http://schemas.openxmlformats.org/officeDocument/2006/customXml" ds:itemID="{74378EA6-7B20-427C-828A-287C3463EB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Alfa-Bank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Анна Туркина</cp:lastModifiedBy>
  <cp:revision>38</cp:revision>
  <cp:lastPrinted>2020-01-31T06:28:00Z</cp:lastPrinted>
  <dcterms:created xsi:type="dcterms:W3CDTF">2020-12-18T14:01:00Z</dcterms:created>
  <dcterms:modified xsi:type="dcterms:W3CDTF">2022-01-30T14:04:00Z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8|CITI-No PII-Internal|{00000000-0000-0000-0000-000000000000}</vt:lpwstr>
  </property>
</Properties>
</file>