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7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B0027A" w:rsidRPr="00B0027A">
        <w:t xml:space="preserve"> </w:t>
      </w:r>
      <w:r w:rsidR="00B0027A" w:rsidRPr="00B0027A">
        <w:rPr>
          <w:rFonts w:ascii="Times New Roman" w:hAnsi="Times New Roman" w:cs="Times New Roman"/>
          <w:b/>
          <w:sz w:val="28"/>
          <w:szCs w:val="28"/>
        </w:rPr>
        <w:t xml:space="preserve">Специалист по </w:t>
      </w:r>
      <w:proofErr w:type="gramStart"/>
      <w:r w:rsidR="00B0027A" w:rsidRPr="00B0027A">
        <w:rPr>
          <w:rFonts w:ascii="Times New Roman" w:hAnsi="Times New Roman" w:cs="Times New Roman"/>
          <w:b/>
          <w:sz w:val="28"/>
          <w:szCs w:val="28"/>
        </w:rPr>
        <w:t>корпоративному</w:t>
      </w:r>
      <w:proofErr w:type="gramEnd"/>
      <w:r w:rsidR="00B0027A" w:rsidRPr="00B0027A">
        <w:rPr>
          <w:rFonts w:ascii="Times New Roman" w:hAnsi="Times New Roman" w:cs="Times New Roman"/>
          <w:b/>
          <w:sz w:val="28"/>
          <w:szCs w:val="28"/>
        </w:rPr>
        <w:t xml:space="preserve"> кредитованию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49" w:rsidRPr="00552E4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7A" w:rsidRPr="00B0027A" w:rsidRDefault="00D106AD" w:rsidP="00B002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136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0027A" w:rsidRPr="00B0027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B0027A" w:rsidRPr="00B0027A">
        <w:rPr>
          <w:rFonts w:ascii="Times New Roman" w:hAnsi="Times New Roman" w:cs="Times New Roman"/>
          <w:i/>
          <w:iCs/>
          <w:sz w:val="24"/>
          <w:szCs w:val="24"/>
        </w:rPr>
        <w:t>ставьте пропущенные слова, выбрав ответ из предложенных вариантов.</w:t>
      </w:r>
    </w:p>
    <w:p w:rsidR="00B0027A" w:rsidRPr="00B0027A" w:rsidRDefault="00B0027A" w:rsidP="00B002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027A">
        <w:rPr>
          <w:rFonts w:ascii="Times New Roman" w:hAnsi="Times New Roman" w:cs="Times New Roman"/>
          <w:i/>
          <w:iCs/>
          <w:sz w:val="24"/>
          <w:szCs w:val="24"/>
        </w:rPr>
        <w:t>Крупным кредитным риском является сумма кредитов, гарантий и поручительств в пользу одного клиента, превышающая</w:t>
      </w:r>
      <w:proofErr w:type="gramStart"/>
      <w:r w:rsidRPr="00B0027A">
        <w:rPr>
          <w:rFonts w:ascii="Times New Roman" w:hAnsi="Times New Roman" w:cs="Times New Roman"/>
          <w:i/>
          <w:iCs/>
          <w:sz w:val="24"/>
          <w:szCs w:val="24"/>
        </w:rPr>
        <w:t xml:space="preserve"> ..... </w:t>
      </w:r>
      <w:proofErr w:type="gramEnd"/>
      <w:r w:rsidRPr="00B0027A">
        <w:rPr>
          <w:rFonts w:ascii="Times New Roman" w:hAnsi="Times New Roman" w:cs="Times New Roman"/>
          <w:i/>
          <w:iCs/>
          <w:sz w:val="24"/>
          <w:szCs w:val="24"/>
        </w:rPr>
        <w:t>кредитной организации</w:t>
      </w:r>
    </w:p>
    <w:p w:rsidR="00B0027A" w:rsidRPr="00B0027A" w:rsidRDefault="00B0027A" w:rsidP="00B002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0027A">
        <w:rPr>
          <w:rFonts w:ascii="Times New Roman" w:hAnsi="Times New Roman" w:cs="Times New Roman"/>
          <w:iCs/>
          <w:sz w:val="24"/>
          <w:szCs w:val="24"/>
        </w:rPr>
        <w:t xml:space="preserve">1) 20% активов </w:t>
      </w:r>
    </w:p>
    <w:p w:rsidR="00B0027A" w:rsidRPr="00B0027A" w:rsidRDefault="00B0027A" w:rsidP="00B002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0027A">
        <w:rPr>
          <w:rFonts w:ascii="Times New Roman" w:hAnsi="Times New Roman" w:cs="Times New Roman"/>
          <w:iCs/>
          <w:sz w:val="24"/>
          <w:szCs w:val="24"/>
        </w:rPr>
        <w:t xml:space="preserve">2) 15% совокупной величины кредитного портфеля и прочих обязательств заемщиков </w:t>
      </w:r>
    </w:p>
    <w:p w:rsidR="00B0027A" w:rsidRPr="00B0027A" w:rsidRDefault="00B0027A" w:rsidP="00B002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0027A">
        <w:rPr>
          <w:rFonts w:ascii="Times New Roman" w:hAnsi="Times New Roman" w:cs="Times New Roman"/>
          <w:iCs/>
          <w:sz w:val="24"/>
          <w:szCs w:val="24"/>
        </w:rPr>
        <w:t xml:space="preserve">3) 10% уставного капитала </w:t>
      </w:r>
    </w:p>
    <w:p w:rsidR="00DE1C74" w:rsidRDefault="00B0027A" w:rsidP="00B002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0027A">
        <w:rPr>
          <w:rFonts w:ascii="Times New Roman" w:hAnsi="Times New Roman" w:cs="Times New Roman"/>
          <w:iCs/>
          <w:sz w:val="24"/>
          <w:szCs w:val="24"/>
        </w:rPr>
        <w:t>4) 5% собственных средств</w:t>
      </w:r>
    </w:p>
    <w:p w:rsidR="00F16A0D" w:rsidRPr="00B0027A" w:rsidRDefault="00F16A0D" w:rsidP="00B002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5) 10% активов</w:t>
      </w:r>
    </w:p>
    <w:p w:rsidR="00B0027A" w:rsidRPr="00A976E2" w:rsidRDefault="00B0027A" w:rsidP="00B0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027A" w:rsidRPr="00B0027A" w:rsidRDefault="00EE57BC" w:rsidP="00B0027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0027A">
        <w:rPr>
          <w:rFonts w:ascii="Times New Roman" w:hAnsi="Times New Roman" w:cs="Times New Roman"/>
          <w:sz w:val="24"/>
          <w:szCs w:val="24"/>
        </w:rPr>
        <w:t>2</w:t>
      </w:r>
      <w:r w:rsidR="00A059C6" w:rsidRPr="00B0027A">
        <w:rPr>
          <w:rFonts w:ascii="Times New Roman" w:hAnsi="Times New Roman" w:cs="Times New Roman"/>
          <w:sz w:val="24"/>
          <w:szCs w:val="24"/>
        </w:rPr>
        <w:t>.</w:t>
      </w:r>
      <w:r w:rsidR="00626689" w:rsidRPr="00B0027A">
        <w:t xml:space="preserve"> </w:t>
      </w:r>
      <w:r w:rsidR="00B0027A" w:rsidRPr="00B0027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Закончите предложение, выбрав ВСЕ правильные ответы из предложенных вариантов 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Коэффициент </w:t>
      </w:r>
      <w:proofErr w:type="spellStart"/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Debt</w:t>
      </w:r>
      <w:proofErr w:type="spellEnd"/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/EBITDA …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1) показывает степень платежеспособности компании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2) подходит для сравнения компаний в различных отраслях промышленности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3) свидетельствует об отсутствии проблем с долговой нагрузкой компании, если имеет низкое значение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4) используется при оценке котирующихся на бирже публичных компаний</w:t>
      </w:r>
    </w:p>
    <w:p w:rsidR="00B851FF" w:rsidRPr="00B0027A" w:rsidRDefault="00B851FF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B0027A" w:rsidRPr="00B0027A" w:rsidRDefault="00D106AD" w:rsidP="00B0027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0027A"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="00B0027A" w:rsidRPr="00B0027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Вставьте пропущенные цифры, выбрав ответ из предложенных вариантов. 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Минимальный  совокупный размер требований кредитора к должнику - юридическому лицу,  дающий право кредитору обратиться в  арбитражный суд о возбуждении производства по делу о банкротстве заемщика, в общем случае составляет..</w:t>
      </w:r>
      <w:proofErr w:type="gramStart"/>
      <w:r w:rsidRPr="00B0027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.р</w:t>
      </w:r>
      <w:proofErr w:type="gramEnd"/>
      <w:r w:rsidRPr="00B0027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ублей</w:t>
      </w:r>
      <w:r w:rsidRPr="00B0027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br/>
      </w: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1)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</w:t>
      </w: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00 000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2) 500 000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3) 1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5</w:t>
      </w: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00 000</w:t>
      </w:r>
    </w:p>
    <w:p w:rsid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4) 3 000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 </w:t>
      </w:r>
      <w:r w:rsidRPr="00B0027A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000</w:t>
      </w:r>
    </w:p>
    <w:p w:rsidR="00B0027A" w:rsidRPr="00B0027A" w:rsidRDefault="00B0027A" w:rsidP="00B002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5) 4 000 000</w:t>
      </w:r>
    </w:p>
    <w:p w:rsidR="003054D4" w:rsidRPr="00B0027A" w:rsidRDefault="003054D4" w:rsidP="00B0027A">
      <w:pPr>
        <w:spacing w:after="0"/>
        <w:rPr>
          <w:sz w:val="24"/>
          <w:szCs w:val="24"/>
        </w:rPr>
      </w:pPr>
    </w:p>
    <w:p w:rsidR="00B0027A" w:rsidRPr="00B0027A" w:rsidRDefault="00EE57BC" w:rsidP="00B0027A">
      <w:pPr>
        <w:spacing w:line="240" w:lineRule="auto"/>
        <w:rPr>
          <w:rFonts w:eastAsia="Times New Roman"/>
          <w:b/>
          <w:i/>
          <w:iCs/>
          <w:lang w:eastAsia="en-US"/>
        </w:rPr>
      </w:pPr>
      <w:r w:rsidRPr="00B0027A">
        <w:rPr>
          <w:rFonts w:ascii="Times New Roman" w:hAnsi="Times New Roman" w:cs="Times New Roman"/>
          <w:sz w:val="24"/>
          <w:szCs w:val="24"/>
        </w:rPr>
        <w:t>4</w:t>
      </w:r>
      <w:r w:rsidR="00A059C6" w:rsidRPr="00B0027A">
        <w:rPr>
          <w:rFonts w:ascii="Times New Roman" w:hAnsi="Times New Roman" w:cs="Times New Roman"/>
          <w:sz w:val="24"/>
          <w:szCs w:val="24"/>
        </w:rPr>
        <w:t>.</w:t>
      </w:r>
      <w:r w:rsidR="00642564" w:rsidRPr="00B0027A">
        <w:t xml:space="preserve"> </w:t>
      </w:r>
      <w:r w:rsidR="00B0027A" w:rsidRPr="00B0027A">
        <w:rPr>
          <w:rFonts w:eastAsia="Times New Roman"/>
          <w:i/>
          <w:iCs/>
          <w:lang w:eastAsia="en-US"/>
        </w:rPr>
        <w:t xml:space="preserve">Установите соответствие между категорией качества ссуды (левая колонка) и процентом её  обесценения (правая колонка) вследствие финансовых потерь из-за неисполнения либо ненадлежащего исполнения заемщиком обязательств по ссуде, сопоставив каждой категории качества из левой колонки размер обесценения из правой колонки. </w:t>
      </w:r>
      <w:r w:rsidR="00B0027A" w:rsidRPr="00B0027A">
        <w:rPr>
          <w:rFonts w:eastAsia="Times New Roman"/>
          <w:i/>
          <w:iCs/>
          <w:lang w:eastAsia="en-US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027A" w:rsidRPr="00B0027A" w:rsidTr="00ED5B2F">
        <w:tc>
          <w:tcPr>
            <w:tcW w:w="4785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Категория качества ссуды</w:t>
            </w:r>
          </w:p>
        </w:tc>
        <w:tc>
          <w:tcPr>
            <w:tcW w:w="4786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 xml:space="preserve">Размер обесценения </w:t>
            </w:r>
          </w:p>
        </w:tc>
      </w:tr>
      <w:tr w:rsidR="00B0027A" w:rsidRPr="00B0027A" w:rsidTr="00ED5B2F">
        <w:tc>
          <w:tcPr>
            <w:tcW w:w="4785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1. I  категория качества</w:t>
            </w:r>
          </w:p>
        </w:tc>
        <w:tc>
          <w:tcPr>
            <w:tcW w:w="4786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А) 100 процентов</w:t>
            </w:r>
          </w:p>
        </w:tc>
      </w:tr>
      <w:tr w:rsidR="00B0027A" w:rsidRPr="00B0027A" w:rsidTr="00ED5B2F">
        <w:tc>
          <w:tcPr>
            <w:tcW w:w="4785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2. II категория качества</w:t>
            </w:r>
          </w:p>
        </w:tc>
        <w:tc>
          <w:tcPr>
            <w:tcW w:w="4786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Б) от 51 до 100 процентов</w:t>
            </w:r>
          </w:p>
        </w:tc>
      </w:tr>
      <w:tr w:rsidR="00B0027A" w:rsidRPr="00B0027A" w:rsidTr="00ED5B2F">
        <w:tc>
          <w:tcPr>
            <w:tcW w:w="4785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3. III категория качества</w:t>
            </w:r>
          </w:p>
        </w:tc>
        <w:tc>
          <w:tcPr>
            <w:tcW w:w="4786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В) от 31 до 50 процентов</w:t>
            </w:r>
          </w:p>
        </w:tc>
      </w:tr>
      <w:tr w:rsidR="00B0027A" w:rsidRPr="00B0027A" w:rsidTr="00ED5B2F">
        <w:tc>
          <w:tcPr>
            <w:tcW w:w="4785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lastRenderedPageBreak/>
              <w:t>4.  IV категория качества</w:t>
            </w:r>
          </w:p>
        </w:tc>
        <w:tc>
          <w:tcPr>
            <w:tcW w:w="4786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Г) от 1 до 20 процентов</w:t>
            </w:r>
          </w:p>
        </w:tc>
      </w:tr>
      <w:tr w:rsidR="00B0027A" w:rsidRPr="00B0027A" w:rsidTr="00ED5B2F">
        <w:tc>
          <w:tcPr>
            <w:tcW w:w="4785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5. V категория качества</w:t>
            </w:r>
          </w:p>
        </w:tc>
        <w:tc>
          <w:tcPr>
            <w:tcW w:w="4786" w:type="dxa"/>
          </w:tcPr>
          <w:p w:rsidR="00B0027A" w:rsidRPr="00F16A0D" w:rsidRDefault="00B0027A" w:rsidP="00B0027A">
            <w:pPr>
              <w:spacing w:after="200"/>
              <w:rPr>
                <w:iCs/>
              </w:rPr>
            </w:pPr>
            <w:r w:rsidRPr="00F16A0D">
              <w:rPr>
                <w:iCs/>
              </w:rPr>
              <w:t>Д) 0 процентов</w:t>
            </w:r>
          </w:p>
        </w:tc>
      </w:tr>
    </w:tbl>
    <w:p w:rsidR="00B851FF" w:rsidRDefault="00B851FF" w:rsidP="00B0027A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B0027A" w:rsidRPr="00B0027A" w:rsidRDefault="00B0027A" w:rsidP="00B002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5. </w:t>
      </w:r>
      <w:r w:rsidRPr="00B002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Вправе ли банк списать неполученную задолженность со счетов "Задолженность по процентным платежам по основному долгу, списанному из-за невозможности  взыскания" ДО истечения пятилетнего срока, получив данные о ликвидации юридического лица (исключении из ЕГРЮЛ)?</w:t>
      </w:r>
      <w:r w:rsidRPr="00B0027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r w:rsidRPr="00B0027A">
        <w:rPr>
          <w:rFonts w:ascii="Times New Roman" w:eastAsia="Calibri" w:hAnsi="Times New Roman" w:cs="Times New Roman"/>
          <w:sz w:val="24"/>
          <w:szCs w:val="24"/>
          <w:lang w:eastAsia="en-US"/>
        </w:rPr>
        <w:t>1) вправе</w:t>
      </w:r>
    </w:p>
    <w:p w:rsidR="00B0027A" w:rsidRPr="00B0027A" w:rsidRDefault="00B0027A" w:rsidP="00B002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027A">
        <w:rPr>
          <w:rFonts w:ascii="Times New Roman" w:eastAsia="Calibri" w:hAnsi="Times New Roman" w:cs="Times New Roman"/>
          <w:sz w:val="24"/>
          <w:szCs w:val="24"/>
          <w:lang w:eastAsia="en-US"/>
        </w:rPr>
        <w:t>2) вправе, при наличии согласия Банка России</w:t>
      </w:r>
      <w:r w:rsidRPr="00B0027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3) вправе, если сумма задолженности НЕ превышает 0,01% капитала банка</w:t>
      </w:r>
    </w:p>
    <w:p w:rsidR="00B851FF" w:rsidRPr="00B851FF" w:rsidRDefault="00B0027A" w:rsidP="00F16A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27A">
        <w:rPr>
          <w:rFonts w:ascii="Times New Roman" w:eastAsia="Calibri" w:hAnsi="Times New Roman" w:cs="Times New Roman"/>
          <w:sz w:val="24"/>
          <w:szCs w:val="24"/>
          <w:lang w:eastAsia="en-US"/>
        </w:rPr>
        <w:t>4) не вправе</w:t>
      </w:r>
      <w:r w:rsidRPr="00B0027A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15151A" w:rsidRPr="00B851FF" w:rsidRDefault="0015151A" w:rsidP="00151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F16A0D" w:rsidRDefault="00F16A0D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0D" w:rsidRDefault="00814E96" w:rsidP="00F16A0D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Потенциальный заемщик ООО "</w:t>
      </w:r>
      <w:r w:rsid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Бык</w:t>
      </w:r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", являющееся субъектом малого предпринимательства, представило в Банк А для рассмотрения кредитной заявки необходимый комплект документов. Компания использует предоставленное законодательством право упрощенного ведения бухгалтерской (финансовой) отчетности, в </w:t>
      </w:r>
      <w:proofErr w:type="gramStart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связи</w:t>
      </w:r>
      <w:proofErr w:type="gramEnd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 чем не формирует отчет о движении денежных средств. Однако, в соответствии с принятыми в Банке А методиками оценки, расчет денежных потоков организации для оценки финансового состояния заемщика является обязательным. В связи с указанным обстоятельством, ООО "</w:t>
      </w:r>
      <w:r w:rsid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Бык</w:t>
      </w:r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" представила в Банк А сведения о денежных потоках. Выделите потоки денежных средств, относящиеся к текущим операциям, и рассчитайте сальдо денежных потоков по указанным операциям. Решение оформите в письменном виде на бумаге</w:t>
      </w:r>
      <w:r w:rsidR="00F16A0D" w:rsidRPr="00F16A0D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5B8274C" wp14:editId="74C85304">
            <wp:extent cx="5940425" cy="2474595"/>
            <wp:effectExtent l="0" t="0" r="3175" b="1905"/>
            <wp:docPr id="3" name="Рисунок 5" descr="Описание: C:\Users\Ирина\Desktop\пот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Ирина\Desktop\поток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16A0D" w:rsidRPr="00F16A0D" w:rsidRDefault="0015151A" w:rsidP="00F16A0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hAnsi="Times New Roman" w:cs="Times New Roman"/>
          <w:sz w:val="24"/>
          <w:szCs w:val="24"/>
        </w:rPr>
        <w:t xml:space="preserve">2. </w:t>
      </w:r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>Банком А выдан целевой кредит ООО "</w:t>
      </w:r>
      <w:r w:rsidR="00F16A0D">
        <w:rPr>
          <w:rFonts w:ascii="Times New Roman" w:eastAsia="Times New Roman" w:hAnsi="Times New Roman" w:cs="Times New Roman"/>
          <w:bCs/>
          <w:sz w:val="24"/>
          <w:szCs w:val="24"/>
        </w:rPr>
        <w:t>Свист</w:t>
      </w:r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 xml:space="preserve">" на приобретение автомобиля. Сумма кредита составляет 1 700 000 рублей. В </w:t>
      </w:r>
      <w:proofErr w:type="gramStart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>качестве</w:t>
      </w:r>
      <w:proofErr w:type="gramEnd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обеспечения по указанному кредиту принят покупаемый автомобиль. </w:t>
      </w:r>
      <w:proofErr w:type="gramStart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принятыми в банке методиками анализа </w:t>
      </w:r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ссуда классифицирована во II категорию качества с размером расчетного резерва 10%, обеспечению присвоена II категория качества, справедливая стоимость обеспечения определена в сумме 2 430 000 рублей.</w:t>
      </w:r>
      <w:proofErr w:type="gramEnd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Предполагаемые расходы банка, связанные с реализацией обеспечения составят </w:t>
      </w:r>
      <w:bookmarkStart w:id="0" w:name="_GoBack"/>
      <w:bookmarkEnd w:id="0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 xml:space="preserve">16 000 рублей. В </w:t>
      </w:r>
      <w:proofErr w:type="gramStart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 w:rsidR="00F16A0D" w:rsidRPr="00F16A0D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требованиями Банка России и внутренними документами Банка А, данное обеспечение может учитываться для целей определения  размера резерва по указанному кредиту. </w:t>
      </w:r>
    </w:p>
    <w:p w:rsidR="00F16A0D" w:rsidRPr="00F16A0D" w:rsidRDefault="00F16A0D" w:rsidP="00F16A0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6A0D">
        <w:rPr>
          <w:rFonts w:ascii="Times New Roman" w:eastAsia="Times New Roman" w:hAnsi="Times New Roman" w:cs="Times New Roman"/>
          <w:bCs/>
          <w:sz w:val="24"/>
          <w:szCs w:val="24"/>
        </w:rPr>
        <w:t>Рассчитайте минимальную сумму резерва, который может быть сформирован по указанной ссуде в день выдачи кредита, укажите правильный ответ. Расчет (примененную формулу, наименования и значения входящих в нее показателей) оформите в письменном виде на бумаге.</w:t>
      </w:r>
    </w:p>
    <w:p w:rsidR="002B0E0E" w:rsidRPr="00F16A0D" w:rsidRDefault="002B0E0E" w:rsidP="00F16A0D">
      <w:pPr>
        <w:rPr>
          <w:rFonts w:ascii="Times New Roman" w:hAnsi="Times New Roman" w:cs="Times New Roman"/>
          <w:sz w:val="24"/>
          <w:szCs w:val="24"/>
        </w:rPr>
      </w:pPr>
    </w:p>
    <w:sectPr w:rsidR="002B0E0E" w:rsidRPr="00F16A0D" w:rsidSect="00BA14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BB" w:rsidRDefault="005510BB" w:rsidP="00EE57BC">
      <w:pPr>
        <w:spacing w:after="0" w:line="240" w:lineRule="auto"/>
      </w:pPr>
      <w:r>
        <w:separator/>
      </w:r>
    </w:p>
  </w:endnote>
  <w:endnote w:type="continuationSeparator" w:id="0">
    <w:p w:rsidR="005510BB" w:rsidRDefault="005510BB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0D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BB" w:rsidRDefault="005510BB" w:rsidP="00EE57BC">
      <w:pPr>
        <w:spacing w:after="0" w:line="240" w:lineRule="auto"/>
      </w:pPr>
      <w:r>
        <w:separator/>
      </w:r>
    </w:p>
  </w:footnote>
  <w:footnote w:type="continuationSeparator" w:id="0">
    <w:p w:rsidR="005510BB" w:rsidRDefault="005510BB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95"/>
    <w:multiLevelType w:val="hybridMultilevel"/>
    <w:tmpl w:val="314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31A6"/>
    <w:multiLevelType w:val="hybridMultilevel"/>
    <w:tmpl w:val="AE8A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B9F"/>
    <w:multiLevelType w:val="hybridMultilevel"/>
    <w:tmpl w:val="419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A7FE7"/>
    <w:multiLevelType w:val="hybridMultilevel"/>
    <w:tmpl w:val="21869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D2AAA"/>
    <w:multiLevelType w:val="hybridMultilevel"/>
    <w:tmpl w:val="FC0E6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47CF5"/>
    <w:multiLevelType w:val="hybridMultilevel"/>
    <w:tmpl w:val="13BE9D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C172D"/>
    <w:multiLevelType w:val="hybridMultilevel"/>
    <w:tmpl w:val="8DEC2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35777"/>
    <w:multiLevelType w:val="hybridMultilevel"/>
    <w:tmpl w:val="7A544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62366B"/>
    <w:multiLevelType w:val="hybridMultilevel"/>
    <w:tmpl w:val="A614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0AC"/>
    <w:multiLevelType w:val="hybridMultilevel"/>
    <w:tmpl w:val="30F8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74E32"/>
    <w:multiLevelType w:val="hybridMultilevel"/>
    <w:tmpl w:val="28860E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11D7271"/>
    <w:multiLevelType w:val="hybridMultilevel"/>
    <w:tmpl w:val="3E12B3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9236D"/>
    <w:multiLevelType w:val="hybridMultilevel"/>
    <w:tmpl w:val="7576C8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3155F9E"/>
    <w:multiLevelType w:val="hybridMultilevel"/>
    <w:tmpl w:val="E694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B0644"/>
    <w:multiLevelType w:val="hybridMultilevel"/>
    <w:tmpl w:val="1A3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A6A"/>
    <w:multiLevelType w:val="hybridMultilevel"/>
    <w:tmpl w:val="30B87E3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>
    <w:nsid w:val="7C203829"/>
    <w:multiLevelType w:val="hybridMultilevel"/>
    <w:tmpl w:val="7B2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5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15151A"/>
    <w:rsid w:val="00161F76"/>
    <w:rsid w:val="00285961"/>
    <w:rsid w:val="00292939"/>
    <w:rsid w:val="002B0E0E"/>
    <w:rsid w:val="003054D4"/>
    <w:rsid w:val="00340457"/>
    <w:rsid w:val="00473E36"/>
    <w:rsid w:val="004C490D"/>
    <w:rsid w:val="004C67A8"/>
    <w:rsid w:val="005260B5"/>
    <w:rsid w:val="005510BB"/>
    <w:rsid w:val="00552E49"/>
    <w:rsid w:val="00626689"/>
    <w:rsid w:val="00642564"/>
    <w:rsid w:val="006943CC"/>
    <w:rsid w:val="00700033"/>
    <w:rsid w:val="00790DB9"/>
    <w:rsid w:val="007C0549"/>
    <w:rsid w:val="00814E96"/>
    <w:rsid w:val="00833EE7"/>
    <w:rsid w:val="00863AA8"/>
    <w:rsid w:val="009817FB"/>
    <w:rsid w:val="00A059C6"/>
    <w:rsid w:val="00A649D2"/>
    <w:rsid w:val="00A64D62"/>
    <w:rsid w:val="00A976E2"/>
    <w:rsid w:val="00AA2F58"/>
    <w:rsid w:val="00B0027A"/>
    <w:rsid w:val="00B851FF"/>
    <w:rsid w:val="00BA140D"/>
    <w:rsid w:val="00BE70D3"/>
    <w:rsid w:val="00C77AFE"/>
    <w:rsid w:val="00D106AD"/>
    <w:rsid w:val="00DE1C74"/>
    <w:rsid w:val="00E84130"/>
    <w:rsid w:val="00EE57BC"/>
    <w:rsid w:val="00F14F2B"/>
    <w:rsid w:val="00F16A0D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  <w:style w:type="paragraph" w:styleId="ae">
    <w:name w:val="Normal (Web)"/>
    <w:basedOn w:val="a"/>
    <w:uiPriority w:val="99"/>
    <w:semiHidden/>
    <w:unhideWhenUsed/>
    <w:rsid w:val="00B851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  <w:style w:type="paragraph" w:styleId="ae">
    <w:name w:val="Normal (Web)"/>
    <w:basedOn w:val="a"/>
    <w:uiPriority w:val="99"/>
    <w:semiHidden/>
    <w:unhideWhenUsed/>
    <w:rsid w:val="00B851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C2D4-8C41-412D-9B2D-F90E5864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2017-05-23T11:54:00Z</dcterms:created>
  <dcterms:modified xsi:type="dcterms:W3CDTF">2017-05-23T11:54:00Z</dcterms:modified>
</cp:coreProperties>
</file>