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920"/>
        <w:gridCol w:w="3934"/>
      </w:tblGrid>
      <w:tr w:rsidR="00474B01" w:rsidRPr="0047175B" w:rsidTr="00130970">
        <w:tc>
          <w:tcPr>
            <w:tcW w:w="5920" w:type="dxa"/>
          </w:tcPr>
          <w:p w:rsidR="00474B01" w:rsidRPr="008F1E39" w:rsidRDefault="00474B01" w:rsidP="00130970">
            <w:pPr>
              <w:pStyle w:val="2"/>
              <w:spacing w:after="0" w:line="360" w:lineRule="auto"/>
              <w:ind w:left="0" w:firstLine="0"/>
              <w:rPr>
                <w:sz w:val="30"/>
                <w:szCs w:val="30"/>
                <w:lang w:val="ru-RU"/>
              </w:rPr>
            </w:pPr>
            <w:bookmarkStart w:id="0" w:name="_GoBack"/>
            <w:bookmarkEnd w:id="0"/>
          </w:p>
        </w:tc>
        <w:tc>
          <w:tcPr>
            <w:tcW w:w="3934" w:type="dxa"/>
          </w:tcPr>
          <w:p w:rsidR="00474B01" w:rsidRPr="0047175B" w:rsidRDefault="00474B01" w:rsidP="00130970">
            <w:pPr>
              <w:pStyle w:val="2"/>
              <w:spacing w:after="0" w:line="360" w:lineRule="auto"/>
              <w:ind w:left="0" w:firstLine="34"/>
              <w:jc w:val="left"/>
              <w:rPr>
                <w:sz w:val="30"/>
                <w:szCs w:val="30"/>
                <w:lang w:val="ru-RU"/>
              </w:rPr>
            </w:pPr>
            <w:r w:rsidRPr="0047175B">
              <w:rPr>
                <w:sz w:val="30"/>
                <w:szCs w:val="30"/>
                <w:lang w:val="ru-RU"/>
              </w:rPr>
              <w:t xml:space="preserve">Вносится Правительством </w:t>
            </w:r>
          </w:p>
          <w:p w:rsidR="00474B01" w:rsidRPr="0047175B" w:rsidRDefault="00474B01" w:rsidP="00130970">
            <w:pPr>
              <w:pStyle w:val="2"/>
              <w:spacing w:after="0" w:line="360" w:lineRule="auto"/>
              <w:ind w:left="0" w:firstLine="34"/>
              <w:jc w:val="left"/>
              <w:rPr>
                <w:sz w:val="30"/>
                <w:szCs w:val="30"/>
                <w:lang w:val="ru-RU"/>
              </w:rPr>
            </w:pPr>
            <w:r w:rsidRPr="0047175B">
              <w:rPr>
                <w:sz w:val="30"/>
                <w:szCs w:val="30"/>
                <w:lang w:val="ru-RU"/>
              </w:rPr>
              <w:t>Российской Федерации</w:t>
            </w:r>
          </w:p>
        </w:tc>
      </w:tr>
    </w:tbl>
    <w:p w:rsidR="00474B01" w:rsidRPr="0047175B" w:rsidRDefault="00474B01" w:rsidP="00474B01">
      <w:pPr>
        <w:shd w:val="clear" w:color="auto" w:fill="FFFFFF"/>
        <w:spacing w:line="360" w:lineRule="auto"/>
        <w:jc w:val="right"/>
        <w:rPr>
          <w:sz w:val="48"/>
          <w:szCs w:val="48"/>
        </w:rPr>
      </w:pPr>
    </w:p>
    <w:p w:rsidR="00474B01" w:rsidRPr="0047175B" w:rsidRDefault="00474B01" w:rsidP="00474B01">
      <w:pPr>
        <w:shd w:val="clear" w:color="auto" w:fill="FFFFFF"/>
        <w:spacing w:line="360" w:lineRule="auto"/>
        <w:jc w:val="right"/>
        <w:rPr>
          <w:sz w:val="30"/>
          <w:szCs w:val="30"/>
        </w:rPr>
      </w:pPr>
      <w:r w:rsidRPr="0047175B">
        <w:rPr>
          <w:sz w:val="30"/>
          <w:szCs w:val="30"/>
        </w:rPr>
        <w:t>Проект</w:t>
      </w:r>
    </w:p>
    <w:p w:rsidR="00474B01" w:rsidRPr="0047175B" w:rsidRDefault="00474B01" w:rsidP="00474B01">
      <w:pPr>
        <w:shd w:val="clear" w:color="auto" w:fill="FFFFFF"/>
        <w:spacing w:line="360" w:lineRule="auto"/>
        <w:jc w:val="right"/>
        <w:rPr>
          <w:b/>
          <w:sz w:val="84"/>
          <w:szCs w:val="84"/>
        </w:rPr>
      </w:pPr>
    </w:p>
    <w:p w:rsidR="00474B01" w:rsidRPr="0047175B" w:rsidRDefault="00474B01" w:rsidP="00474B01">
      <w:pPr>
        <w:shd w:val="clear" w:color="auto" w:fill="FFFFFF"/>
        <w:spacing w:line="360" w:lineRule="auto"/>
        <w:ind w:firstLine="0"/>
        <w:jc w:val="center"/>
        <w:rPr>
          <w:b/>
          <w:sz w:val="34"/>
          <w:szCs w:val="34"/>
        </w:rPr>
      </w:pPr>
      <w:r w:rsidRPr="0047175B">
        <w:rPr>
          <w:b/>
          <w:sz w:val="34"/>
          <w:szCs w:val="34"/>
        </w:rPr>
        <w:t>РОССИЙСКАЯ ФЕДЕРАЦИЯ</w:t>
      </w:r>
    </w:p>
    <w:p w:rsidR="00474B01" w:rsidRPr="0047175B" w:rsidRDefault="00474B01" w:rsidP="007C0FAE">
      <w:pPr>
        <w:shd w:val="clear" w:color="auto" w:fill="FFFFFF"/>
        <w:spacing w:line="360" w:lineRule="auto"/>
        <w:rPr>
          <w:b/>
          <w:sz w:val="84"/>
          <w:szCs w:val="84"/>
        </w:rPr>
      </w:pPr>
    </w:p>
    <w:p w:rsidR="00474B01" w:rsidRPr="0047175B" w:rsidRDefault="00474B01" w:rsidP="00474B01">
      <w:pPr>
        <w:pStyle w:val="2"/>
        <w:spacing w:after="0" w:line="360" w:lineRule="auto"/>
        <w:ind w:left="0" w:firstLine="0"/>
        <w:jc w:val="center"/>
        <w:rPr>
          <w:b/>
          <w:sz w:val="34"/>
          <w:szCs w:val="34"/>
        </w:rPr>
      </w:pPr>
      <w:r w:rsidRPr="0047175B">
        <w:rPr>
          <w:b/>
          <w:sz w:val="34"/>
          <w:szCs w:val="34"/>
        </w:rPr>
        <w:t>ФЕДЕРАЛЬНЫЙ ЗАКОН</w:t>
      </w:r>
    </w:p>
    <w:p w:rsidR="00474B01" w:rsidRPr="0047175B" w:rsidRDefault="00474B01" w:rsidP="00474B01">
      <w:pPr>
        <w:pStyle w:val="2"/>
        <w:spacing w:after="0" w:line="360" w:lineRule="auto"/>
        <w:ind w:left="0" w:firstLine="0"/>
        <w:jc w:val="center"/>
        <w:rPr>
          <w:b/>
          <w:sz w:val="76"/>
          <w:szCs w:val="76"/>
        </w:rPr>
      </w:pPr>
    </w:p>
    <w:p w:rsidR="00474B01" w:rsidRPr="0047175B" w:rsidRDefault="00C14F2E" w:rsidP="00474B01">
      <w:pPr>
        <w:pStyle w:val="ConsPlusNormal"/>
        <w:spacing w:line="360" w:lineRule="auto"/>
        <w:jc w:val="center"/>
        <w:rPr>
          <w:rFonts w:ascii="Times New Roman" w:hAnsi="Times New Roman" w:cs="Times New Roman"/>
          <w:b/>
          <w:bCs/>
          <w:sz w:val="32"/>
          <w:szCs w:val="32"/>
        </w:rPr>
      </w:pPr>
      <w:r w:rsidRPr="0047175B">
        <w:rPr>
          <w:rFonts w:ascii="Times New Roman" w:hAnsi="Times New Roman" w:cs="Times New Roman"/>
          <w:b/>
          <w:bCs/>
          <w:sz w:val="32"/>
          <w:szCs w:val="32"/>
        </w:rPr>
        <w:t xml:space="preserve">О </w:t>
      </w:r>
      <w:r w:rsidR="00547E2B" w:rsidRPr="0047175B">
        <w:rPr>
          <w:rFonts w:ascii="Times New Roman" w:hAnsi="Times New Roman" w:cs="Times New Roman"/>
          <w:b/>
          <w:bCs/>
          <w:sz w:val="32"/>
          <w:szCs w:val="32"/>
        </w:rPr>
        <w:t xml:space="preserve">внесении изменений в </w:t>
      </w:r>
      <w:r w:rsidR="00A4065D" w:rsidRPr="0047175B">
        <w:rPr>
          <w:rFonts w:ascii="Times New Roman" w:hAnsi="Times New Roman" w:cs="Times New Roman"/>
          <w:b/>
          <w:bCs/>
          <w:sz w:val="32"/>
          <w:szCs w:val="32"/>
        </w:rPr>
        <w:t>Федеральный закон «Об участии в </w:t>
      </w:r>
      <w:r w:rsidR="00547E2B" w:rsidRPr="0047175B">
        <w:rPr>
          <w:rFonts w:ascii="Times New Roman" w:hAnsi="Times New Roman" w:cs="Times New Roman"/>
          <w:b/>
          <w:bCs/>
          <w:sz w:val="32"/>
          <w:szCs w:val="3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D73A5" w:rsidRPr="0047175B">
        <w:rPr>
          <w:rFonts w:ascii="Times New Roman" w:hAnsi="Times New Roman" w:cs="Times New Roman"/>
          <w:b/>
          <w:bCs/>
          <w:sz w:val="32"/>
          <w:szCs w:val="32"/>
        </w:rPr>
        <w:t xml:space="preserve"> и отдельные </w:t>
      </w:r>
      <w:r w:rsidR="00A4065D" w:rsidRPr="0047175B">
        <w:rPr>
          <w:rFonts w:ascii="Times New Roman" w:hAnsi="Times New Roman" w:cs="Times New Roman"/>
          <w:b/>
          <w:bCs/>
          <w:sz w:val="32"/>
          <w:szCs w:val="32"/>
        </w:rPr>
        <w:t>законодательные акты</w:t>
      </w:r>
      <w:r w:rsidR="00CB3BAD" w:rsidRPr="0047175B">
        <w:rPr>
          <w:rFonts w:ascii="Times New Roman" w:hAnsi="Times New Roman" w:cs="Times New Roman"/>
          <w:b/>
          <w:bCs/>
          <w:sz w:val="32"/>
          <w:szCs w:val="32"/>
        </w:rPr>
        <w:t xml:space="preserve"> Российской Федерации</w:t>
      </w:r>
    </w:p>
    <w:p w:rsidR="00474B01" w:rsidRPr="0047175B" w:rsidRDefault="00474B01" w:rsidP="00474B01">
      <w:pPr>
        <w:spacing w:line="360" w:lineRule="auto"/>
        <w:ind w:firstLine="0"/>
      </w:pPr>
    </w:p>
    <w:p w:rsidR="00474B01" w:rsidRPr="0047175B" w:rsidRDefault="00474B01" w:rsidP="00474B01">
      <w:pPr>
        <w:spacing w:line="360" w:lineRule="auto"/>
        <w:ind w:firstLine="0"/>
      </w:pPr>
    </w:p>
    <w:p w:rsidR="00474B01" w:rsidRPr="0047175B" w:rsidRDefault="00474B01" w:rsidP="00474B01">
      <w:pPr>
        <w:spacing w:line="360" w:lineRule="auto"/>
        <w:rPr>
          <w:b/>
        </w:rPr>
      </w:pPr>
      <w:r w:rsidRPr="0047175B">
        <w:rPr>
          <w:b/>
        </w:rPr>
        <w:t>Статья 1</w:t>
      </w:r>
    </w:p>
    <w:p w:rsidR="00474B01" w:rsidRPr="0047175B" w:rsidRDefault="00474B01" w:rsidP="00474B01">
      <w:pPr>
        <w:spacing w:line="360" w:lineRule="auto"/>
      </w:pPr>
      <w:r w:rsidRPr="0047175B">
        <w:t xml:space="preserve">Внести в Федеральный закон от 30 декабря 2004 года № 214-ФЗ </w:t>
      </w:r>
      <w:r w:rsidRPr="0047175B">
        <w:b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 40; 2006, № 30, ст. 3287; 2010, № 25, ст. 3070; 2011, № 49, ст. </w:t>
      </w:r>
      <w:r w:rsidRPr="0047175B">
        <w:lastRenderedPageBreak/>
        <w:t xml:space="preserve">7015; </w:t>
      </w:r>
      <w:r w:rsidR="007C4566" w:rsidRPr="0047175B">
        <w:t xml:space="preserve">2012, № 53, ст. 7619, ст. 7643; </w:t>
      </w:r>
      <w:r w:rsidRPr="0047175B">
        <w:t>2013, № 52, ст. 6979; 2015 № 29, ст. 4362) следующие изменения:</w:t>
      </w:r>
    </w:p>
    <w:p w:rsidR="003913B4" w:rsidRPr="0047175B" w:rsidRDefault="00A600AC" w:rsidP="00F212A1">
      <w:pPr>
        <w:spacing w:line="360" w:lineRule="auto"/>
        <w:ind w:firstLine="708"/>
      </w:pPr>
      <w:r w:rsidRPr="0047175B">
        <w:t xml:space="preserve">1) </w:t>
      </w:r>
      <w:r w:rsidR="003913B4" w:rsidRPr="0047175B">
        <w:t xml:space="preserve">дополнить </w:t>
      </w:r>
      <w:r w:rsidR="00F212A1" w:rsidRPr="0047175B">
        <w:t>статью 1</w:t>
      </w:r>
      <w:r w:rsidR="0042737F" w:rsidRPr="0047175B">
        <w:t xml:space="preserve"> </w:t>
      </w:r>
      <w:r w:rsidR="00F212A1" w:rsidRPr="0047175B">
        <w:t>частью 2</w:t>
      </w:r>
      <w:r w:rsidR="00F212A1" w:rsidRPr="0047175B">
        <w:rPr>
          <w:vertAlign w:val="superscript"/>
        </w:rPr>
        <w:t>3</w:t>
      </w:r>
      <w:r w:rsidR="003913B4" w:rsidRPr="0047175B">
        <w:t xml:space="preserve"> следующего содержания:</w:t>
      </w:r>
    </w:p>
    <w:p w:rsidR="00CB2C4F" w:rsidRPr="0047175B" w:rsidRDefault="00F212A1" w:rsidP="00F212A1">
      <w:pPr>
        <w:spacing w:line="360" w:lineRule="auto"/>
        <w:ind w:firstLine="708"/>
      </w:pPr>
      <w:r w:rsidRPr="0047175B">
        <w:t>"2</w:t>
      </w:r>
      <w:r w:rsidRPr="0047175B">
        <w:rPr>
          <w:vertAlign w:val="superscript"/>
        </w:rPr>
        <w:t>3</w:t>
      </w:r>
      <w:r w:rsidR="003913B4" w:rsidRPr="0047175B">
        <w:t xml:space="preserve"> Действие настоящего Федерального закона в части регулирования отношений при строительстве многоквартирных домов в </w:t>
      </w:r>
      <w:r w:rsidRPr="0047175B">
        <w:t>равной степени распространяется</w:t>
      </w:r>
      <w:r w:rsidR="003913B4" w:rsidRPr="0047175B">
        <w:t xml:space="preserve"> на отношения при строительстве жилых домов блокированной застройки.</w:t>
      </w:r>
      <w:r w:rsidRPr="0047175B">
        <w:t>"</w:t>
      </w:r>
      <w:r w:rsidR="003913B4" w:rsidRPr="0047175B">
        <w:t>;</w:t>
      </w:r>
    </w:p>
    <w:p w:rsidR="00524F9C" w:rsidRPr="0047175B" w:rsidRDefault="003913B4" w:rsidP="00502865">
      <w:pPr>
        <w:spacing w:line="360" w:lineRule="auto"/>
      </w:pPr>
      <w:r w:rsidRPr="0047175B">
        <w:t>2</w:t>
      </w:r>
      <w:r w:rsidR="0098461B" w:rsidRPr="0047175B">
        <w:t>)</w:t>
      </w:r>
      <w:r w:rsidR="00524F9C" w:rsidRPr="0047175B">
        <w:t xml:space="preserve"> </w:t>
      </w:r>
      <w:r w:rsidR="00F212A1" w:rsidRPr="0047175B">
        <w:t xml:space="preserve">дополнить </w:t>
      </w:r>
      <w:r w:rsidR="0098461B" w:rsidRPr="0047175B">
        <w:t>с</w:t>
      </w:r>
      <w:r w:rsidR="00502865" w:rsidRPr="0047175B">
        <w:t>татью 2</w:t>
      </w:r>
      <w:r w:rsidR="00E80C69" w:rsidRPr="0047175B">
        <w:t xml:space="preserve"> </w:t>
      </w:r>
      <w:r w:rsidR="00524F9C" w:rsidRPr="0047175B">
        <w:t>пунктом 3 следующего содержани</w:t>
      </w:r>
      <w:r w:rsidR="00EC6D85" w:rsidRPr="0047175B">
        <w:t>я</w:t>
      </w:r>
      <w:r w:rsidR="00524F9C" w:rsidRPr="0047175B">
        <w:t>:</w:t>
      </w:r>
    </w:p>
    <w:p w:rsidR="009610F9" w:rsidRPr="0047175B" w:rsidRDefault="00524F9C" w:rsidP="00524F9C">
      <w:pPr>
        <w:spacing w:line="360" w:lineRule="auto"/>
      </w:pPr>
      <w:r w:rsidRPr="0047175B">
        <w:t xml:space="preserve">"3) </w:t>
      </w:r>
      <w:r w:rsidR="00AF7B01" w:rsidRPr="0047175B">
        <w:t>группа компаний застройщика – застройщик и юридическое лицо или юридические лица, заключившие нотариально удостоверенный договор поручительства, предусматривающий субсидиарную ответственность такого юридического лица (поручитель) или таких юридических лиц (сопоручители) по обязательствам застройщика по договорам участия в долевом строительстве в соответствии с настоящим Федеральным законом, если указанным договором поручительства не установлена солидарная ответственность такого поручителя или таких сопоручителей по указанным обязательствам застройщика</w:t>
      </w:r>
      <w:r w:rsidR="00EC6D85" w:rsidRPr="0047175B">
        <w:t>.</w:t>
      </w:r>
      <w:r w:rsidR="00F212A1" w:rsidRPr="0047175B">
        <w:t>"</w:t>
      </w:r>
      <w:r w:rsidR="00EC6D85" w:rsidRPr="0047175B">
        <w:t>;</w:t>
      </w:r>
    </w:p>
    <w:p w:rsidR="00D72F63" w:rsidRPr="0047175B" w:rsidRDefault="009610F9" w:rsidP="00474B01">
      <w:pPr>
        <w:spacing w:line="360" w:lineRule="auto"/>
      </w:pPr>
      <w:r w:rsidRPr="0047175B">
        <w:t>3</w:t>
      </w:r>
      <w:r w:rsidR="0098461B" w:rsidRPr="0047175B">
        <w:t>)</w:t>
      </w:r>
      <w:r w:rsidR="00D72F63" w:rsidRPr="0047175B">
        <w:t xml:space="preserve"> </w:t>
      </w:r>
      <w:r w:rsidR="00A01870" w:rsidRPr="0047175B">
        <w:t>в статье 3:</w:t>
      </w:r>
    </w:p>
    <w:p w:rsidR="00644A4E" w:rsidRPr="0047175B" w:rsidRDefault="006C32D1" w:rsidP="00474B01">
      <w:pPr>
        <w:spacing w:line="360" w:lineRule="auto"/>
      </w:pPr>
      <w:r w:rsidRPr="0047175B">
        <w:t>а</w:t>
      </w:r>
      <w:r w:rsidR="00CB6D3E" w:rsidRPr="0047175B">
        <w:t xml:space="preserve">) </w:t>
      </w:r>
      <w:r w:rsidR="0098461B" w:rsidRPr="0047175B">
        <w:t>ч</w:t>
      </w:r>
      <w:r w:rsidR="00644A4E" w:rsidRPr="0047175B">
        <w:t>асть 2 изложить в следующей редакции:</w:t>
      </w:r>
    </w:p>
    <w:p w:rsidR="000076EC" w:rsidRPr="0047175B" w:rsidRDefault="000D02B8" w:rsidP="000765AB">
      <w:pPr>
        <w:spacing w:line="360" w:lineRule="auto"/>
      </w:pPr>
      <w:r w:rsidRPr="0047175B">
        <w:t>"</w:t>
      </w:r>
      <w:r w:rsidR="00F3379E" w:rsidRPr="0047175B">
        <w:t xml:space="preserve">2. </w:t>
      </w:r>
      <w:r w:rsidR="00644A4E" w:rsidRPr="0047175B">
        <w:t>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на основании договора участия в долевом строительстве</w:t>
      </w:r>
      <w:r w:rsidR="009376B2" w:rsidRPr="0047175B">
        <w:t xml:space="preserve"> имеет застройщик</w:t>
      </w:r>
      <w:r w:rsidR="00644A4E" w:rsidRPr="0047175B">
        <w:t>, отвечающи</w:t>
      </w:r>
      <w:r w:rsidR="000765AB" w:rsidRPr="0047175B">
        <w:t>й</w:t>
      </w:r>
      <w:r w:rsidR="00644A4E" w:rsidRPr="0047175B">
        <w:t xml:space="preserve"> </w:t>
      </w:r>
      <w:r w:rsidR="00CB3BAD" w:rsidRPr="0047175B">
        <w:t xml:space="preserve">на дату </w:t>
      </w:r>
      <w:r w:rsidR="00D654EF" w:rsidRPr="0047175B">
        <w:t>государственной регистрации договора участия в долевом строительстве с первым участником долевого строительства такого многоквартирного дома следующим требованиям</w:t>
      </w:r>
      <w:r w:rsidR="000076EC" w:rsidRPr="0047175B">
        <w:t>:</w:t>
      </w:r>
    </w:p>
    <w:p w:rsidR="00807BFC" w:rsidRPr="0047175B" w:rsidRDefault="000076EC" w:rsidP="00F212A1">
      <w:pPr>
        <w:spacing w:line="360" w:lineRule="auto"/>
        <w:rPr>
          <w:rFonts w:ascii="Arial" w:hAnsi="Arial" w:cs="Arial"/>
          <w:sz w:val="24"/>
          <w:szCs w:val="24"/>
          <w:lang w:eastAsia="ru-RU"/>
        </w:rPr>
      </w:pPr>
      <w:r w:rsidRPr="0047175B">
        <w:t xml:space="preserve">1) </w:t>
      </w:r>
      <w:r w:rsidR="00C23632" w:rsidRPr="0047175B">
        <w:t>размер собственных средств</w:t>
      </w:r>
      <w:r w:rsidR="00D654EF" w:rsidRPr="0047175B">
        <w:t xml:space="preserve"> застройщика</w:t>
      </w:r>
      <w:r w:rsidR="006653B0" w:rsidRPr="0047175B">
        <w:t xml:space="preserve"> или застройщика и иных юридических лиц, входящих в </w:t>
      </w:r>
      <w:r w:rsidR="004B5706" w:rsidRPr="0047175B">
        <w:t>группу</w:t>
      </w:r>
      <w:r w:rsidR="006653B0" w:rsidRPr="0047175B">
        <w:t xml:space="preserve"> компаний застройщика</w:t>
      </w:r>
      <w:r w:rsidR="00D654EF" w:rsidRPr="0047175B">
        <w:t xml:space="preserve">, на последнюю отчетную дату, предшествующую дате государственной регистрации первого договора участия в долевом строительстве многоквартирного дома, </w:t>
      </w:r>
      <w:r w:rsidR="00C23632" w:rsidRPr="0047175B">
        <w:t xml:space="preserve">должен </w:t>
      </w:r>
      <w:r w:rsidR="00D654EF" w:rsidRPr="0047175B">
        <w:t xml:space="preserve">составлять не менее </w:t>
      </w:r>
      <w:r w:rsidR="00BF0641" w:rsidRPr="0047175B">
        <w:t>минимального размера,</w:t>
      </w:r>
      <w:r w:rsidR="00EF0AAD" w:rsidRPr="0047175B">
        <w:t xml:space="preserve"> </w:t>
      </w:r>
      <w:r w:rsidR="006653B0" w:rsidRPr="0047175B">
        <w:t>установленно</w:t>
      </w:r>
      <w:r w:rsidR="00BF0641" w:rsidRPr="0047175B">
        <w:t>го</w:t>
      </w:r>
      <w:r w:rsidR="006653B0" w:rsidRPr="0047175B">
        <w:t xml:space="preserve"> Правительством </w:t>
      </w:r>
      <w:r w:rsidR="006653B0" w:rsidRPr="0047175B">
        <w:lastRenderedPageBreak/>
        <w:t>Российской Федерации</w:t>
      </w:r>
      <w:r w:rsidR="00597D27" w:rsidRPr="0047175B">
        <w:t>,</w:t>
      </w:r>
      <w:r w:rsidR="006653B0" w:rsidRPr="0047175B">
        <w:t xml:space="preserve"> </w:t>
      </w:r>
      <w:r w:rsidR="00EF0AAD" w:rsidRPr="0047175B">
        <w:t>рассчитываемо</w:t>
      </w:r>
      <w:r w:rsidR="00BF0641" w:rsidRPr="0047175B">
        <w:t>го</w:t>
      </w:r>
      <w:r w:rsidR="00EF0AAD" w:rsidRPr="0047175B">
        <w:t xml:space="preserve"> в порядке, установленном Правительством </w:t>
      </w:r>
      <w:r w:rsidR="006653B0" w:rsidRPr="0047175B">
        <w:t>Р</w:t>
      </w:r>
      <w:r w:rsidR="00EF0AAD" w:rsidRPr="0047175B">
        <w:t>оссийской Федерации</w:t>
      </w:r>
      <w:r w:rsidR="00BF0641" w:rsidRPr="0047175B">
        <w:t>;</w:t>
      </w:r>
    </w:p>
    <w:p w:rsidR="000076EC" w:rsidRPr="0047175B" w:rsidRDefault="000076EC" w:rsidP="000765AB">
      <w:pPr>
        <w:spacing w:line="360" w:lineRule="auto"/>
      </w:pPr>
      <w:r w:rsidRPr="0047175B">
        <w:t xml:space="preserve">2) отсутствие </w:t>
      </w:r>
      <w:r w:rsidR="00E068D9" w:rsidRPr="0047175B">
        <w:t xml:space="preserve">неисполненных </w:t>
      </w:r>
      <w:r w:rsidRPr="0047175B">
        <w:t>предписаний</w:t>
      </w:r>
      <w:r w:rsidR="00E068D9" w:rsidRPr="0047175B">
        <w:t xml:space="preserve"> об устранении выявленных нарушений требований к собственному капиталу </w:t>
      </w:r>
      <w:r w:rsidRPr="0047175B">
        <w:t xml:space="preserve">застройщика или </w:t>
      </w:r>
      <w:r w:rsidR="00AD6626" w:rsidRPr="0047175B">
        <w:t>группы компаний застройщика</w:t>
      </w:r>
      <w:r w:rsidR="00F242D5" w:rsidRPr="0047175B">
        <w:t>;</w:t>
      </w:r>
    </w:p>
    <w:p w:rsidR="00AD6626" w:rsidRPr="0047175B" w:rsidRDefault="00AD6626" w:rsidP="00A32C46">
      <w:pPr>
        <w:spacing w:line="360" w:lineRule="auto"/>
      </w:pPr>
      <w:r w:rsidRPr="0047175B">
        <w:t>3) непроведение ликвидации юридического лица</w:t>
      </w:r>
      <w:r w:rsidR="00376992" w:rsidRPr="0047175B">
        <w:t xml:space="preserve"> - застройщика</w:t>
      </w:r>
      <w:r w:rsidRPr="0047175B">
        <w:t>;</w:t>
      </w:r>
    </w:p>
    <w:p w:rsidR="00AD6626" w:rsidRPr="0047175B" w:rsidRDefault="00AD6626" w:rsidP="00A32C46">
      <w:pPr>
        <w:spacing w:line="360" w:lineRule="auto"/>
      </w:pPr>
      <w:r w:rsidRPr="0047175B">
        <w:t>4) отсутствие решения арбитражного суда о введении в отношении юридического лица</w:t>
      </w:r>
      <w:r w:rsidR="00376992" w:rsidRPr="0047175B">
        <w:t xml:space="preserve"> - застройщика</w:t>
      </w:r>
      <w:r w:rsidRPr="0047175B">
        <w:t xml:space="preserve"> одной из процедур, применяемых в деле о банкротстве, в соответствии с Федеральным законом от 26 октября 2002 года </w:t>
      </w:r>
      <w:r w:rsidR="00376992" w:rsidRPr="0047175B">
        <w:t>№</w:t>
      </w:r>
      <w:r w:rsidRPr="0047175B">
        <w:t xml:space="preserve"> 127-ФЗ "О несостоятельности (банкротстве)";</w:t>
      </w:r>
    </w:p>
    <w:p w:rsidR="00AD6626" w:rsidRPr="0047175B" w:rsidRDefault="00AD6626" w:rsidP="00A32C46">
      <w:pPr>
        <w:spacing w:line="360" w:lineRule="auto"/>
      </w:pPr>
      <w:r w:rsidRPr="0047175B">
        <w:t>5) неприостановление деятельности юридического лица</w:t>
      </w:r>
      <w:r w:rsidR="00376992" w:rsidRPr="0047175B">
        <w:t xml:space="preserve"> - застройщика</w:t>
      </w:r>
      <w:r w:rsidRPr="0047175B">
        <w:t xml:space="preserve"> в порядке, установленном Кодексом Российской Федерации об административных правонарушениях;</w:t>
      </w:r>
    </w:p>
    <w:p w:rsidR="00AD6626" w:rsidRPr="0047175B" w:rsidRDefault="00AD6626" w:rsidP="00A32C46">
      <w:pPr>
        <w:spacing w:line="360" w:lineRule="auto"/>
      </w:pPr>
      <w:r w:rsidRPr="0047175B">
        <w:t xml:space="preserve">6) отсутствие в реестре недобросовестных поставщиков, ведение которого осуществляется в соответствии с Федеральным законом от 18 июля 2011 года </w:t>
      </w:r>
      <w:r w:rsidR="00376992" w:rsidRPr="0047175B">
        <w:t>№</w:t>
      </w:r>
      <w:r w:rsidRPr="0047175B">
        <w:t xml:space="preserve">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w:t>
      </w:r>
      <w:r w:rsidR="00376992" w:rsidRPr="0047175B">
        <w:t>№</w:t>
      </w:r>
      <w:r w:rsidRPr="0047175B">
        <w:t xml:space="preserve"> 44-ФЗ "О контрактной системе в сфере закупок товаров, работ, услуг для обеспечения государственных и муниципальных нужд", сведений о юридическом лице </w:t>
      </w:r>
      <w:r w:rsidR="00376992" w:rsidRPr="0047175B">
        <w:t xml:space="preserve">– застройщике </w:t>
      </w:r>
      <w:r w:rsidRPr="0047175B">
        <w:t>(в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D6626" w:rsidRPr="0047175B" w:rsidRDefault="00AD6626" w:rsidP="00A32C46">
      <w:pPr>
        <w:spacing w:line="360" w:lineRule="auto"/>
      </w:pPr>
      <w:r w:rsidRPr="0047175B">
        <w:t xml:space="preserve">7) отсутствие в реестре недобросовестных участников аукциона по продаже земельного участка, находящегося в государственной или </w:t>
      </w:r>
      <w:r w:rsidRPr="0047175B">
        <w:lastRenderedPageBreak/>
        <w:t>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пунктом 29 статьи 39</w:t>
      </w:r>
      <w:r w:rsidRPr="0047175B">
        <w:rPr>
          <w:vertAlign w:val="superscript"/>
        </w:rPr>
        <w:t>12</w:t>
      </w:r>
      <w:r w:rsidRPr="0047175B">
        <w:t xml:space="preserve"> Земельного кодекса Российской Федерации, сведений о юридическом лице</w:t>
      </w:r>
      <w:r w:rsidR="00376992" w:rsidRPr="0047175B">
        <w:t xml:space="preserve"> - застройщике</w:t>
      </w:r>
      <w:r w:rsidRPr="0047175B">
        <w:t xml:space="preserve">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w:t>
      </w:r>
    </w:p>
    <w:p w:rsidR="00AD6626" w:rsidRPr="0047175B" w:rsidRDefault="00AD6626" w:rsidP="00A32C46">
      <w:pPr>
        <w:spacing w:line="360" w:lineRule="auto"/>
      </w:pPr>
      <w:r w:rsidRPr="0047175B">
        <w:t>8) отсутствие у юридического лица</w:t>
      </w:r>
      <w:r w:rsidR="00376992" w:rsidRPr="0047175B">
        <w:t xml:space="preserve"> - застройщика</w:t>
      </w:r>
      <w:r w:rsidRPr="0047175B">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отчетности за последний отчетный период;</w:t>
      </w:r>
    </w:p>
    <w:p w:rsidR="00AD6626" w:rsidRPr="0047175B" w:rsidRDefault="00AD6626" w:rsidP="00A32C46">
      <w:pPr>
        <w:spacing w:line="360" w:lineRule="auto"/>
      </w:pPr>
      <w:r w:rsidRPr="0047175B">
        <w:t xml:space="preserve">9) </w:t>
      </w:r>
      <w:r w:rsidR="006C32D1" w:rsidRPr="0047175B">
        <w:t xml:space="preserve">отсутствие у </w:t>
      </w:r>
      <w:r w:rsidR="006C32D1" w:rsidRPr="0047175B">
        <w:rPr>
          <w:rStyle w:val="blk"/>
        </w:rPr>
        <w:t>лица, осуществляющее функции единоличного исполнительного органа</w:t>
      </w:r>
      <w:r w:rsidR="001B3FEB" w:rsidRPr="0047175B">
        <w:rPr>
          <w:rStyle w:val="blk"/>
        </w:rPr>
        <w:t xml:space="preserve"> застройщика</w:t>
      </w:r>
      <w:r w:rsidR="006C32D1" w:rsidRPr="0047175B">
        <w:rPr>
          <w:rStyle w:val="blk"/>
        </w:rPr>
        <w:t>, и главного бухгалтера</w:t>
      </w:r>
      <w:r w:rsidR="001B3FEB" w:rsidRPr="0047175B">
        <w:rPr>
          <w:rStyle w:val="blk"/>
        </w:rPr>
        <w:t xml:space="preserve"> застройщика</w:t>
      </w:r>
      <w:r w:rsidR="006C32D1" w:rsidRPr="0047175B">
        <w:rPr>
          <w:rStyle w:val="blk"/>
        </w:rPr>
        <w:t xml:space="preserve">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w:t>
      </w:r>
      <w:r w:rsidR="006C32D1" w:rsidRPr="0047175B">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w:t>
      </w:r>
      <w:r w:rsidR="006C32D1" w:rsidRPr="0047175B">
        <w:lastRenderedPageBreak/>
        <w:t>капитального строительства или организации таких строительства, реконструкции и административного наказания в виде дисквалификации</w:t>
      </w:r>
      <w:r w:rsidRPr="0047175B">
        <w:t>.</w:t>
      </w:r>
      <w:r w:rsidR="006C32D1" w:rsidRPr="0047175B">
        <w:t>";</w:t>
      </w:r>
    </w:p>
    <w:p w:rsidR="00F3379E" w:rsidRPr="0047175B" w:rsidRDefault="006C32D1" w:rsidP="000765AB">
      <w:pPr>
        <w:spacing w:line="360" w:lineRule="auto"/>
      </w:pPr>
      <w:r w:rsidRPr="0047175B">
        <w:t>б</w:t>
      </w:r>
      <w:r w:rsidR="00F3379E" w:rsidRPr="0047175B">
        <w:t>) дополнить част</w:t>
      </w:r>
      <w:r w:rsidR="00BF0641" w:rsidRPr="0047175B">
        <w:t>ью</w:t>
      </w:r>
      <w:r w:rsidR="002A27EA" w:rsidRPr="0047175B">
        <w:t xml:space="preserve"> 2</w:t>
      </w:r>
      <w:r w:rsidR="00376992" w:rsidRPr="0047175B">
        <w:rPr>
          <w:vertAlign w:val="superscript"/>
        </w:rPr>
        <w:t>1</w:t>
      </w:r>
      <w:r w:rsidR="002A27EA" w:rsidRPr="0047175B">
        <w:rPr>
          <w:vertAlign w:val="superscript"/>
        </w:rPr>
        <w:t xml:space="preserve"> </w:t>
      </w:r>
      <w:r w:rsidR="00376992" w:rsidRPr="0047175B">
        <w:t>с</w:t>
      </w:r>
      <w:r w:rsidR="00F3379E" w:rsidRPr="0047175B">
        <w:t>ледующего содержания:</w:t>
      </w:r>
    </w:p>
    <w:p w:rsidR="002A27EA" w:rsidRPr="0047175B" w:rsidRDefault="00BF0641" w:rsidP="002A27EA">
      <w:pPr>
        <w:spacing w:line="360" w:lineRule="auto"/>
      </w:pPr>
      <w:r w:rsidRPr="0047175B">
        <w:t>«</w:t>
      </w:r>
      <w:r w:rsidR="00376992" w:rsidRPr="0047175B">
        <w:t>2</w:t>
      </w:r>
      <w:r w:rsidR="00FD36A2" w:rsidRPr="0047175B">
        <w:rPr>
          <w:vertAlign w:val="superscript"/>
        </w:rPr>
        <w:t>1</w:t>
      </w:r>
      <w:r w:rsidR="00376992" w:rsidRPr="0047175B">
        <w:t xml:space="preserve">. </w:t>
      </w:r>
      <w:r w:rsidR="00A54D70" w:rsidRPr="0047175B">
        <w:t>Застройщики, не удовлетворяющие требованиям, у</w:t>
      </w:r>
      <w:r w:rsidR="00376992" w:rsidRPr="0047175B">
        <w:t>казанны</w:t>
      </w:r>
      <w:r w:rsidR="00A54D70" w:rsidRPr="0047175B">
        <w:t>м</w:t>
      </w:r>
      <w:r w:rsidR="00376992" w:rsidRPr="0047175B">
        <w:t xml:space="preserve"> в част</w:t>
      </w:r>
      <w:r w:rsidRPr="0047175B">
        <w:t>и</w:t>
      </w:r>
      <w:r w:rsidR="00376992" w:rsidRPr="0047175B">
        <w:t xml:space="preserve"> 2 </w:t>
      </w:r>
      <w:r w:rsidR="00D654EF" w:rsidRPr="0047175B">
        <w:t>настоящей статьи, не имеют права привлекать средства участников долевого строительства на строительство (создание) многоквартирных домов, за исключением, если иное не предусмотрено частями 15 – 17 статьи 23 настоящего Федерального закона, многоквартирных домов, в отношении которых зарегистрирован договор участия в долевом строительстве с первым участником долевого строительства многоквартирного дома</w:t>
      </w:r>
      <w:r w:rsidR="00A54D70" w:rsidRPr="0047175B">
        <w:t>.</w:t>
      </w:r>
      <w:r w:rsidR="00406EBE" w:rsidRPr="0047175B">
        <w:rPr>
          <w:rStyle w:val="blk"/>
        </w:rPr>
        <w:t>"</w:t>
      </w:r>
      <w:r w:rsidR="00AD6626" w:rsidRPr="0047175B">
        <w:t>;</w:t>
      </w:r>
      <w:r w:rsidR="002A27EA" w:rsidRPr="0047175B">
        <w:t xml:space="preserve"> </w:t>
      </w:r>
    </w:p>
    <w:p w:rsidR="00474B01" w:rsidRPr="0047175B" w:rsidRDefault="00EC6D85" w:rsidP="00474B01">
      <w:pPr>
        <w:spacing w:line="360" w:lineRule="auto"/>
      </w:pPr>
      <w:r w:rsidRPr="0047175B">
        <w:t>4</w:t>
      </w:r>
      <w:r w:rsidR="0098461B" w:rsidRPr="0047175B">
        <w:t>)</w:t>
      </w:r>
      <w:r w:rsidR="00474B01" w:rsidRPr="0047175B">
        <w:t xml:space="preserve"> </w:t>
      </w:r>
      <w:r w:rsidR="0098461B" w:rsidRPr="0047175B">
        <w:t>д</w:t>
      </w:r>
      <w:r w:rsidR="00474B01" w:rsidRPr="0047175B">
        <w:t>ополнить статьей 3</w:t>
      </w:r>
      <w:r w:rsidR="00A01A3B" w:rsidRPr="0047175B">
        <w:rPr>
          <w:vertAlign w:val="superscript"/>
        </w:rPr>
        <w:t>1</w:t>
      </w:r>
      <w:r w:rsidR="00474B01" w:rsidRPr="0047175B">
        <w:t xml:space="preserve"> следующего содержания:</w:t>
      </w:r>
    </w:p>
    <w:p w:rsidR="00474B01" w:rsidRPr="0047175B" w:rsidRDefault="000D02B8" w:rsidP="00474B01">
      <w:pPr>
        <w:spacing w:line="360" w:lineRule="auto"/>
      </w:pPr>
      <w:r w:rsidRPr="0047175B">
        <w:t>"</w:t>
      </w:r>
      <w:r w:rsidR="00474B01" w:rsidRPr="0047175B">
        <w:t>Статья 3</w:t>
      </w:r>
      <w:r w:rsidR="00A01A3B" w:rsidRPr="0047175B">
        <w:rPr>
          <w:vertAlign w:val="superscript"/>
        </w:rPr>
        <w:t>1</w:t>
      </w:r>
      <w:r w:rsidR="00474B01" w:rsidRPr="0047175B">
        <w:t xml:space="preserve">. </w:t>
      </w:r>
      <w:r w:rsidR="00EC6D85" w:rsidRPr="0047175B">
        <w:t>Раскрытие</w:t>
      </w:r>
      <w:r w:rsidR="00934785" w:rsidRPr="0047175B">
        <w:t xml:space="preserve"> информации</w:t>
      </w:r>
      <w:r w:rsidR="00EC6D85" w:rsidRPr="0047175B">
        <w:t xml:space="preserve"> застройщиком</w:t>
      </w:r>
    </w:p>
    <w:p w:rsidR="00474B01" w:rsidRPr="0047175B" w:rsidRDefault="00274B7D" w:rsidP="00474B01">
      <w:pPr>
        <w:spacing w:line="360" w:lineRule="auto"/>
        <w:rPr>
          <w:rStyle w:val="blk"/>
        </w:rPr>
      </w:pPr>
      <w:r w:rsidRPr="0047175B">
        <w:rPr>
          <w:rStyle w:val="blk"/>
        </w:rPr>
        <w:t>1</w:t>
      </w:r>
      <w:r w:rsidR="00474B01" w:rsidRPr="0047175B">
        <w:rPr>
          <w:rStyle w:val="blk"/>
        </w:rPr>
        <w:t>. </w:t>
      </w:r>
      <w:r w:rsidR="006222C6" w:rsidRPr="0047175B">
        <w:rPr>
          <w:rStyle w:val="blk"/>
        </w:rPr>
        <w:t>Застройщик, привлекающий денежные средства участников долевого строительства,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застройщику либо иному юридическому лицу, входящему в состав группы компаний застройщика и определенному соглашением застройщика и таких юридических лиц (далее – официальный сайт застройщика)</w:t>
      </w:r>
      <w:r w:rsidR="00474B01" w:rsidRPr="0047175B">
        <w:rPr>
          <w:rStyle w:val="blk"/>
        </w:rPr>
        <w:t>.</w:t>
      </w:r>
    </w:p>
    <w:p w:rsidR="00474B01" w:rsidRPr="0047175B" w:rsidRDefault="00D92EAD" w:rsidP="00474B01">
      <w:pPr>
        <w:spacing w:line="360" w:lineRule="auto"/>
      </w:pPr>
      <w:r w:rsidRPr="0047175B">
        <w:t>2</w:t>
      </w:r>
      <w:r w:rsidR="00474B01" w:rsidRPr="0047175B">
        <w:t>. На официальном сайте застройщика</w:t>
      </w:r>
      <w:r w:rsidR="00474B01" w:rsidRPr="0047175B">
        <w:rPr>
          <w:rStyle w:val="blk"/>
        </w:rPr>
        <w:t xml:space="preserve"> </w:t>
      </w:r>
      <w:r w:rsidR="009A3DBF" w:rsidRPr="0047175B">
        <w:rPr>
          <w:rStyle w:val="blk"/>
        </w:rPr>
        <w:t xml:space="preserve">в отношении каждого строящегося </w:t>
      </w:r>
      <w:r w:rsidRPr="0047175B">
        <w:rPr>
          <w:rStyle w:val="blk"/>
        </w:rPr>
        <w:t xml:space="preserve">многоквартирного дома и (или) иного объекта недвижимости, строящегося с привлечением средств участников долевого строительства, </w:t>
      </w:r>
      <w:r w:rsidR="00474B01" w:rsidRPr="0047175B">
        <w:rPr>
          <w:rStyle w:val="blk"/>
        </w:rPr>
        <w:t>должн</w:t>
      </w:r>
      <w:r w:rsidR="00E46F73" w:rsidRPr="0047175B">
        <w:rPr>
          <w:rStyle w:val="blk"/>
        </w:rPr>
        <w:t>а</w:t>
      </w:r>
      <w:r w:rsidR="00474B01" w:rsidRPr="0047175B">
        <w:rPr>
          <w:rStyle w:val="blk"/>
        </w:rPr>
        <w:t xml:space="preserve"> быть размещен</w:t>
      </w:r>
      <w:r w:rsidR="00E46F73" w:rsidRPr="0047175B">
        <w:rPr>
          <w:rStyle w:val="blk"/>
        </w:rPr>
        <w:t>а следующая информация</w:t>
      </w:r>
      <w:r w:rsidR="00474B01" w:rsidRPr="0047175B">
        <w:t>:</w:t>
      </w:r>
    </w:p>
    <w:p w:rsidR="00474B01" w:rsidRPr="0047175B" w:rsidRDefault="00A9746D" w:rsidP="00474B01">
      <w:pPr>
        <w:spacing w:line="360" w:lineRule="auto"/>
      </w:pPr>
      <w:r w:rsidRPr="0047175B">
        <w:t>1</w:t>
      </w:r>
      <w:r w:rsidR="00474B01" w:rsidRPr="0047175B">
        <w:t>) </w:t>
      </w:r>
      <w:r w:rsidR="00E46F73" w:rsidRPr="0047175B">
        <w:t xml:space="preserve">электронные копии </w:t>
      </w:r>
      <w:r w:rsidR="00474B01" w:rsidRPr="0047175B">
        <w:t>разрешений на ввод в эксплуатац</w:t>
      </w:r>
      <w:r w:rsidR="009A3DBF" w:rsidRPr="0047175B">
        <w:t>ию объектов</w:t>
      </w:r>
      <w:r w:rsidR="00D92EAD" w:rsidRPr="0047175B">
        <w:t xml:space="preserve"> капитального строительства</w:t>
      </w:r>
      <w:r w:rsidR="006C32D1" w:rsidRPr="0047175B">
        <w:t>, указанных в пункте</w:t>
      </w:r>
      <w:r w:rsidR="00D92EAD" w:rsidRPr="0047175B">
        <w:t xml:space="preserve"> </w:t>
      </w:r>
      <w:r w:rsidR="00474B01" w:rsidRPr="0047175B">
        <w:t>4 части 1 статьи 20 настоящего Федерального закона;</w:t>
      </w:r>
    </w:p>
    <w:p w:rsidR="00474B01" w:rsidRPr="0047175B" w:rsidRDefault="00A9746D" w:rsidP="00474B01">
      <w:pPr>
        <w:spacing w:line="360" w:lineRule="auto"/>
      </w:pPr>
      <w:r w:rsidRPr="0047175B">
        <w:t>2</w:t>
      </w:r>
      <w:r w:rsidR="00474B01" w:rsidRPr="0047175B">
        <w:t>) </w:t>
      </w:r>
      <w:r w:rsidR="00E46F73" w:rsidRPr="0047175B">
        <w:t xml:space="preserve">электронные копии </w:t>
      </w:r>
      <w:r w:rsidR="00474B01" w:rsidRPr="0047175B">
        <w:t xml:space="preserve">документов, указанных в </w:t>
      </w:r>
      <w:r w:rsidRPr="0047175B">
        <w:t xml:space="preserve">пункте 6 части 2 статьи 20, </w:t>
      </w:r>
      <w:r w:rsidR="00474B01" w:rsidRPr="0047175B">
        <w:t>пунктах 1, 3, 5 части 2 статьи 21 настоящего Федерального закона;</w:t>
      </w:r>
    </w:p>
    <w:p w:rsidR="00474B01" w:rsidRPr="0047175B" w:rsidRDefault="00A9746D" w:rsidP="00474B01">
      <w:pPr>
        <w:spacing w:line="360" w:lineRule="auto"/>
      </w:pPr>
      <w:r w:rsidRPr="0047175B">
        <w:t>3</w:t>
      </w:r>
      <w:r w:rsidR="00474B01" w:rsidRPr="0047175B">
        <w:t>) </w:t>
      </w:r>
      <w:r w:rsidR="00E46F73" w:rsidRPr="0047175B">
        <w:t xml:space="preserve">электронные копии </w:t>
      </w:r>
      <w:r w:rsidR="00474B01" w:rsidRPr="0047175B">
        <w:t>проектн</w:t>
      </w:r>
      <w:r w:rsidR="004B6F8D" w:rsidRPr="0047175B">
        <w:t>ой</w:t>
      </w:r>
      <w:r w:rsidR="00474B01" w:rsidRPr="0047175B">
        <w:t xml:space="preserve"> деклараци</w:t>
      </w:r>
      <w:r w:rsidR="004B6F8D" w:rsidRPr="0047175B">
        <w:t>и</w:t>
      </w:r>
      <w:r w:rsidR="00474B01" w:rsidRPr="0047175B">
        <w:t>;</w:t>
      </w:r>
    </w:p>
    <w:p w:rsidR="00474B01" w:rsidRPr="0047175B" w:rsidRDefault="00A9746D" w:rsidP="00474B01">
      <w:pPr>
        <w:spacing w:line="360" w:lineRule="auto"/>
      </w:pPr>
      <w:r w:rsidRPr="0047175B">
        <w:lastRenderedPageBreak/>
        <w:t>4</w:t>
      </w:r>
      <w:r w:rsidR="00474B01" w:rsidRPr="0047175B">
        <w:t>) </w:t>
      </w:r>
      <w:r w:rsidR="00E46F73" w:rsidRPr="0047175B">
        <w:t xml:space="preserve">электронные копии </w:t>
      </w:r>
      <w:r w:rsidR="00474B01" w:rsidRPr="0047175B">
        <w:t xml:space="preserve">технических условий </w:t>
      </w:r>
      <w:r w:rsidR="00D92EAD" w:rsidRPr="0047175B">
        <w:t xml:space="preserve">и договоров </w:t>
      </w:r>
      <w:r w:rsidR="00474B01" w:rsidRPr="0047175B">
        <w:t>на подключение (технологическое присоединение) к сетям инженерно-технического обеспечения и сетям электросвязи;</w:t>
      </w:r>
    </w:p>
    <w:p w:rsidR="00474B01" w:rsidRPr="0047175B" w:rsidRDefault="00A9746D" w:rsidP="00332387">
      <w:pPr>
        <w:spacing w:line="360" w:lineRule="auto"/>
        <w:rPr>
          <w:lang w:eastAsia="ru-RU"/>
        </w:rPr>
      </w:pPr>
      <w:r w:rsidRPr="0047175B">
        <w:t>5</w:t>
      </w:r>
      <w:r w:rsidR="00474B01" w:rsidRPr="0047175B">
        <w:t xml:space="preserve">) </w:t>
      </w:r>
      <w:r w:rsidR="00E46F73" w:rsidRPr="0047175B">
        <w:t>электронн</w:t>
      </w:r>
      <w:r w:rsidR="00502865" w:rsidRPr="0047175B">
        <w:t>ая</w:t>
      </w:r>
      <w:r w:rsidR="006C32D1" w:rsidRPr="0047175B">
        <w:t xml:space="preserve"> копия</w:t>
      </w:r>
      <w:r w:rsidR="00474B01" w:rsidRPr="0047175B">
        <w:t xml:space="preserve"> договора участия в долевом строительстве, </w:t>
      </w:r>
      <w:r w:rsidR="004D61D1" w:rsidRPr="0047175B">
        <w:t>утвержденного</w:t>
      </w:r>
      <w:r w:rsidR="00774172" w:rsidRPr="0047175B">
        <w:t xml:space="preserve"> и </w:t>
      </w:r>
      <w:r w:rsidR="00474B01" w:rsidRPr="0047175B">
        <w:t>используем</w:t>
      </w:r>
      <w:r w:rsidR="004D61D1" w:rsidRPr="0047175B">
        <w:t>ого</w:t>
      </w:r>
      <w:r w:rsidR="00474B01" w:rsidRPr="0047175B">
        <w:t xml:space="preserve"> застройщиком</w:t>
      </w:r>
      <w:r w:rsidR="00474B01" w:rsidRPr="0047175B">
        <w:rPr>
          <w:lang w:eastAsia="ru-RU"/>
        </w:rPr>
        <w:t xml:space="preserve"> для привлечения денежных средств </w:t>
      </w:r>
      <w:r w:rsidR="00332387" w:rsidRPr="0047175B">
        <w:rPr>
          <w:rStyle w:val="blk"/>
        </w:rPr>
        <w:t>участников долевого строительства для строительства (создания) многоквартирного дома и (или) иных объектов недвижимости</w:t>
      </w:r>
      <w:r w:rsidR="00873DDA" w:rsidRPr="0047175B">
        <w:rPr>
          <w:rStyle w:val="blk"/>
        </w:rPr>
        <w:t>, отвечающего требованиям настоящего Федерального закона и требованиям, установленным в соответствии с частью 2 статьи 4 настоящего Федерального закона</w:t>
      </w:r>
      <w:r w:rsidR="00474B01" w:rsidRPr="0047175B">
        <w:rPr>
          <w:lang w:eastAsia="ru-RU"/>
        </w:rPr>
        <w:t>;</w:t>
      </w:r>
    </w:p>
    <w:p w:rsidR="00E46F73" w:rsidRPr="0047175B" w:rsidRDefault="001B3FEB" w:rsidP="00AB4576">
      <w:pPr>
        <w:spacing w:line="360" w:lineRule="auto"/>
      </w:pPr>
      <w:r w:rsidRPr="0047175B">
        <w:t>6</w:t>
      </w:r>
      <w:r w:rsidR="00E46F73" w:rsidRPr="0047175B">
        <w:t xml:space="preserve">) о </w:t>
      </w:r>
      <w:r w:rsidR="00A60119" w:rsidRPr="0047175B">
        <w:t xml:space="preserve">бенефициарных владельцах </w:t>
      </w:r>
      <w:r w:rsidR="00E46F73" w:rsidRPr="0047175B">
        <w:t>застройщика;</w:t>
      </w:r>
    </w:p>
    <w:p w:rsidR="006C32D1" w:rsidRPr="0047175B" w:rsidRDefault="001B3FEB" w:rsidP="005E20E3">
      <w:pPr>
        <w:spacing w:line="360" w:lineRule="auto"/>
        <w:rPr>
          <w:bCs/>
        </w:rPr>
      </w:pPr>
      <w:r w:rsidRPr="0047175B">
        <w:t>7</w:t>
      </w:r>
      <w:r w:rsidR="0017758A" w:rsidRPr="0047175B">
        <w:t xml:space="preserve">) </w:t>
      </w:r>
      <w:r w:rsidR="005E20E3" w:rsidRPr="0047175B">
        <w:t xml:space="preserve">выбранные застройщиком способы обеспечения </w:t>
      </w:r>
      <w:r w:rsidR="00BF0641" w:rsidRPr="0047175B">
        <w:t>исполнения</w:t>
      </w:r>
      <w:r w:rsidR="005E20E3" w:rsidRPr="0047175B">
        <w:t xml:space="preserve"> обязательств по договору </w:t>
      </w:r>
      <w:r w:rsidR="00436E00" w:rsidRPr="0047175B">
        <w:t>в соответствии со статьей 12</w:t>
      </w:r>
      <w:r w:rsidR="00436E00" w:rsidRPr="0047175B">
        <w:rPr>
          <w:vertAlign w:val="superscript"/>
        </w:rPr>
        <w:t xml:space="preserve">1 </w:t>
      </w:r>
      <w:r w:rsidR="00BF0641" w:rsidRPr="0047175B">
        <w:t xml:space="preserve">настоящего Федерального закона </w:t>
      </w:r>
      <w:r w:rsidR="005E20E3" w:rsidRPr="0047175B">
        <w:t>или условия привлечения средств участников долевого строительства по договору в соответствии с требованиями статей 15</w:t>
      </w:r>
      <w:r w:rsidR="00BF0641" w:rsidRPr="0047175B">
        <w:rPr>
          <w:vertAlign w:val="superscript"/>
        </w:rPr>
        <w:t>3</w:t>
      </w:r>
      <w:r w:rsidR="005E20E3" w:rsidRPr="0047175B">
        <w:t xml:space="preserve"> </w:t>
      </w:r>
      <w:r w:rsidR="00BF0641" w:rsidRPr="0047175B">
        <w:t xml:space="preserve"> и </w:t>
      </w:r>
      <w:r w:rsidR="005E20E3" w:rsidRPr="0047175B">
        <w:t>15</w:t>
      </w:r>
      <w:r w:rsidR="00BF0641" w:rsidRPr="0047175B">
        <w:rPr>
          <w:vertAlign w:val="superscript"/>
        </w:rPr>
        <w:t>4</w:t>
      </w:r>
      <w:r w:rsidR="005E20E3" w:rsidRPr="0047175B">
        <w:t xml:space="preserve"> настоящего Федерального закона</w:t>
      </w:r>
      <w:r w:rsidR="001341CC" w:rsidRPr="0047175B">
        <w:rPr>
          <w:bCs/>
        </w:rPr>
        <w:t>;</w:t>
      </w:r>
      <w:r w:rsidR="005C219A" w:rsidRPr="0047175B">
        <w:rPr>
          <w:bCs/>
        </w:rPr>
        <w:t xml:space="preserve"> </w:t>
      </w:r>
    </w:p>
    <w:p w:rsidR="0017758A" w:rsidRPr="0047175B" w:rsidRDefault="001B3FEB" w:rsidP="006C32D1">
      <w:pPr>
        <w:spacing w:line="360" w:lineRule="auto"/>
      </w:pPr>
      <w:r w:rsidRPr="0047175B">
        <w:t>8</w:t>
      </w:r>
      <w:r w:rsidR="0017758A" w:rsidRPr="0047175B">
        <w:t xml:space="preserve">) </w:t>
      </w:r>
      <w:r w:rsidR="004459CF" w:rsidRPr="0047175B">
        <w:t>электронная копия нотариально удостоверенного договора поручительства, указанного в пункте 3 статьи 2 настоящего Федерального закона, в случае, если застройщик входит в состав группы компаний застройщика</w:t>
      </w:r>
      <w:r w:rsidR="0017758A" w:rsidRPr="0047175B">
        <w:t>;</w:t>
      </w:r>
    </w:p>
    <w:p w:rsidR="00474B01" w:rsidRPr="0047175B" w:rsidRDefault="001B3FEB" w:rsidP="00AB4576">
      <w:pPr>
        <w:spacing w:line="360" w:lineRule="auto"/>
      </w:pPr>
      <w:r w:rsidRPr="0047175B">
        <w:t>9</w:t>
      </w:r>
      <w:r w:rsidR="00474B01" w:rsidRPr="0047175B">
        <w:t>)</w:t>
      </w:r>
      <w:r w:rsidR="00E6388D" w:rsidRPr="0047175B">
        <w:t> иных документов</w:t>
      </w:r>
      <w:r w:rsidR="00474B01" w:rsidRPr="0047175B">
        <w:t xml:space="preserve"> в случаях</w:t>
      </w:r>
      <w:r w:rsidR="00E6388D" w:rsidRPr="0047175B">
        <w:t>,</w:t>
      </w:r>
      <w:r w:rsidR="00474B01" w:rsidRPr="0047175B">
        <w:t xml:space="preserve"> предусмотренных законодательством Росс</w:t>
      </w:r>
      <w:r w:rsidR="009376B2" w:rsidRPr="0047175B">
        <w:t>ийской Федерации.</w:t>
      </w:r>
    </w:p>
    <w:p w:rsidR="00C20D9D" w:rsidRPr="0047175B" w:rsidRDefault="001341CC" w:rsidP="002C560E">
      <w:pPr>
        <w:pStyle w:val="ConsPlusNormal"/>
        <w:spacing w:line="360" w:lineRule="auto"/>
        <w:ind w:firstLine="708"/>
        <w:jc w:val="both"/>
        <w:rPr>
          <w:rFonts w:ascii="Times New Roman" w:hAnsi="Times New Roman" w:cs="Times New Roman"/>
          <w:sz w:val="28"/>
          <w:szCs w:val="28"/>
        </w:rPr>
      </w:pPr>
      <w:r w:rsidRPr="0047175B">
        <w:rPr>
          <w:rFonts w:ascii="Times New Roman" w:hAnsi="Times New Roman" w:cs="Times New Roman"/>
          <w:sz w:val="28"/>
          <w:szCs w:val="28"/>
        </w:rPr>
        <w:t>3</w:t>
      </w:r>
      <w:r w:rsidR="00474B01" w:rsidRPr="0047175B">
        <w:rPr>
          <w:rFonts w:ascii="Times New Roman" w:hAnsi="Times New Roman" w:cs="Times New Roman"/>
          <w:sz w:val="28"/>
          <w:szCs w:val="28"/>
        </w:rPr>
        <w:t>. </w:t>
      </w:r>
      <w:r w:rsidR="00C20D9D" w:rsidRPr="0047175B">
        <w:rPr>
          <w:rFonts w:ascii="Times New Roman" w:hAnsi="Times New Roman" w:cs="Times New Roman"/>
          <w:sz w:val="28"/>
          <w:szCs w:val="28"/>
        </w:rPr>
        <w:t>Информация</w:t>
      </w:r>
      <w:r w:rsidR="00474B01" w:rsidRPr="0047175B">
        <w:rPr>
          <w:rFonts w:ascii="Times New Roman" w:hAnsi="Times New Roman" w:cs="Times New Roman"/>
          <w:sz w:val="28"/>
          <w:szCs w:val="28"/>
        </w:rPr>
        <w:t>, указанн</w:t>
      </w:r>
      <w:r w:rsidR="00C20D9D" w:rsidRPr="0047175B">
        <w:rPr>
          <w:rFonts w:ascii="Times New Roman" w:hAnsi="Times New Roman" w:cs="Times New Roman"/>
          <w:sz w:val="28"/>
          <w:szCs w:val="28"/>
        </w:rPr>
        <w:t>ая</w:t>
      </w:r>
      <w:r w:rsidR="00474B01" w:rsidRPr="0047175B">
        <w:rPr>
          <w:rFonts w:ascii="Times New Roman" w:hAnsi="Times New Roman" w:cs="Times New Roman"/>
          <w:sz w:val="28"/>
          <w:szCs w:val="28"/>
        </w:rPr>
        <w:t xml:space="preserve"> в части </w:t>
      </w:r>
      <w:r w:rsidRPr="0047175B">
        <w:rPr>
          <w:rFonts w:ascii="Times New Roman" w:hAnsi="Times New Roman" w:cs="Times New Roman"/>
          <w:sz w:val="28"/>
          <w:szCs w:val="28"/>
        </w:rPr>
        <w:t>2</w:t>
      </w:r>
      <w:r w:rsidR="00474B01" w:rsidRPr="0047175B">
        <w:rPr>
          <w:rFonts w:ascii="Times New Roman" w:hAnsi="Times New Roman" w:cs="Times New Roman"/>
          <w:sz w:val="28"/>
          <w:szCs w:val="28"/>
        </w:rPr>
        <w:t xml:space="preserve"> настоящей статьи, подлеж</w:t>
      </w:r>
      <w:r w:rsidR="00C20D9D" w:rsidRPr="0047175B">
        <w:rPr>
          <w:rFonts w:ascii="Times New Roman" w:hAnsi="Times New Roman" w:cs="Times New Roman"/>
          <w:sz w:val="28"/>
          <w:szCs w:val="28"/>
        </w:rPr>
        <w:t>и</w:t>
      </w:r>
      <w:r w:rsidR="00474B01" w:rsidRPr="0047175B">
        <w:rPr>
          <w:rFonts w:ascii="Times New Roman" w:hAnsi="Times New Roman" w:cs="Times New Roman"/>
          <w:sz w:val="28"/>
          <w:szCs w:val="28"/>
        </w:rPr>
        <w:t xml:space="preserve">т размещению на официальном сайте застройщика </w:t>
      </w:r>
      <w:r w:rsidR="00DB173E" w:rsidRPr="0047175B">
        <w:rPr>
          <w:rFonts w:ascii="Times New Roman" w:hAnsi="Times New Roman" w:cs="Times New Roman"/>
          <w:sz w:val="28"/>
          <w:szCs w:val="28"/>
        </w:rPr>
        <w:t>в сроки, предусмотренные частью 2 статьи 19 в отношении</w:t>
      </w:r>
      <w:r w:rsidR="00474B01" w:rsidRPr="0047175B">
        <w:rPr>
          <w:rFonts w:ascii="Times New Roman" w:hAnsi="Times New Roman" w:cs="Times New Roman"/>
          <w:sz w:val="28"/>
          <w:szCs w:val="28"/>
        </w:rPr>
        <w:t xml:space="preserve"> направления соответствующей проектной декларации в </w:t>
      </w:r>
      <w:r w:rsidR="00C20D9D" w:rsidRPr="0047175B">
        <w:rPr>
          <w:rFonts w:ascii="Times New Roman" w:hAnsi="Times New Roman" w:cs="Times New Roman"/>
          <w:sz w:val="28"/>
          <w:szCs w:val="28"/>
        </w:rPr>
        <w:t xml:space="preserve">контролирующий орган, </w:t>
      </w:r>
      <w:r w:rsidR="00474B01" w:rsidRPr="0047175B">
        <w:rPr>
          <w:rFonts w:ascii="Times New Roman" w:hAnsi="Times New Roman" w:cs="Times New Roman"/>
          <w:sz w:val="28"/>
          <w:szCs w:val="28"/>
        </w:rPr>
        <w:t>указанный в части 2 статьи 23 настоящего Федерального закона.</w:t>
      </w:r>
    </w:p>
    <w:p w:rsidR="009376B2" w:rsidRPr="0047175B" w:rsidRDefault="00C20D9D" w:rsidP="002C560E">
      <w:pPr>
        <w:pStyle w:val="ConsPlusNormal"/>
        <w:spacing w:line="360" w:lineRule="auto"/>
        <w:ind w:firstLine="708"/>
        <w:jc w:val="both"/>
        <w:rPr>
          <w:rStyle w:val="blk"/>
          <w:rFonts w:ascii="Times New Roman" w:hAnsi="Times New Roman" w:cs="Times New Roman"/>
          <w:sz w:val="28"/>
          <w:szCs w:val="28"/>
        </w:rPr>
      </w:pPr>
      <w:r w:rsidRPr="0047175B">
        <w:rPr>
          <w:rFonts w:ascii="Times New Roman" w:hAnsi="Times New Roman" w:cs="Times New Roman"/>
          <w:sz w:val="28"/>
          <w:szCs w:val="28"/>
        </w:rPr>
        <w:t>4.</w:t>
      </w:r>
      <w:r w:rsidR="00474B01" w:rsidRPr="0047175B">
        <w:rPr>
          <w:rFonts w:ascii="Times New Roman" w:hAnsi="Times New Roman" w:cs="Times New Roman"/>
          <w:sz w:val="28"/>
          <w:szCs w:val="28"/>
        </w:rPr>
        <w:t xml:space="preserve"> Изменения, в</w:t>
      </w:r>
      <w:r w:rsidR="00474B01" w:rsidRPr="0047175B">
        <w:rPr>
          <w:rStyle w:val="blk"/>
          <w:rFonts w:ascii="Times New Roman" w:hAnsi="Times New Roman" w:cs="Times New Roman"/>
          <w:sz w:val="28"/>
          <w:szCs w:val="28"/>
        </w:rPr>
        <w:t xml:space="preserve">несенные в документы, указанные в части </w:t>
      </w:r>
      <w:r w:rsidRPr="0047175B">
        <w:rPr>
          <w:rStyle w:val="blk"/>
          <w:rFonts w:ascii="Times New Roman" w:hAnsi="Times New Roman" w:cs="Times New Roman"/>
          <w:sz w:val="28"/>
          <w:szCs w:val="28"/>
        </w:rPr>
        <w:t>2</w:t>
      </w:r>
      <w:r w:rsidR="00474B01" w:rsidRPr="0047175B">
        <w:rPr>
          <w:rStyle w:val="blk"/>
          <w:rFonts w:ascii="Times New Roman" w:hAnsi="Times New Roman" w:cs="Times New Roman"/>
          <w:sz w:val="28"/>
          <w:szCs w:val="28"/>
        </w:rPr>
        <w:t xml:space="preserve"> настоящей статьи, должны быть размещены на официальном сайте застройщика </w:t>
      </w:r>
      <w:r w:rsidR="00AB4576" w:rsidRPr="0047175B">
        <w:rPr>
          <w:rFonts w:ascii="Times New Roman" w:hAnsi="Times New Roman" w:cs="Times New Roman"/>
          <w:sz w:val="28"/>
          <w:szCs w:val="28"/>
        </w:rPr>
        <w:t xml:space="preserve">в течение </w:t>
      </w:r>
      <w:r w:rsidR="000328D5" w:rsidRPr="0047175B">
        <w:rPr>
          <w:rFonts w:ascii="Times New Roman" w:hAnsi="Times New Roman" w:cs="Times New Roman"/>
          <w:sz w:val="28"/>
          <w:szCs w:val="28"/>
        </w:rPr>
        <w:t>пяти</w:t>
      </w:r>
      <w:r w:rsidR="00AB4576" w:rsidRPr="0047175B">
        <w:rPr>
          <w:rFonts w:ascii="Times New Roman" w:hAnsi="Times New Roman" w:cs="Times New Roman"/>
          <w:sz w:val="28"/>
          <w:szCs w:val="28"/>
        </w:rPr>
        <w:t xml:space="preserve"> рабочих дней со дня, следующего за днем </w:t>
      </w:r>
      <w:r w:rsidR="00774172" w:rsidRPr="0047175B">
        <w:rPr>
          <w:rFonts w:ascii="Times New Roman" w:hAnsi="Times New Roman" w:cs="Times New Roman"/>
          <w:sz w:val="28"/>
          <w:szCs w:val="28"/>
        </w:rPr>
        <w:t xml:space="preserve">внесения </w:t>
      </w:r>
      <w:r w:rsidR="00AB4576" w:rsidRPr="0047175B">
        <w:rPr>
          <w:rFonts w:ascii="Times New Roman" w:hAnsi="Times New Roman" w:cs="Times New Roman"/>
          <w:sz w:val="28"/>
          <w:szCs w:val="28"/>
        </w:rPr>
        <w:t>таки</w:t>
      </w:r>
      <w:r w:rsidR="00774172" w:rsidRPr="0047175B">
        <w:rPr>
          <w:rFonts w:ascii="Times New Roman" w:hAnsi="Times New Roman" w:cs="Times New Roman"/>
          <w:sz w:val="28"/>
          <w:szCs w:val="28"/>
        </w:rPr>
        <w:t>х</w:t>
      </w:r>
      <w:r w:rsidR="00AB4576" w:rsidRPr="0047175B">
        <w:rPr>
          <w:rFonts w:ascii="Times New Roman" w:hAnsi="Times New Roman" w:cs="Times New Roman"/>
          <w:sz w:val="28"/>
          <w:szCs w:val="28"/>
        </w:rPr>
        <w:t xml:space="preserve"> изменени</w:t>
      </w:r>
      <w:r w:rsidR="00774172" w:rsidRPr="0047175B">
        <w:rPr>
          <w:rFonts w:ascii="Times New Roman" w:hAnsi="Times New Roman" w:cs="Times New Roman"/>
          <w:sz w:val="28"/>
          <w:szCs w:val="28"/>
        </w:rPr>
        <w:t>й</w:t>
      </w:r>
      <w:r w:rsidR="00AB4576" w:rsidRPr="0047175B">
        <w:rPr>
          <w:rFonts w:ascii="Times New Roman" w:hAnsi="Times New Roman" w:cs="Times New Roman"/>
          <w:sz w:val="28"/>
          <w:szCs w:val="28"/>
        </w:rPr>
        <w:t>, если иной срок размещения таких изменений не установлен</w:t>
      </w:r>
      <w:r w:rsidR="002C560E" w:rsidRPr="0047175B">
        <w:rPr>
          <w:rFonts w:ascii="Times New Roman" w:hAnsi="Times New Roman" w:cs="Times New Roman"/>
          <w:sz w:val="28"/>
          <w:szCs w:val="28"/>
        </w:rPr>
        <w:t xml:space="preserve"> </w:t>
      </w:r>
      <w:r w:rsidR="00474B01" w:rsidRPr="0047175B">
        <w:rPr>
          <w:rFonts w:ascii="Times New Roman" w:hAnsi="Times New Roman" w:cs="Times New Roman"/>
          <w:sz w:val="28"/>
          <w:szCs w:val="28"/>
        </w:rPr>
        <w:t>законодательством Российской Федерации</w:t>
      </w:r>
      <w:r w:rsidR="00474B01" w:rsidRPr="0047175B">
        <w:rPr>
          <w:rStyle w:val="blk"/>
          <w:rFonts w:ascii="Times New Roman" w:hAnsi="Times New Roman" w:cs="Times New Roman"/>
          <w:sz w:val="28"/>
          <w:szCs w:val="28"/>
        </w:rPr>
        <w:t>.</w:t>
      </w:r>
    </w:p>
    <w:p w:rsidR="00C20D9D" w:rsidRPr="0047175B" w:rsidRDefault="00C20D9D" w:rsidP="00406EBE">
      <w:pPr>
        <w:pStyle w:val="ConsPlusNormal"/>
        <w:spacing w:line="360" w:lineRule="auto"/>
        <w:ind w:firstLine="708"/>
        <w:jc w:val="both"/>
        <w:rPr>
          <w:rFonts w:ascii="Times New Roman" w:hAnsi="Times New Roman" w:cs="Times New Roman"/>
          <w:sz w:val="28"/>
          <w:szCs w:val="28"/>
        </w:rPr>
      </w:pPr>
      <w:r w:rsidRPr="0047175B">
        <w:rPr>
          <w:rFonts w:ascii="Times New Roman" w:hAnsi="Times New Roman" w:cs="Times New Roman"/>
          <w:sz w:val="28"/>
          <w:szCs w:val="28"/>
        </w:rPr>
        <w:lastRenderedPageBreak/>
        <w:t>5. Требования к порядку размещения на официальном сайте застройщика информации, указанной в части 2 настоящей статьи, устанавливаются уполномоченным органом, указанным в части 1 статьи 23 настоящего Федерального закона.</w:t>
      </w:r>
    </w:p>
    <w:p w:rsidR="00474B01" w:rsidRPr="0047175B" w:rsidRDefault="009376B2" w:rsidP="002C560E">
      <w:pPr>
        <w:pStyle w:val="ConsPlusNormal"/>
        <w:spacing w:line="360" w:lineRule="auto"/>
        <w:ind w:firstLine="708"/>
        <w:jc w:val="both"/>
        <w:rPr>
          <w:rStyle w:val="blk"/>
          <w:rFonts w:ascii="Times New Roman" w:hAnsi="Times New Roman" w:cs="Times New Roman"/>
          <w:sz w:val="28"/>
          <w:szCs w:val="28"/>
        </w:rPr>
      </w:pPr>
      <w:r w:rsidRPr="0047175B">
        <w:rPr>
          <w:rStyle w:val="blk"/>
          <w:rFonts w:ascii="Times New Roman" w:hAnsi="Times New Roman" w:cs="Times New Roman"/>
          <w:sz w:val="28"/>
          <w:szCs w:val="28"/>
        </w:rPr>
        <w:t xml:space="preserve">6. </w:t>
      </w:r>
      <w:r w:rsidR="006222C6" w:rsidRPr="0047175B">
        <w:rPr>
          <w:rStyle w:val="blk"/>
          <w:rFonts w:ascii="Times New Roman" w:hAnsi="Times New Roman" w:cs="Times New Roman"/>
          <w:sz w:val="28"/>
          <w:szCs w:val="28"/>
        </w:rPr>
        <w:t>Застройщик несет ответственность за нераскрытие, полноту и достоверность раскрытия информации, подлежащей раскрытию в соответствии с настоящей статьей, в соответствии с законодательством Российской Федерации</w:t>
      </w:r>
      <w:r w:rsidR="002F36A9" w:rsidRPr="0047175B">
        <w:rPr>
          <w:rStyle w:val="blk"/>
          <w:rFonts w:ascii="Times New Roman" w:hAnsi="Times New Roman" w:cs="Times New Roman"/>
          <w:sz w:val="28"/>
          <w:szCs w:val="28"/>
        </w:rPr>
        <w:t>.</w:t>
      </w:r>
      <w:r w:rsidR="000D02B8" w:rsidRPr="0047175B">
        <w:rPr>
          <w:rStyle w:val="blk"/>
          <w:rFonts w:ascii="Times New Roman" w:hAnsi="Times New Roman" w:cs="Times New Roman"/>
          <w:sz w:val="28"/>
          <w:szCs w:val="28"/>
        </w:rPr>
        <w:t>"</w:t>
      </w:r>
      <w:r w:rsidR="00873DDA" w:rsidRPr="0047175B">
        <w:rPr>
          <w:rStyle w:val="blk"/>
          <w:rFonts w:ascii="Times New Roman" w:hAnsi="Times New Roman" w:cs="Times New Roman"/>
          <w:sz w:val="28"/>
          <w:szCs w:val="28"/>
        </w:rPr>
        <w:t>;</w:t>
      </w:r>
    </w:p>
    <w:p w:rsidR="00C20D9D" w:rsidRPr="0047175B" w:rsidRDefault="00873DDA" w:rsidP="00406EBE">
      <w:pPr>
        <w:pStyle w:val="ConsPlusNormal"/>
        <w:spacing w:line="360" w:lineRule="auto"/>
        <w:ind w:firstLine="708"/>
        <w:jc w:val="both"/>
        <w:rPr>
          <w:rStyle w:val="blk"/>
          <w:rFonts w:ascii="Times New Roman" w:hAnsi="Times New Roman" w:cs="Times New Roman"/>
          <w:sz w:val="28"/>
          <w:szCs w:val="28"/>
        </w:rPr>
      </w:pPr>
      <w:bookmarkStart w:id="1" w:name="sub_402"/>
      <w:r w:rsidRPr="0047175B">
        <w:rPr>
          <w:rStyle w:val="blk"/>
          <w:rFonts w:ascii="Times New Roman" w:hAnsi="Times New Roman" w:cs="Times New Roman"/>
          <w:sz w:val="28"/>
          <w:szCs w:val="28"/>
        </w:rPr>
        <w:t xml:space="preserve">5) </w:t>
      </w:r>
      <w:r w:rsidR="00C20D9D" w:rsidRPr="0047175B">
        <w:rPr>
          <w:rStyle w:val="blk"/>
          <w:rFonts w:ascii="Times New Roman" w:hAnsi="Times New Roman" w:cs="Times New Roman"/>
          <w:sz w:val="28"/>
          <w:szCs w:val="28"/>
        </w:rPr>
        <w:t>в статье 4:</w:t>
      </w:r>
    </w:p>
    <w:p w:rsidR="00873DDA" w:rsidRPr="0047175B" w:rsidRDefault="00C20D9D" w:rsidP="00406EBE">
      <w:pPr>
        <w:pStyle w:val="ConsPlusNormal"/>
        <w:spacing w:line="360" w:lineRule="auto"/>
        <w:ind w:firstLine="708"/>
        <w:jc w:val="both"/>
        <w:rPr>
          <w:rStyle w:val="blk"/>
          <w:rFonts w:ascii="Times New Roman" w:hAnsi="Times New Roman" w:cs="Times New Roman"/>
          <w:sz w:val="28"/>
          <w:szCs w:val="28"/>
        </w:rPr>
      </w:pPr>
      <w:r w:rsidRPr="0047175B">
        <w:rPr>
          <w:rStyle w:val="blk"/>
          <w:rFonts w:ascii="Times New Roman" w:hAnsi="Times New Roman" w:cs="Times New Roman"/>
          <w:sz w:val="28"/>
          <w:szCs w:val="28"/>
        </w:rPr>
        <w:t xml:space="preserve">а) </w:t>
      </w:r>
      <w:r w:rsidR="00873DDA" w:rsidRPr="0047175B">
        <w:rPr>
          <w:rStyle w:val="blk"/>
          <w:rFonts w:ascii="Times New Roman" w:hAnsi="Times New Roman" w:cs="Times New Roman"/>
          <w:sz w:val="28"/>
          <w:szCs w:val="28"/>
        </w:rPr>
        <w:t xml:space="preserve">часть 2 дополнить словами </w:t>
      </w:r>
      <w:r w:rsidR="00406EBE" w:rsidRPr="0047175B">
        <w:rPr>
          <w:rStyle w:val="blk"/>
          <w:rFonts w:ascii="Times New Roman" w:hAnsi="Times New Roman" w:cs="Times New Roman"/>
          <w:sz w:val="28"/>
          <w:szCs w:val="28"/>
        </w:rPr>
        <w:t>"</w:t>
      </w:r>
      <w:r w:rsidR="00873DDA" w:rsidRPr="0047175B">
        <w:rPr>
          <w:rStyle w:val="blk"/>
          <w:rFonts w:ascii="Times New Roman" w:hAnsi="Times New Roman" w:cs="Times New Roman"/>
          <w:sz w:val="28"/>
          <w:szCs w:val="28"/>
        </w:rPr>
        <w:t>, и (или) утверждать типовой договор участия в долевом строительстве отдельных видов объектов недвижимости, в том числе многоквартирных домов</w:t>
      </w:r>
      <w:r w:rsidR="00406EBE" w:rsidRPr="0047175B">
        <w:rPr>
          <w:rStyle w:val="blk"/>
          <w:rFonts w:ascii="Times New Roman" w:hAnsi="Times New Roman" w:cs="Times New Roman"/>
          <w:sz w:val="28"/>
          <w:szCs w:val="28"/>
        </w:rPr>
        <w:t>"</w:t>
      </w:r>
      <w:r w:rsidR="00873DDA" w:rsidRPr="0047175B">
        <w:rPr>
          <w:rStyle w:val="blk"/>
          <w:rFonts w:ascii="Times New Roman" w:hAnsi="Times New Roman" w:cs="Times New Roman"/>
          <w:sz w:val="28"/>
          <w:szCs w:val="28"/>
        </w:rPr>
        <w:t>;</w:t>
      </w:r>
    </w:p>
    <w:p w:rsidR="00044525" w:rsidRPr="0047175B" w:rsidRDefault="00044525" w:rsidP="00044525">
      <w:pPr>
        <w:pStyle w:val="ConsPlusNormal"/>
        <w:spacing w:line="360" w:lineRule="auto"/>
        <w:ind w:firstLine="708"/>
        <w:rPr>
          <w:rStyle w:val="blk"/>
          <w:rFonts w:ascii="Times New Roman" w:hAnsi="Times New Roman" w:cs="Times New Roman"/>
          <w:sz w:val="28"/>
          <w:szCs w:val="28"/>
        </w:rPr>
      </w:pPr>
      <w:r w:rsidRPr="0047175B">
        <w:rPr>
          <w:rStyle w:val="blk"/>
          <w:rFonts w:ascii="Times New Roman" w:hAnsi="Times New Roman" w:cs="Times New Roman"/>
          <w:sz w:val="28"/>
          <w:szCs w:val="28"/>
        </w:rPr>
        <w:t>б) пункт 1 части 4 изложить в следующей редакции:</w:t>
      </w:r>
    </w:p>
    <w:p w:rsidR="00044525" w:rsidRPr="0047175B" w:rsidRDefault="00044525" w:rsidP="00CC41EF">
      <w:pPr>
        <w:pStyle w:val="ConsPlusNormal"/>
        <w:spacing w:line="360" w:lineRule="auto"/>
        <w:ind w:firstLine="708"/>
        <w:jc w:val="both"/>
        <w:rPr>
          <w:rStyle w:val="blk"/>
          <w:rFonts w:ascii="Times New Roman" w:hAnsi="Times New Roman" w:cs="Times New Roman"/>
          <w:sz w:val="28"/>
          <w:szCs w:val="28"/>
        </w:rPr>
      </w:pPr>
      <w:r w:rsidRPr="0047175B">
        <w:rPr>
          <w:rStyle w:val="blk"/>
          <w:rFonts w:ascii="Times New Roman" w:hAnsi="Times New Roman" w:cs="Times New Roman"/>
          <w:sz w:val="28"/>
          <w:szCs w:val="28"/>
        </w:rP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сведения об </w:t>
      </w:r>
      <w:r w:rsidR="00E21943" w:rsidRPr="0047175B">
        <w:rPr>
          <w:rStyle w:val="blk"/>
          <w:rFonts w:ascii="Times New Roman" w:hAnsi="Times New Roman" w:cs="Times New Roman"/>
          <w:sz w:val="28"/>
          <w:szCs w:val="28"/>
        </w:rPr>
        <w:t>указанных в части 2</w:t>
      </w:r>
      <w:r w:rsidR="00E21943" w:rsidRPr="0047175B">
        <w:rPr>
          <w:rStyle w:val="blk"/>
          <w:rFonts w:ascii="Times New Roman" w:hAnsi="Times New Roman" w:cs="Times New Roman"/>
          <w:sz w:val="28"/>
          <w:szCs w:val="28"/>
          <w:vertAlign w:val="superscript"/>
        </w:rPr>
        <w:t>1</w:t>
      </w:r>
      <w:r w:rsidR="00E21943" w:rsidRPr="0047175B">
        <w:rPr>
          <w:rStyle w:val="blk"/>
          <w:rFonts w:ascii="Times New Roman" w:hAnsi="Times New Roman" w:cs="Times New Roman"/>
          <w:sz w:val="28"/>
          <w:szCs w:val="28"/>
        </w:rPr>
        <w:t xml:space="preserve"> статьи 19 настоящего Федерального закона </w:t>
      </w:r>
      <w:r w:rsidRPr="0047175B">
        <w:rPr>
          <w:rStyle w:val="blk"/>
          <w:rFonts w:ascii="Times New Roman" w:hAnsi="Times New Roman" w:cs="Times New Roman"/>
          <w:sz w:val="28"/>
          <w:szCs w:val="28"/>
        </w:rPr>
        <w:t>основных характеристиках многоквартирного дома и (или) иного объекта недвижимости, основных характеристиках помещения, являющегося объектом долевого строительства;";</w:t>
      </w:r>
    </w:p>
    <w:p w:rsidR="00CC41EF" w:rsidRPr="0047175B" w:rsidRDefault="00044525" w:rsidP="00CC41EF">
      <w:pPr>
        <w:pStyle w:val="ConsPlusNormal"/>
        <w:spacing w:line="360" w:lineRule="auto"/>
        <w:ind w:firstLine="708"/>
        <w:jc w:val="both"/>
        <w:rPr>
          <w:rStyle w:val="blk"/>
          <w:rFonts w:ascii="Times New Roman" w:hAnsi="Times New Roman" w:cs="Times New Roman"/>
          <w:sz w:val="28"/>
          <w:szCs w:val="28"/>
        </w:rPr>
      </w:pPr>
      <w:r w:rsidRPr="0047175B">
        <w:rPr>
          <w:rStyle w:val="blk"/>
          <w:rFonts w:ascii="Times New Roman" w:hAnsi="Times New Roman" w:cs="Times New Roman"/>
          <w:sz w:val="28"/>
          <w:szCs w:val="28"/>
        </w:rPr>
        <w:t>в</w:t>
      </w:r>
      <w:r w:rsidR="00CC41EF" w:rsidRPr="0047175B">
        <w:rPr>
          <w:rStyle w:val="blk"/>
          <w:rFonts w:ascii="Times New Roman" w:hAnsi="Times New Roman" w:cs="Times New Roman"/>
          <w:sz w:val="28"/>
          <w:szCs w:val="28"/>
        </w:rPr>
        <w:t>) дополнить частью 4</w:t>
      </w:r>
      <w:r w:rsidR="00CC41EF" w:rsidRPr="0047175B">
        <w:rPr>
          <w:rStyle w:val="blk"/>
          <w:rFonts w:ascii="Times New Roman" w:hAnsi="Times New Roman" w:cs="Times New Roman"/>
          <w:sz w:val="28"/>
          <w:szCs w:val="28"/>
          <w:vertAlign w:val="superscript"/>
        </w:rPr>
        <w:t xml:space="preserve">1 </w:t>
      </w:r>
      <w:r w:rsidR="00CC41EF" w:rsidRPr="0047175B">
        <w:rPr>
          <w:rStyle w:val="blk"/>
          <w:rFonts w:ascii="Times New Roman" w:hAnsi="Times New Roman" w:cs="Times New Roman"/>
          <w:sz w:val="28"/>
          <w:szCs w:val="28"/>
        </w:rPr>
        <w:t>следующего содержания:</w:t>
      </w:r>
    </w:p>
    <w:p w:rsidR="00CC41EF" w:rsidRPr="0047175B" w:rsidRDefault="00CC41EF" w:rsidP="00CC41EF">
      <w:pPr>
        <w:pStyle w:val="ConsPlusNormal"/>
        <w:spacing w:line="360" w:lineRule="auto"/>
        <w:ind w:firstLine="708"/>
        <w:jc w:val="both"/>
      </w:pPr>
      <w:r w:rsidRPr="0047175B">
        <w:rPr>
          <w:rStyle w:val="blk"/>
          <w:rFonts w:ascii="Times New Roman" w:hAnsi="Times New Roman" w:cs="Times New Roman"/>
          <w:sz w:val="28"/>
          <w:szCs w:val="28"/>
        </w:rPr>
        <w:t>"4</w:t>
      </w:r>
      <w:r w:rsidRPr="0047175B">
        <w:rPr>
          <w:rStyle w:val="blk"/>
          <w:rFonts w:ascii="Times New Roman" w:hAnsi="Times New Roman" w:cs="Times New Roman"/>
          <w:sz w:val="28"/>
          <w:szCs w:val="28"/>
          <w:vertAlign w:val="superscript"/>
        </w:rPr>
        <w:t>1</w:t>
      </w:r>
      <w:r w:rsidRPr="0047175B">
        <w:rPr>
          <w:rStyle w:val="blk"/>
          <w:rFonts w:ascii="Times New Roman" w:hAnsi="Times New Roman" w:cs="Times New Roman"/>
          <w:sz w:val="28"/>
          <w:szCs w:val="28"/>
        </w:rPr>
        <w:t>. Условия договора, предусмотренные частью 4 настоящей статьи, должны соответствовать информации, включенной в проектную декларацию на момент заключения договора.";</w:t>
      </w:r>
    </w:p>
    <w:p w:rsidR="00C20D9D" w:rsidRPr="0047175B" w:rsidRDefault="00044525" w:rsidP="00406EBE">
      <w:pPr>
        <w:pStyle w:val="ConsPlusNormal"/>
        <w:spacing w:line="360" w:lineRule="auto"/>
        <w:ind w:firstLine="708"/>
        <w:jc w:val="both"/>
        <w:rPr>
          <w:rStyle w:val="blk"/>
          <w:rFonts w:ascii="Times New Roman" w:hAnsi="Times New Roman" w:cs="Times New Roman"/>
          <w:sz w:val="28"/>
          <w:szCs w:val="28"/>
        </w:rPr>
      </w:pPr>
      <w:r w:rsidRPr="0047175B">
        <w:rPr>
          <w:rStyle w:val="blk"/>
          <w:rFonts w:ascii="Times New Roman" w:hAnsi="Times New Roman" w:cs="Times New Roman"/>
          <w:sz w:val="28"/>
          <w:szCs w:val="28"/>
        </w:rPr>
        <w:t>г</w:t>
      </w:r>
      <w:r w:rsidR="00CC41EF" w:rsidRPr="0047175B">
        <w:rPr>
          <w:rStyle w:val="blk"/>
          <w:rFonts w:ascii="Times New Roman" w:hAnsi="Times New Roman" w:cs="Times New Roman"/>
          <w:sz w:val="28"/>
          <w:szCs w:val="28"/>
        </w:rPr>
        <w:t xml:space="preserve">) </w:t>
      </w:r>
      <w:r w:rsidR="00C20D9D" w:rsidRPr="0047175B">
        <w:rPr>
          <w:rStyle w:val="blk"/>
          <w:rFonts w:ascii="Times New Roman" w:hAnsi="Times New Roman" w:cs="Times New Roman"/>
          <w:sz w:val="28"/>
          <w:szCs w:val="28"/>
        </w:rPr>
        <w:t>част</w:t>
      </w:r>
      <w:r w:rsidR="00CC41EF" w:rsidRPr="0047175B">
        <w:rPr>
          <w:rStyle w:val="blk"/>
          <w:rFonts w:ascii="Times New Roman" w:hAnsi="Times New Roman" w:cs="Times New Roman"/>
          <w:sz w:val="28"/>
          <w:szCs w:val="28"/>
        </w:rPr>
        <w:t>ь 9</w:t>
      </w:r>
      <w:r w:rsidR="00C20D9D" w:rsidRPr="0047175B">
        <w:rPr>
          <w:rStyle w:val="blk"/>
          <w:rFonts w:ascii="Times New Roman" w:hAnsi="Times New Roman" w:cs="Times New Roman"/>
          <w:sz w:val="28"/>
          <w:szCs w:val="28"/>
        </w:rPr>
        <w:t xml:space="preserve"> </w:t>
      </w:r>
      <w:r w:rsidR="00CC41EF" w:rsidRPr="0047175B">
        <w:rPr>
          <w:rStyle w:val="blk"/>
          <w:rFonts w:ascii="Times New Roman" w:hAnsi="Times New Roman" w:cs="Times New Roman"/>
          <w:sz w:val="28"/>
          <w:szCs w:val="28"/>
        </w:rPr>
        <w:t>дополнить предложением</w:t>
      </w:r>
      <w:r w:rsidR="00C20D9D" w:rsidRPr="0047175B">
        <w:rPr>
          <w:rStyle w:val="blk"/>
          <w:rFonts w:ascii="Times New Roman" w:hAnsi="Times New Roman" w:cs="Times New Roman"/>
          <w:sz w:val="28"/>
          <w:szCs w:val="28"/>
        </w:rPr>
        <w:t xml:space="preserve"> следующе</w:t>
      </w:r>
      <w:r w:rsidR="00CC41EF" w:rsidRPr="0047175B">
        <w:rPr>
          <w:rStyle w:val="blk"/>
          <w:rFonts w:ascii="Times New Roman" w:hAnsi="Times New Roman" w:cs="Times New Roman"/>
          <w:sz w:val="28"/>
          <w:szCs w:val="28"/>
        </w:rPr>
        <w:t>го</w:t>
      </w:r>
      <w:r w:rsidR="00C20D9D" w:rsidRPr="0047175B">
        <w:rPr>
          <w:rStyle w:val="blk"/>
          <w:rFonts w:ascii="Times New Roman" w:hAnsi="Times New Roman" w:cs="Times New Roman"/>
          <w:sz w:val="28"/>
          <w:szCs w:val="28"/>
        </w:rPr>
        <w:t xml:space="preserve"> </w:t>
      </w:r>
      <w:bookmarkEnd w:id="1"/>
      <w:r w:rsidR="00CC41EF" w:rsidRPr="0047175B">
        <w:rPr>
          <w:rStyle w:val="blk"/>
          <w:rFonts w:ascii="Times New Roman" w:hAnsi="Times New Roman" w:cs="Times New Roman"/>
          <w:sz w:val="28"/>
          <w:szCs w:val="28"/>
        </w:rPr>
        <w:t>содержания</w:t>
      </w:r>
      <w:r w:rsidR="00C20D9D" w:rsidRPr="0047175B">
        <w:rPr>
          <w:rStyle w:val="blk"/>
          <w:rFonts w:ascii="Times New Roman" w:hAnsi="Times New Roman" w:cs="Times New Roman"/>
          <w:sz w:val="28"/>
          <w:szCs w:val="28"/>
        </w:rPr>
        <w:t>:</w:t>
      </w:r>
    </w:p>
    <w:p w:rsidR="00CC41EF" w:rsidRPr="0047175B" w:rsidRDefault="00CC41EF" w:rsidP="00406EBE">
      <w:pPr>
        <w:pStyle w:val="ConsPlusNormal"/>
        <w:spacing w:line="360" w:lineRule="auto"/>
        <w:ind w:firstLine="708"/>
        <w:jc w:val="both"/>
        <w:rPr>
          <w:rStyle w:val="blk"/>
          <w:rFonts w:ascii="Times New Roman" w:hAnsi="Times New Roman" w:cs="Times New Roman"/>
          <w:sz w:val="28"/>
          <w:szCs w:val="28"/>
        </w:rPr>
      </w:pPr>
      <w:r w:rsidRPr="0047175B">
        <w:rPr>
          <w:rStyle w:val="blk"/>
          <w:rFonts w:ascii="Times New Roman" w:hAnsi="Times New Roman" w:cs="Times New Roman"/>
          <w:sz w:val="28"/>
          <w:szCs w:val="28"/>
        </w:rPr>
        <w:t>"</w:t>
      </w:r>
      <w:r w:rsidR="00E62329" w:rsidRPr="0047175B">
        <w:rPr>
          <w:rStyle w:val="blk"/>
          <w:rFonts w:ascii="Times New Roman" w:hAnsi="Times New Roman" w:cs="Times New Roman"/>
          <w:sz w:val="28"/>
          <w:szCs w:val="28"/>
        </w:rPr>
        <w:t>Законодательство Российской Федерации о защите прав потребителей применяется к конкретным товарам, работам, услугам, которые были использованы либо выполнены (оказаны) в процессе строительства объекта долевого строительства, исходя из стоимости таких товаров, работ, услуг и их соответствия проектной документации.</w:t>
      </w:r>
      <w:r w:rsidRPr="0047175B">
        <w:rPr>
          <w:rStyle w:val="blk"/>
          <w:rFonts w:ascii="Times New Roman" w:hAnsi="Times New Roman" w:cs="Times New Roman"/>
          <w:sz w:val="28"/>
          <w:szCs w:val="28"/>
        </w:rPr>
        <w:t>";</w:t>
      </w:r>
    </w:p>
    <w:p w:rsidR="00E62329" w:rsidRPr="0047175B" w:rsidRDefault="00E62329" w:rsidP="000D6D1D">
      <w:pPr>
        <w:spacing w:line="360" w:lineRule="auto"/>
        <w:rPr>
          <w:rStyle w:val="blk"/>
        </w:rPr>
      </w:pPr>
      <w:r w:rsidRPr="0047175B">
        <w:lastRenderedPageBreak/>
        <w:t xml:space="preserve">6) в части 3 статьи 5 после слова </w:t>
      </w:r>
      <w:r w:rsidRPr="0047175B">
        <w:rPr>
          <w:rStyle w:val="blk"/>
        </w:rPr>
        <w:t>"платежей" дополнить словами "на расчетный счет застройщика";</w:t>
      </w:r>
    </w:p>
    <w:p w:rsidR="001A3272" w:rsidRPr="0047175B" w:rsidRDefault="001A3272" w:rsidP="001A3272">
      <w:pPr>
        <w:spacing w:line="360" w:lineRule="auto"/>
      </w:pPr>
      <w:r w:rsidRPr="0047175B">
        <w:t>7) в статье 12</w:t>
      </w:r>
      <w:r w:rsidRPr="0047175B">
        <w:rPr>
          <w:vertAlign w:val="superscript"/>
        </w:rPr>
        <w:t>1</w:t>
      </w:r>
      <w:r w:rsidRPr="0047175B">
        <w:t>:</w:t>
      </w:r>
    </w:p>
    <w:p w:rsidR="001A3272" w:rsidRPr="0047175B" w:rsidRDefault="001A3272" w:rsidP="001A3272">
      <w:pPr>
        <w:spacing w:line="360" w:lineRule="auto"/>
      </w:pPr>
      <w:r w:rsidRPr="0047175B">
        <w:t>а) пункт 2 части 2 признать утратившим силу;</w:t>
      </w:r>
    </w:p>
    <w:p w:rsidR="001A3272" w:rsidRPr="0047175B" w:rsidRDefault="001A3272" w:rsidP="001A3272">
      <w:pPr>
        <w:spacing w:line="360" w:lineRule="auto"/>
      </w:pPr>
      <w:r w:rsidRPr="0047175B">
        <w:t>б) дополнить часть 2 пунктом 3 следующего содержания:</w:t>
      </w:r>
    </w:p>
    <w:p w:rsidR="001A3272" w:rsidRPr="0047175B" w:rsidRDefault="001A3272" w:rsidP="001A3272">
      <w:pPr>
        <w:spacing w:line="360" w:lineRule="auto"/>
      </w:pPr>
      <w:r w:rsidRPr="0047175B">
        <w:t xml:space="preserve">"3) страхование имущественных </w:t>
      </w:r>
      <w:r w:rsidR="0047175B" w:rsidRPr="0047175B">
        <w:t xml:space="preserve">интересов </w:t>
      </w:r>
      <w:r w:rsidRPr="0047175B">
        <w:t>участника долевого строительства в отношении жилого помещения или иного объекта недвижимости, являющегося объектом долевого строительства в соответствии с настоящим Федеральным законом, в порядке, установленном статьей 15</w:t>
      </w:r>
      <w:r w:rsidRPr="0047175B">
        <w:rPr>
          <w:vertAlign w:val="superscript"/>
        </w:rPr>
        <w:t>3</w:t>
      </w:r>
      <w:r w:rsidRPr="0047175B">
        <w:t xml:space="preserve"> настоящего Федерального закона.";</w:t>
      </w:r>
    </w:p>
    <w:p w:rsidR="001A3272" w:rsidRPr="0047175B" w:rsidRDefault="001A3272" w:rsidP="001A3272">
      <w:pPr>
        <w:spacing w:line="360" w:lineRule="auto"/>
      </w:pPr>
      <w:r w:rsidRPr="0047175B">
        <w:t>8) статью 15</w:t>
      </w:r>
      <w:r w:rsidRPr="0047175B">
        <w:rPr>
          <w:vertAlign w:val="superscript"/>
        </w:rPr>
        <w:t>2</w:t>
      </w:r>
      <w:r w:rsidRPr="0047175B">
        <w:t xml:space="preserve"> признать утратившей силу;</w:t>
      </w:r>
    </w:p>
    <w:p w:rsidR="001A3272" w:rsidRPr="0047175B" w:rsidRDefault="001A3272" w:rsidP="001A3272">
      <w:pPr>
        <w:spacing w:line="360" w:lineRule="auto"/>
      </w:pPr>
      <w:r w:rsidRPr="0047175B">
        <w:t>9) дополнить статьями 15</w:t>
      </w:r>
      <w:r w:rsidRPr="0047175B">
        <w:rPr>
          <w:vertAlign w:val="superscript"/>
        </w:rPr>
        <w:t>3</w:t>
      </w:r>
      <w:r w:rsidRPr="0047175B">
        <w:t xml:space="preserve"> – 15</w:t>
      </w:r>
      <w:r w:rsidRPr="0047175B">
        <w:rPr>
          <w:vertAlign w:val="superscript"/>
        </w:rPr>
        <w:t>5</w:t>
      </w:r>
      <w:r w:rsidRPr="0047175B">
        <w:t xml:space="preserve"> следующего содержания:</w:t>
      </w:r>
    </w:p>
    <w:p w:rsidR="001A3272" w:rsidRPr="0047175B" w:rsidRDefault="001A3272" w:rsidP="001A3272">
      <w:pPr>
        <w:spacing w:line="360" w:lineRule="auto"/>
      </w:pPr>
      <w:r w:rsidRPr="0047175B">
        <w:t>"Статья 15</w:t>
      </w:r>
      <w:r w:rsidRPr="0047175B">
        <w:rPr>
          <w:vertAlign w:val="superscript"/>
        </w:rPr>
        <w:t>3</w:t>
      </w:r>
      <w:r w:rsidRPr="0047175B">
        <w:t xml:space="preserve">. Страхование имущественных </w:t>
      </w:r>
      <w:r w:rsidR="00FD36A2" w:rsidRPr="0047175B">
        <w:t>интересов</w:t>
      </w:r>
      <w:r w:rsidRPr="0047175B">
        <w:t xml:space="preserve"> участника долевого строительства в отношении объекта долевого строительства</w:t>
      </w:r>
    </w:p>
    <w:p w:rsidR="001A3272" w:rsidRPr="0047175B" w:rsidRDefault="001A3272" w:rsidP="00FD36A2">
      <w:pPr>
        <w:spacing w:line="360" w:lineRule="auto"/>
      </w:pPr>
      <w:r w:rsidRPr="0047175B">
        <w:t xml:space="preserve">1. Договор страхования имущественных </w:t>
      </w:r>
      <w:r w:rsidR="00FD36A2" w:rsidRPr="0047175B">
        <w:t>интересов</w:t>
      </w:r>
      <w:r w:rsidRPr="0047175B">
        <w:t xml:space="preserve"> у</w:t>
      </w:r>
      <w:r w:rsidR="00FD36A2" w:rsidRPr="0047175B">
        <w:t xml:space="preserve">частника долевого строительства, связанных с риском не передачи </w:t>
      </w:r>
      <w:r w:rsidRPr="0047175B">
        <w:t>объекта долевого строительст</w:t>
      </w:r>
      <w:r w:rsidR="00FD36A2" w:rsidRPr="0047175B">
        <w:t xml:space="preserve">ва </w:t>
      </w:r>
      <w:r w:rsidRPr="0047175B">
        <w:t>(далее – договор страхования)</w:t>
      </w:r>
      <w:r w:rsidR="00FD36A2" w:rsidRPr="0047175B">
        <w:t>,</w:t>
      </w:r>
      <w:r w:rsidRPr="0047175B">
        <w:t xml:space="preserve"> заключается участником долевого строительства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w:t>
      </w:r>
      <w:r w:rsidR="00FD36A2" w:rsidRPr="0047175B">
        <w:t>имущественных интересов</w:t>
      </w:r>
      <w:r w:rsidRPr="0047175B">
        <w:t>" правила страхования и удовлетворяющей следующим требованиям:</w:t>
      </w:r>
    </w:p>
    <w:p w:rsidR="001A3272" w:rsidRPr="0047175B" w:rsidRDefault="001A3272" w:rsidP="001A3272">
      <w:pPr>
        <w:spacing w:line="360" w:lineRule="auto"/>
      </w:pPr>
      <w:r w:rsidRPr="0047175B">
        <w:t>а) осуществление страховой деятельности не менее пяти лет;</w:t>
      </w:r>
    </w:p>
    <w:p w:rsidR="001A3272" w:rsidRPr="0047175B" w:rsidRDefault="001A3272" w:rsidP="001A3272">
      <w:pPr>
        <w:spacing w:line="360" w:lineRule="auto"/>
      </w:pPr>
      <w:r w:rsidRPr="0047175B">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1A3272" w:rsidRPr="0047175B" w:rsidRDefault="001A3272" w:rsidP="001A3272">
      <w:pPr>
        <w:spacing w:line="360" w:lineRule="auto"/>
      </w:pPr>
      <w:r w:rsidRPr="0047175B">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1A3272" w:rsidRPr="0047175B" w:rsidRDefault="001A3272" w:rsidP="001A3272">
      <w:pPr>
        <w:spacing w:line="360" w:lineRule="auto"/>
      </w:pPr>
      <w:r w:rsidRPr="0047175B">
        <w:lastRenderedPageBreak/>
        <w:t>г) отсутствие оснований для применения мер по предупреждению банкротства страховой организации в соответствии с Федеральным законом от 26 октября 2002 года № 127-ФЗ "О несостоятельности (банкротстве)";</w:t>
      </w:r>
    </w:p>
    <w:p w:rsidR="001A3272" w:rsidRPr="0047175B" w:rsidRDefault="001A3272" w:rsidP="001A3272">
      <w:pPr>
        <w:spacing w:line="360" w:lineRule="auto"/>
      </w:pPr>
      <w:r w:rsidRPr="0047175B">
        <w:t>д) отсутствие решения Центрального банка Российской Федерации о назначении временной администрации страховой организации;</w:t>
      </w:r>
    </w:p>
    <w:p w:rsidR="001A3272" w:rsidRPr="0047175B" w:rsidRDefault="001A3272" w:rsidP="001A3272">
      <w:pPr>
        <w:spacing w:line="360" w:lineRule="auto"/>
      </w:pPr>
      <w:r w:rsidRPr="0047175B">
        <w:t>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законом от 26 октября 2002 года № 127-ФЗ "О несостоятельности (банкротстве)".</w:t>
      </w:r>
    </w:p>
    <w:p w:rsidR="001A3272" w:rsidRPr="0047175B" w:rsidRDefault="001A3272" w:rsidP="001A3272">
      <w:pPr>
        <w:spacing w:line="360" w:lineRule="auto"/>
      </w:pPr>
      <w:r w:rsidRPr="0047175B">
        <w:t>2. Информация о страховых организациях, которые соответствуют требованиям, установленным частью 1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1A3272" w:rsidRPr="0047175B" w:rsidRDefault="001A3272" w:rsidP="001A3272">
      <w:pPr>
        <w:spacing w:line="360" w:lineRule="auto"/>
      </w:pPr>
      <w:r w:rsidRPr="0047175B">
        <w:t>3. Страховая организация при заключении договора страхования представляет участнику долевого строительства документы, подтверждающие ее соответствие требованиям, установленным частью 1 настоящей статьи.</w:t>
      </w:r>
    </w:p>
    <w:p w:rsidR="001A3272" w:rsidRPr="0047175B" w:rsidRDefault="001A3272" w:rsidP="001A3272">
      <w:pPr>
        <w:spacing w:line="360" w:lineRule="auto"/>
      </w:pPr>
      <w:r w:rsidRPr="0047175B">
        <w:t>4. Договор страхования заключается участником долевого строительства за свой счет.</w:t>
      </w:r>
    </w:p>
    <w:p w:rsidR="001A3272" w:rsidRPr="0047175B" w:rsidRDefault="001A3272" w:rsidP="001A3272">
      <w:pPr>
        <w:spacing w:line="360" w:lineRule="auto"/>
      </w:pPr>
      <w:r w:rsidRPr="0047175B">
        <w:t>5.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1A3272" w:rsidRPr="0047175B" w:rsidRDefault="001A3272" w:rsidP="001A3272">
      <w:pPr>
        <w:spacing w:line="360" w:lineRule="auto"/>
      </w:pPr>
      <w:r w:rsidRPr="0047175B">
        <w:t xml:space="preserve">6. Объектом страхования являются имущественные </w:t>
      </w:r>
      <w:r w:rsidR="0047175B" w:rsidRPr="0047175B">
        <w:t>интересы</w:t>
      </w:r>
      <w:r w:rsidRPr="0047175B">
        <w:t xml:space="preserve"> участника долевого строительства, связанные с невозможностью получения в результате неисполнения или ненадлежащего исполнения застройщиком обязательств по передаче участнику долевого строительства жилого помещения или иного объекта недвижимости, являющегося объектом долевого строительства, указанного в договоре страхования.</w:t>
      </w:r>
    </w:p>
    <w:p w:rsidR="001A3272" w:rsidRPr="0047175B" w:rsidRDefault="001A3272" w:rsidP="001A3272">
      <w:pPr>
        <w:spacing w:line="360" w:lineRule="auto"/>
      </w:pPr>
      <w:r w:rsidRPr="0047175B">
        <w:t xml:space="preserve">7. Страхование имущественных </w:t>
      </w:r>
      <w:r w:rsidR="0047175B" w:rsidRPr="0047175B">
        <w:t>интересов</w:t>
      </w:r>
      <w:r w:rsidRPr="0047175B">
        <w:t xml:space="preserve"> участника долевого строительства в отношении жилого помещения или иного объекта недвижимости, являющегося объектом долевого строительства, осуществляется в пользу страхователя.</w:t>
      </w:r>
    </w:p>
    <w:p w:rsidR="001A3272" w:rsidRPr="0047175B" w:rsidRDefault="001A3272" w:rsidP="001A3272">
      <w:pPr>
        <w:spacing w:line="360" w:lineRule="auto"/>
      </w:pPr>
      <w:r w:rsidRPr="0047175B">
        <w:lastRenderedPageBreak/>
        <w:t xml:space="preserve">8. В случае уступки права требования по договору долевого участия, лицо, получившее такое требование, становится </w:t>
      </w:r>
      <w:r w:rsidR="00FD36A2" w:rsidRPr="0047175B">
        <w:t>страхователем</w:t>
      </w:r>
      <w:r w:rsidRPr="0047175B">
        <w:t xml:space="preserve"> по договору страхования.</w:t>
      </w:r>
    </w:p>
    <w:p w:rsidR="001A3272" w:rsidRPr="0047175B" w:rsidRDefault="001A3272" w:rsidP="001A3272">
      <w:pPr>
        <w:spacing w:line="360" w:lineRule="auto"/>
      </w:pPr>
      <w:r w:rsidRPr="0047175B">
        <w:t>9. Страховым случаем является неисполнение или ненадлежащее исполнение застройщиком обязательств по передаче участнику долевого строительства помещения по договору, подтвержденные одним из следующих документов:</w:t>
      </w:r>
    </w:p>
    <w:p w:rsidR="001A3272" w:rsidRPr="0047175B" w:rsidRDefault="001A3272" w:rsidP="001A3272">
      <w:pPr>
        <w:spacing w:line="360" w:lineRule="auto"/>
      </w:pPr>
      <w:r w:rsidRPr="0047175B">
        <w:t>1) вступившим в законную силу решением суда об обращении взыскания на предмет залога в соответствии со статьей 14 настоящего Федерального закона;</w:t>
      </w:r>
    </w:p>
    <w:p w:rsidR="001A3272" w:rsidRPr="0047175B" w:rsidRDefault="001A3272" w:rsidP="001A3272">
      <w:pPr>
        <w:spacing w:line="360" w:lineRule="auto"/>
      </w:pPr>
      <w:r w:rsidRPr="0047175B">
        <w:t>2) решением арбитражного суда о признании должника банкротом и об открытии конкурсного производства в соответствии с Федеральным законом от 26 октября 2002 года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1A3272" w:rsidRPr="0047175B" w:rsidRDefault="001A3272" w:rsidP="001A3272">
      <w:pPr>
        <w:spacing w:line="360" w:lineRule="auto"/>
      </w:pPr>
      <w:r w:rsidRPr="0047175B">
        <w:t>10.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также должен обеспечивать право страхователя или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жилого помещения участнику долевого строительства.</w:t>
      </w:r>
    </w:p>
    <w:p w:rsidR="001A3272" w:rsidRPr="0047175B" w:rsidRDefault="001A3272" w:rsidP="001A3272">
      <w:pPr>
        <w:spacing w:line="360" w:lineRule="auto"/>
      </w:pPr>
      <w:r w:rsidRPr="0047175B">
        <w:t xml:space="preserve">11.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субъекте Российской Федерации, который определен </w:t>
      </w:r>
      <w:r w:rsidRPr="0047175B">
        <w:lastRenderedPageBreak/>
        <w:t>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1A3272" w:rsidRPr="0047175B" w:rsidRDefault="001A3272" w:rsidP="001A3272">
      <w:pPr>
        <w:spacing w:line="360" w:lineRule="auto"/>
      </w:pPr>
      <w:r w:rsidRPr="0047175B">
        <w:t>12.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1A3272" w:rsidRPr="0047175B" w:rsidRDefault="001A3272" w:rsidP="001A3272">
      <w:pPr>
        <w:spacing w:line="360" w:lineRule="auto"/>
      </w:pPr>
      <w:r w:rsidRPr="0047175B">
        <w:t>13.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1A3272" w:rsidRPr="0047175B" w:rsidRDefault="001A3272" w:rsidP="001A3272">
      <w:pPr>
        <w:spacing w:line="360" w:lineRule="auto"/>
      </w:pPr>
      <w:r w:rsidRPr="0047175B">
        <w:t>14. Страховщик имеет право требования к застройщику в размере выплаченного страхового возмещения.</w:t>
      </w:r>
    </w:p>
    <w:p w:rsidR="008F1E39" w:rsidRPr="0047175B" w:rsidRDefault="008F1E39" w:rsidP="001A3272">
      <w:pPr>
        <w:spacing w:line="360" w:lineRule="auto"/>
      </w:pPr>
    </w:p>
    <w:p w:rsidR="009E6C5F" w:rsidRPr="0047175B" w:rsidRDefault="009E6C5F" w:rsidP="009E6C5F">
      <w:pPr>
        <w:spacing w:line="360" w:lineRule="auto"/>
        <w:rPr>
          <w:bCs/>
        </w:rPr>
      </w:pPr>
      <w:r w:rsidRPr="0047175B">
        <w:rPr>
          <w:bCs/>
        </w:rPr>
        <w:t>Статья 15</w:t>
      </w:r>
      <w:r w:rsidR="00065EC2" w:rsidRPr="0047175B">
        <w:rPr>
          <w:bCs/>
          <w:vertAlign w:val="superscript"/>
        </w:rPr>
        <w:t>4</w:t>
      </w:r>
      <w:r w:rsidRPr="0047175B">
        <w:rPr>
          <w:bCs/>
        </w:rPr>
        <w:t>. Особенности привлечения застройщиком средств участников долевого строительства в случае размещения таких средств на счетах эскроу</w:t>
      </w:r>
    </w:p>
    <w:p w:rsidR="00CB2C4F" w:rsidRPr="0047175B" w:rsidRDefault="00CB2C4F" w:rsidP="00CB2C4F">
      <w:pPr>
        <w:spacing w:line="360" w:lineRule="auto"/>
        <w:rPr>
          <w:bCs/>
        </w:rPr>
      </w:pPr>
    </w:p>
    <w:p w:rsidR="00CB2C4F" w:rsidRPr="0047175B" w:rsidRDefault="00CB2C4F" w:rsidP="00CB2C4F">
      <w:pPr>
        <w:spacing w:line="360" w:lineRule="auto"/>
        <w:rPr>
          <w:bCs/>
        </w:rPr>
      </w:pPr>
      <w:r w:rsidRPr="0047175B">
        <w:rPr>
          <w:bCs/>
        </w:rPr>
        <w:t xml:space="preserve">1. </w:t>
      </w:r>
      <w:r w:rsidR="00CE1875" w:rsidRPr="0047175B">
        <w:rPr>
          <w:bCs/>
        </w:rPr>
        <w:t>В случае предоставления застройщику российской кредитной организацией, удовлетворяющ</w:t>
      </w:r>
      <w:r w:rsidR="00AD5B98" w:rsidRPr="0047175B">
        <w:rPr>
          <w:bCs/>
        </w:rPr>
        <w:t>ей требованиям, предусмотренным</w:t>
      </w:r>
      <w:r w:rsidR="00CE1875" w:rsidRPr="0047175B">
        <w:rPr>
          <w:bCs/>
        </w:rPr>
        <w:t xml:space="preserve"> частью 2 статьи 176 Жилищного кодекса Российской Федерации (далее – банк), целевого кредита на строительство многоквартирных домов и (или) иных объектов недвижимости, кредитным договором может быть предусмотрено условие об установлении в договорах участия в долевом строительстве таких многоквартирных домов и (или) иных объектов недвижимости требования о размещении участниками долевого строительства средств в оплату цены договоров участия в долевом строительстве на счетах эскроу, открытых в таком </w:t>
      </w:r>
      <w:r w:rsidR="00CE1875" w:rsidRPr="0047175B">
        <w:rPr>
          <w:bCs/>
        </w:rPr>
        <w:lastRenderedPageBreak/>
        <w:t>банке в соответствии со статьей 15</w:t>
      </w:r>
      <w:r w:rsidR="00065EC2" w:rsidRPr="0047175B">
        <w:rPr>
          <w:bCs/>
          <w:vertAlign w:val="superscript"/>
        </w:rPr>
        <w:t>5</w:t>
      </w:r>
      <w:r w:rsidR="00CE1875" w:rsidRPr="0047175B">
        <w:rPr>
          <w:bCs/>
        </w:rPr>
        <w:t xml:space="preserve"> настоящего Федерального закона (далее – счет эскроу).</w:t>
      </w:r>
    </w:p>
    <w:p w:rsidR="00CB2C4F" w:rsidRPr="0047175B" w:rsidRDefault="00CB2C4F" w:rsidP="00CB2C4F">
      <w:pPr>
        <w:spacing w:line="360" w:lineRule="auto"/>
        <w:rPr>
          <w:bCs/>
        </w:rPr>
      </w:pPr>
      <w:r w:rsidRPr="0047175B">
        <w:rPr>
          <w:bCs/>
        </w:rPr>
        <w:t xml:space="preserve">2. Положения настоящего Федерального закона применяются к случаю, указанному в части 1 настоящей статьи, с учетом положений </w:t>
      </w:r>
      <w:r w:rsidR="00E767F4" w:rsidRPr="0047175B">
        <w:rPr>
          <w:bCs/>
        </w:rPr>
        <w:t xml:space="preserve">настоящей </w:t>
      </w:r>
      <w:r w:rsidRPr="0047175B">
        <w:rPr>
          <w:bCs/>
        </w:rPr>
        <w:t>стат</w:t>
      </w:r>
      <w:r w:rsidR="00E767F4" w:rsidRPr="0047175B">
        <w:rPr>
          <w:bCs/>
        </w:rPr>
        <w:t>ьи</w:t>
      </w:r>
      <w:r w:rsidRPr="0047175B">
        <w:rPr>
          <w:bCs/>
        </w:rPr>
        <w:t xml:space="preserve"> и </w:t>
      </w:r>
      <w:r w:rsidR="00E767F4" w:rsidRPr="0047175B">
        <w:rPr>
          <w:bCs/>
        </w:rPr>
        <w:t xml:space="preserve">статьи </w:t>
      </w:r>
      <w:r w:rsidRPr="0047175B">
        <w:rPr>
          <w:bCs/>
        </w:rPr>
        <w:t>15</w:t>
      </w:r>
      <w:r w:rsidR="00065EC2" w:rsidRPr="0047175B">
        <w:rPr>
          <w:bCs/>
          <w:vertAlign w:val="superscript"/>
        </w:rPr>
        <w:t>5</w:t>
      </w:r>
      <w:r w:rsidRPr="0047175B">
        <w:rPr>
          <w:bCs/>
        </w:rPr>
        <w:t xml:space="preserve"> настоящего Федерального закона.</w:t>
      </w:r>
    </w:p>
    <w:p w:rsidR="00CB2C4F" w:rsidRPr="0047175B" w:rsidRDefault="00CB2C4F" w:rsidP="00CB2C4F">
      <w:pPr>
        <w:spacing w:line="360" w:lineRule="auto"/>
        <w:rPr>
          <w:bCs/>
        </w:rPr>
      </w:pPr>
      <w:r w:rsidRPr="0047175B">
        <w:rPr>
          <w:bCs/>
        </w:rPr>
        <w:t>3. В случае, указанном в части 1 настоящей статьи, договором участия в долевом строительстве должны быть предусмотрены:</w:t>
      </w:r>
    </w:p>
    <w:p w:rsidR="00CB2C4F" w:rsidRPr="0047175B" w:rsidRDefault="00CB2C4F" w:rsidP="00CB2C4F">
      <w:pPr>
        <w:spacing w:line="360" w:lineRule="auto"/>
        <w:rPr>
          <w:bCs/>
        </w:rPr>
      </w:pPr>
      <w:r w:rsidRPr="0047175B">
        <w:rPr>
          <w:bCs/>
        </w:rPr>
        <w:t>1) условия договора, указанные в пунктах 1 – 4 части 4 статьи 4 настоящего Федерального закона;</w:t>
      </w:r>
    </w:p>
    <w:p w:rsidR="00CB2C4F" w:rsidRPr="0047175B" w:rsidRDefault="00CB2C4F" w:rsidP="00CB2C4F">
      <w:pPr>
        <w:spacing w:line="360" w:lineRule="auto"/>
        <w:rPr>
          <w:bCs/>
        </w:rPr>
      </w:pPr>
      <w:r w:rsidRPr="0047175B">
        <w:rPr>
          <w:bCs/>
        </w:rPr>
        <w:t xml:space="preserve">2) обязанность участника долевого строительства внести денежные средства в оплату цены договора в сроки и в размере, установленные договором, на открытый в указанном в части 1 настоящей статьи банке специальный счет эскроу. </w:t>
      </w:r>
    </w:p>
    <w:p w:rsidR="00CB2C4F" w:rsidRPr="0047175B" w:rsidRDefault="00CB2C4F" w:rsidP="00CB2C4F">
      <w:pPr>
        <w:spacing w:line="360" w:lineRule="auto"/>
        <w:rPr>
          <w:bCs/>
        </w:rPr>
      </w:pPr>
      <w:r w:rsidRPr="0047175B">
        <w:rPr>
          <w:bCs/>
        </w:rPr>
        <w:t xml:space="preserve">4. Участник долевого строительства в случае заключения договора участия в долевом строительстве в соответствии с частью 3 настоящей статьи в одностороннем порядке вправе отказаться </w:t>
      </w:r>
      <w:r w:rsidR="004459CF" w:rsidRPr="0047175B">
        <w:rPr>
          <w:bCs/>
        </w:rPr>
        <w:t>от исполнения такого договора в случае:</w:t>
      </w:r>
    </w:p>
    <w:p w:rsidR="00CB2C4F" w:rsidRPr="0047175B" w:rsidRDefault="00CB2C4F" w:rsidP="00CB2C4F">
      <w:pPr>
        <w:spacing w:line="360" w:lineRule="auto"/>
        <w:rPr>
          <w:bCs/>
        </w:rPr>
      </w:pPr>
      <w:r w:rsidRPr="0047175B">
        <w:rPr>
          <w:bCs/>
        </w:rPr>
        <w:t>1) наличия нарушений, указанных в пунктах 1 – 3 и 5 части 1 статьи 9 настоящего Федерального закона;</w:t>
      </w:r>
    </w:p>
    <w:p w:rsidR="00CB2C4F" w:rsidRPr="0047175B" w:rsidRDefault="00CB2C4F" w:rsidP="00CB2C4F">
      <w:pPr>
        <w:spacing w:line="360" w:lineRule="auto"/>
        <w:rPr>
          <w:bCs/>
        </w:rPr>
      </w:pPr>
      <w:r w:rsidRPr="0047175B">
        <w:rPr>
          <w:bCs/>
        </w:rPr>
        <w:t>2) требования банка о досрочном исполнении застройщиком обязательств по кредитному договору, указанному в части 1 настоящей статьи, и 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случаях, предусмотренных законом, кредитным договором и (</w:t>
      </w:r>
      <w:r w:rsidR="00261615" w:rsidRPr="0047175B">
        <w:rPr>
          <w:bCs/>
        </w:rPr>
        <w:t>или) договором залога (ипотеки)</w:t>
      </w:r>
      <w:r w:rsidR="006D143C" w:rsidRPr="0047175B">
        <w:rPr>
          <w:bCs/>
        </w:rPr>
        <w:t>;</w:t>
      </w:r>
    </w:p>
    <w:p w:rsidR="006D143C" w:rsidRPr="0047175B" w:rsidRDefault="006D143C" w:rsidP="00C23632">
      <w:pPr>
        <w:spacing w:line="360" w:lineRule="auto"/>
        <w:rPr>
          <w:lang w:eastAsia="ru-RU"/>
        </w:rPr>
      </w:pPr>
      <w:r w:rsidRPr="0047175B">
        <w:rPr>
          <w:bCs/>
        </w:rPr>
        <w:t xml:space="preserve">3) </w:t>
      </w:r>
      <w:r w:rsidRPr="0047175B">
        <w:rPr>
          <w:lang w:eastAsia="ru-RU"/>
        </w:rPr>
        <w:t xml:space="preserve">признания застройщика банкротом и открытия конкурсного производства в соответствии с Федеральным </w:t>
      </w:r>
      <w:hyperlink r:id="rId9" w:history="1">
        <w:r w:rsidRPr="0047175B">
          <w:rPr>
            <w:rStyle w:val="a4"/>
            <w:color w:val="auto"/>
            <w:u w:val="none"/>
            <w:lang w:eastAsia="ru-RU"/>
          </w:rPr>
          <w:t>законом</w:t>
        </w:r>
      </w:hyperlink>
      <w:r w:rsidRPr="0047175B">
        <w:rPr>
          <w:lang w:eastAsia="ru-RU"/>
        </w:rPr>
        <w:t xml:space="preserve"> от 26 октября 2002 года № 127-ФЗ "О несостоятельности (банкротстве)".</w:t>
      </w:r>
    </w:p>
    <w:p w:rsidR="00B31D0D" w:rsidRPr="0047175B" w:rsidRDefault="00B31D0D" w:rsidP="00C23632">
      <w:pPr>
        <w:spacing w:line="360" w:lineRule="auto"/>
      </w:pPr>
      <w:r w:rsidRPr="0047175B">
        <w:rPr>
          <w:bCs/>
        </w:rPr>
        <w:t>4)</w:t>
      </w:r>
      <w:r w:rsidR="00636A88" w:rsidRPr="0047175B">
        <w:rPr>
          <w:bCs/>
        </w:rPr>
        <w:t xml:space="preserve"> </w:t>
      </w:r>
      <w:r w:rsidRPr="0047175B">
        <w:rPr>
          <w:bCs/>
        </w:rPr>
        <w:t xml:space="preserve">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w:t>
      </w:r>
      <w:r w:rsidRPr="0047175B">
        <w:rPr>
          <w:bCs/>
        </w:rPr>
        <w:lastRenderedPageBreak/>
        <w:t xml:space="preserve">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rsidR="00636A88" w:rsidRPr="0047175B">
        <w:rPr>
          <w:bCs/>
        </w:rPr>
        <w:t>в случаях, установленных частями 15 или 16 статьи 23 настоящего Федерального закона.</w:t>
      </w:r>
    </w:p>
    <w:p w:rsidR="00CB2C4F" w:rsidRPr="0047175B" w:rsidRDefault="00CB2C4F" w:rsidP="00CB2C4F">
      <w:pPr>
        <w:spacing w:line="360" w:lineRule="auto"/>
        <w:rPr>
          <w:bCs/>
        </w:rPr>
      </w:pPr>
      <w:r w:rsidRPr="0047175B">
        <w:rPr>
          <w:bCs/>
        </w:rPr>
        <w:t>5. В случае заключения договора участия в долевом строительстве в соответствии с частью 3 настоящей статьи требования, предусмотренные частями 2, 5-7 статьи 9</w:t>
      </w:r>
      <w:r w:rsidR="0042737F" w:rsidRPr="0047175B">
        <w:rPr>
          <w:bCs/>
        </w:rPr>
        <w:t>,</w:t>
      </w:r>
      <w:r w:rsidRPr="0047175B">
        <w:rPr>
          <w:bCs/>
        </w:rPr>
        <w:t xml:space="preserve"> статьями 12</w:t>
      </w:r>
      <w:r w:rsidRPr="0047175B">
        <w:rPr>
          <w:bCs/>
          <w:vertAlign w:val="superscript"/>
        </w:rPr>
        <w:t>1</w:t>
      </w:r>
      <w:r w:rsidRPr="0047175B">
        <w:rPr>
          <w:bCs/>
        </w:rPr>
        <w:t xml:space="preserve"> – 15</w:t>
      </w:r>
      <w:r w:rsidR="00065EC2" w:rsidRPr="0047175B">
        <w:rPr>
          <w:bCs/>
          <w:vertAlign w:val="superscript"/>
        </w:rPr>
        <w:t>3</w:t>
      </w:r>
      <w:r w:rsidRPr="0047175B">
        <w:rPr>
          <w:bCs/>
        </w:rPr>
        <w:t xml:space="preserve"> </w:t>
      </w:r>
      <w:r w:rsidR="0042737F" w:rsidRPr="0047175B">
        <w:rPr>
          <w:bCs/>
        </w:rPr>
        <w:t xml:space="preserve">и статьей 18 </w:t>
      </w:r>
      <w:r w:rsidRPr="0047175B">
        <w:rPr>
          <w:bCs/>
        </w:rPr>
        <w:t>настоящего Федерального закона, не применяются.</w:t>
      </w:r>
    </w:p>
    <w:p w:rsidR="00CB2C4F" w:rsidRPr="0047175B" w:rsidRDefault="00CB2C4F" w:rsidP="00CB2C4F">
      <w:pPr>
        <w:spacing w:line="360" w:lineRule="auto"/>
        <w:rPr>
          <w:bCs/>
        </w:rPr>
      </w:pPr>
      <w:r w:rsidRPr="0047175B">
        <w:rPr>
          <w:bCs/>
        </w:rPr>
        <w:t xml:space="preserve">6. Информация о проекте строительства в составе проектной декларации, наряду с информацией, предусмотренной статьей 21 настоящего Федерального закона (за исключением информации, указанной в пункте 11 части 1 статьи 21 настоящего Федерального закона), должна содержать информацию о банке, в котором участниками долевого строительства должны быть открыты счета эскроу. </w:t>
      </w:r>
    </w:p>
    <w:p w:rsidR="00CB2C4F" w:rsidRPr="0047175B" w:rsidRDefault="00CB2C4F" w:rsidP="00CB2C4F">
      <w:pPr>
        <w:spacing w:line="360" w:lineRule="auto"/>
        <w:rPr>
          <w:bCs/>
        </w:rPr>
      </w:pPr>
      <w:r w:rsidRPr="0047175B">
        <w:rPr>
          <w:bCs/>
        </w:rPr>
        <w:t>7. Кредитным договором, указанным в части 1 настоящей статьи, должны быть предусмотрены:</w:t>
      </w:r>
    </w:p>
    <w:p w:rsidR="00CB2C4F" w:rsidRPr="0047175B" w:rsidRDefault="00CB2C4F" w:rsidP="00CB2C4F">
      <w:pPr>
        <w:spacing w:line="360" w:lineRule="auto"/>
        <w:rPr>
          <w:bCs/>
        </w:rPr>
      </w:pPr>
      <w:r w:rsidRPr="0047175B">
        <w:rPr>
          <w:bCs/>
        </w:rPr>
        <w:t xml:space="preserve">1) обязательство банка предоставить в порядке и на условиях, предусмотренных кредитным договором, целевой кредит на строительство (создание) многоквартирных домов и (или) иных объектов недвижимости в объеме, достаточном для завершения такого строительства с учетом требований банка к размеру первоначального взноса по такому кредиту; </w:t>
      </w:r>
    </w:p>
    <w:p w:rsidR="00CB2C4F" w:rsidRPr="0047175B" w:rsidRDefault="00CB2C4F" w:rsidP="00CB2C4F">
      <w:pPr>
        <w:spacing w:line="360" w:lineRule="auto"/>
        <w:rPr>
          <w:bCs/>
        </w:rPr>
      </w:pPr>
      <w:r w:rsidRPr="0047175B">
        <w:rPr>
          <w:bCs/>
        </w:rPr>
        <w:t>2) обязательство застройщика по согласованию с банком изменения условий договоров участия в долевом строительстве;</w:t>
      </w:r>
    </w:p>
    <w:p w:rsidR="00CB2C4F" w:rsidRPr="0047175B" w:rsidRDefault="00CB2C4F" w:rsidP="00CB2C4F">
      <w:pPr>
        <w:spacing w:line="360" w:lineRule="auto"/>
        <w:rPr>
          <w:bCs/>
        </w:rPr>
      </w:pPr>
      <w:r w:rsidRPr="0047175B">
        <w:rPr>
          <w:bCs/>
        </w:rPr>
        <w:t xml:space="preserve">3) порядок контроля банком целевого использования денежных средств кредита, в том числе в соответствии с требованиями проектной документации; </w:t>
      </w:r>
    </w:p>
    <w:p w:rsidR="00CB2C4F" w:rsidRPr="0047175B" w:rsidRDefault="00CB2C4F" w:rsidP="00CB2C4F">
      <w:pPr>
        <w:spacing w:line="360" w:lineRule="auto"/>
        <w:rPr>
          <w:bCs/>
        </w:rPr>
      </w:pPr>
      <w:r w:rsidRPr="0047175B">
        <w:rPr>
          <w:bCs/>
        </w:rPr>
        <w:t>4) обязательство застройщика по открытию в банке, с которым заключен кредитный договор, отдельного счета (счетов) для совершения всех операций, связанных с расчетами по строительству многоквартирного дома и иных объектов недвижимости;</w:t>
      </w:r>
    </w:p>
    <w:p w:rsidR="00CB2C4F" w:rsidRPr="0047175B" w:rsidRDefault="00CB2C4F" w:rsidP="00CB2C4F">
      <w:pPr>
        <w:spacing w:line="360" w:lineRule="auto"/>
        <w:rPr>
          <w:bCs/>
        </w:rPr>
      </w:pPr>
      <w:r w:rsidRPr="0047175B">
        <w:rPr>
          <w:bCs/>
        </w:rPr>
        <w:t xml:space="preserve">5) обязательство застройщика предоставлять банку информацию обо всех организациях, привлеченных застройщиком или лицами, действующими по </w:t>
      </w:r>
      <w:r w:rsidRPr="0047175B">
        <w:rPr>
          <w:bCs/>
        </w:rPr>
        <w:lastRenderedPageBreak/>
        <w:t>поручению застройщика либо по договору с застройщиком, для строительства многоквартирного дома и иных объектов недвижимости, в том числе поставщиках материалов для такого строительства (полное наименование юридического лица или фамилия, имя, отчество индивидуального предпринимателя,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настоящим Федеральным законом, иными федеральными законами и кредитным договором;</w:t>
      </w:r>
    </w:p>
    <w:p w:rsidR="00CB2C4F" w:rsidRPr="0047175B" w:rsidRDefault="00CB2C4F" w:rsidP="00CB2C4F">
      <w:pPr>
        <w:spacing w:line="360" w:lineRule="auto"/>
        <w:rPr>
          <w:bCs/>
        </w:rPr>
      </w:pPr>
      <w:r w:rsidRPr="0047175B">
        <w:rPr>
          <w:bCs/>
        </w:rPr>
        <w:t>6) право банка запрашивать у застройщика иную информацию и документы, необходимые для контроля целевого использования застройщиком денежных средств кредита, и обязательство застройщика предоставлять банку такую информацию.</w:t>
      </w:r>
    </w:p>
    <w:p w:rsidR="00AD5B98" w:rsidRPr="0047175B" w:rsidRDefault="00AD5B98" w:rsidP="00CB2C4F">
      <w:pPr>
        <w:spacing w:line="360" w:lineRule="auto"/>
        <w:rPr>
          <w:bCs/>
        </w:rPr>
      </w:pPr>
    </w:p>
    <w:p w:rsidR="00CB2C4F" w:rsidRPr="0047175B" w:rsidRDefault="00CB2C4F" w:rsidP="00CB2C4F">
      <w:pPr>
        <w:spacing w:line="360" w:lineRule="auto"/>
        <w:rPr>
          <w:bCs/>
        </w:rPr>
      </w:pPr>
      <w:r w:rsidRPr="0047175B">
        <w:rPr>
          <w:bCs/>
        </w:rPr>
        <w:t>Статья 15</w:t>
      </w:r>
      <w:r w:rsidR="00065EC2" w:rsidRPr="0047175B">
        <w:rPr>
          <w:bCs/>
          <w:vertAlign w:val="superscript"/>
        </w:rPr>
        <w:t>5</w:t>
      </w:r>
      <w:r w:rsidRPr="0047175B">
        <w:rPr>
          <w:bCs/>
        </w:rPr>
        <w:t xml:space="preserve">. Особенности открытия, ведения и закрытия счета эскроу для расчетов по договору участия в долевом строительстве </w:t>
      </w:r>
    </w:p>
    <w:p w:rsidR="00CB2C4F" w:rsidRPr="0047175B" w:rsidRDefault="00CB2C4F" w:rsidP="00CB2C4F">
      <w:pPr>
        <w:spacing w:line="360" w:lineRule="auto"/>
        <w:rPr>
          <w:bCs/>
        </w:rPr>
      </w:pPr>
    </w:p>
    <w:p w:rsidR="00CB2C4F" w:rsidRPr="0047175B" w:rsidRDefault="00CB2C4F" w:rsidP="00CB2C4F">
      <w:pPr>
        <w:spacing w:line="360" w:lineRule="auto"/>
        <w:rPr>
          <w:bCs/>
        </w:rPr>
      </w:pPr>
      <w:r w:rsidRPr="0047175B">
        <w:rPr>
          <w:bCs/>
        </w:rPr>
        <w:t>1. Счет эскроу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настоящей статьей.</w:t>
      </w:r>
    </w:p>
    <w:p w:rsidR="00CB2C4F" w:rsidRPr="0047175B" w:rsidRDefault="00CB2C4F" w:rsidP="00CB2C4F">
      <w:pPr>
        <w:spacing w:line="360" w:lineRule="auto"/>
        <w:rPr>
          <w:bCs/>
        </w:rPr>
      </w:pPr>
      <w:r w:rsidRPr="0047175B">
        <w:rPr>
          <w:bCs/>
        </w:rPr>
        <w:t>2. Счет эскроу открывается банком (эскроу-агент) для учета и блокирования денежных средств, полученных им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передачи эскроу-агентом таких средств застройщику (бенефициару) на основании передаточного акта или иного документа о передаче объекта долевого строительства, подписанного сторонами договора участия в долевом строительстве в соответствии со статьей 8 настоящего Федерального закона.</w:t>
      </w:r>
    </w:p>
    <w:p w:rsidR="00CB2C4F" w:rsidRPr="0047175B" w:rsidRDefault="00CB2C4F" w:rsidP="00CB2C4F">
      <w:pPr>
        <w:spacing w:line="360" w:lineRule="auto"/>
        <w:rPr>
          <w:bCs/>
        </w:rPr>
      </w:pPr>
      <w:r w:rsidRPr="0047175B">
        <w:rPr>
          <w:bCs/>
        </w:rPr>
        <w:t>3. Счет эскроу открывается на основании зарегистрированного договора участия в долевом строительстве.</w:t>
      </w:r>
    </w:p>
    <w:p w:rsidR="00CB2C4F" w:rsidRPr="0047175B" w:rsidRDefault="00CB2C4F" w:rsidP="00CB2C4F">
      <w:pPr>
        <w:spacing w:line="360" w:lineRule="auto"/>
        <w:rPr>
          <w:bCs/>
        </w:rPr>
      </w:pPr>
      <w:r w:rsidRPr="0047175B">
        <w:rPr>
          <w:bCs/>
        </w:rPr>
        <w:t>4. Банк по договору счета эскроу:</w:t>
      </w:r>
    </w:p>
    <w:p w:rsidR="00CB2C4F" w:rsidRPr="0047175B" w:rsidRDefault="00CB2C4F" w:rsidP="00CB2C4F">
      <w:pPr>
        <w:spacing w:line="360" w:lineRule="auto"/>
        <w:rPr>
          <w:bCs/>
        </w:rPr>
      </w:pPr>
      <w:r w:rsidRPr="0047175B">
        <w:rPr>
          <w:bCs/>
        </w:rPr>
        <w:lastRenderedPageBreak/>
        <w:t>1) осуществляет контроль внесения участником долевого строительства, являющимся владельцем счета эскроу, денежных средств на счет эскроу в счет оплаты цены договора участия в долевом строительстве в соответствии с обязательствами, предусмотренными договором участия в долевом строительстве, и оповещает застройщика о нарушении таких обязательств;</w:t>
      </w:r>
    </w:p>
    <w:p w:rsidR="00CB2C4F" w:rsidRPr="0047175B" w:rsidRDefault="00CB2C4F" w:rsidP="00CB2C4F">
      <w:pPr>
        <w:spacing w:line="360" w:lineRule="auto"/>
        <w:rPr>
          <w:bCs/>
        </w:rPr>
      </w:pPr>
      <w:r w:rsidRPr="0047175B">
        <w:rPr>
          <w:bCs/>
        </w:rPr>
        <w:t>2) информирует участника долевого строительства, являющегося владельцем счета эскроу, о наличии оснований для одностороннего отказа от исполнения договора участия в долевом строительстве, предусмотренных пункт</w:t>
      </w:r>
      <w:r w:rsidR="00C15E8E" w:rsidRPr="0047175B">
        <w:rPr>
          <w:bCs/>
        </w:rPr>
        <w:t>ами</w:t>
      </w:r>
      <w:r w:rsidRPr="0047175B">
        <w:rPr>
          <w:bCs/>
        </w:rPr>
        <w:t xml:space="preserve"> 2 </w:t>
      </w:r>
      <w:r w:rsidR="00C15E8E" w:rsidRPr="0047175B">
        <w:rPr>
          <w:bCs/>
        </w:rPr>
        <w:t xml:space="preserve">и 3 </w:t>
      </w:r>
      <w:r w:rsidRPr="0047175B">
        <w:rPr>
          <w:bCs/>
        </w:rPr>
        <w:t>части 4 статьи 15</w:t>
      </w:r>
      <w:r w:rsidR="00E767F4" w:rsidRPr="0047175B">
        <w:rPr>
          <w:bCs/>
          <w:vertAlign w:val="superscript"/>
        </w:rPr>
        <w:t>4</w:t>
      </w:r>
      <w:r w:rsidRPr="0047175B">
        <w:rPr>
          <w:bCs/>
        </w:rPr>
        <w:t xml:space="preserve"> настоящего Федерального закона.</w:t>
      </w:r>
    </w:p>
    <w:p w:rsidR="00CB2C4F" w:rsidRPr="0047175B" w:rsidRDefault="00CB2C4F" w:rsidP="00CB2C4F">
      <w:pPr>
        <w:spacing w:line="360" w:lineRule="auto"/>
        <w:rPr>
          <w:bCs/>
        </w:rPr>
      </w:pPr>
      <w:r w:rsidRPr="0047175B">
        <w:rPr>
          <w:bCs/>
        </w:rPr>
        <w:t>5. Внесенные на счет эскроу денежные средства не позднее пяти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перечисляются банком застройщику, если кредитным договором, указанным в части 1 статьи 15</w:t>
      </w:r>
      <w:r w:rsidR="00065EC2" w:rsidRPr="0047175B">
        <w:rPr>
          <w:bCs/>
          <w:vertAlign w:val="superscript"/>
        </w:rPr>
        <w:t>4</w:t>
      </w:r>
      <w:r w:rsidRPr="0047175B">
        <w:rPr>
          <w:bCs/>
        </w:rPr>
        <w:t xml:space="preserve"> настоящего Федерального закона, не предусмотрено поручение застройщика банку об использовании таких средств (части таких средств) для оплаты обязательств застройщика по такому кредитному договору.</w:t>
      </w:r>
    </w:p>
    <w:p w:rsidR="00CB2C4F" w:rsidRPr="0047175B" w:rsidRDefault="00CB2C4F" w:rsidP="00CB2C4F">
      <w:pPr>
        <w:spacing w:line="360" w:lineRule="auto"/>
        <w:rPr>
          <w:bCs/>
        </w:rPr>
      </w:pPr>
      <w:r w:rsidRPr="0047175B">
        <w:rPr>
          <w:bCs/>
        </w:rPr>
        <w:t>6. Счет эскроу подлежит закрытию в случае:</w:t>
      </w:r>
    </w:p>
    <w:p w:rsidR="00CB2C4F" w:rsidRPr="0047175B" w:rsidRDefault="00CB2C4F" w:rsidP="001B3FEB">
      <w:pPr>
        <w:spacing w:line="360" w:lineRule="auto"/>
        <w:rPr>
          <w:bCs/>
        </w:rPr>
      </w:pPr>
      <w:r w:rsidRPr="0047175B">
        <w:rPr>
          <w:bCs/>
        </w:rPr>
        <w:t>1) расторжения договора участия в долевом строительстве по соглашению сторон такого договора или в судебном порядке по основаниям, указанным в части 1</w:t>
      </w:r>
      <w:r w:rsidRPr="0047175B">
        <w:rPr>
          <w:bCs/>
          <w:vertAlign w:val="superscript"/>
        </w:rPr>
        <w:t>1</w:t>
      </w:r>
      <w:r w:rsidRPr="0047175B">
        <w:rPr>
          <w:bCs/>
        </w:rPr>
        <w:t xml:space="preserve"> статьи 9 настоящего Федерального закона, одностороннего отказа участника долевого строительства от исполнения договора участия в долевом строительстве по основаниям, предусмотренным частью 4 статьи 15</w:t>
      </w:r>
      <w:r w:rsidR="00065EC2" w:rsidRPr="0047175B">
        <w:rPr>
          <w:bCs/>
          <w:vertAlign w:val="superscript"/>
        </w:rPr>
        <w:t>4</w:t>
      </w:r>
      <w:r w:rsidRPr="0047175B">
        <w:rPr>
          <w:bCs/>
        </w:rPr>
        <w:t xml:space="preserve"> настоящего Федерального закона, одностороннего отказа застройщика от исполнения договора участия в долевом строительстве по основаниям, предусмотренным частями 4 и 5 статьи 5 настоящего Федерального закона,  не позднее трех рабочих дней после получения банком подтверждения о внесении в Единый государственный реестр прав (Единый государственный реестр недвижимости) записи о расторжении такого договора или одностороннего отказа одной из сторон от исполнения такого договора;</w:t>
      </w:r>
    </w:p>
    <w:p w:rsidR="00CB2C4F" w:rsidRPr="0047175B" w:rsidRDefault="00CB2C4F" w:rsidP="00CB2C4F">
      <w:pPr>
        <w:spacing w:line="360" w:lineRule="auto"/>
        <w:rPr>
          <w:bCs/>
        </w:rPr>
      </w:pPr>
      <w:r w:rsidRPr="0047175B">
        <w:rPr>
          <w:bCs/>
        </w:rPr>
        <w:lastRenderedPageBreak/>
        <w:t>2) произведения расчетов по договору участия в долевом строительстве в соответствии с частью 5 настоящей статьи без заявления владельца счета в день осуществления таких расчетов.</w:t>
      </w:r>
    </w:p>
    <w:p w:rsidR="00CB2C4F" w:rsidRPr="0047175B" w:rsidRDefault="00CB2C4F" w:rsidP="009E6C5F">
      <w:pPr>
        <w:spacing w:line="360" w:lineRule="auto"/>
      </w:pPr>
      <w:r w:rsidRPr="0047175B">
        <w:rPr>
          <w:bCs/>
        </w:rPr>
        <w:t>7. В случае уступки в соответствии со статьей 11 настоящего Федерального закона участником долевого строительства, являющимся владельцем счета эскроу, прав требований по договору участия в долевом строительстве к новому участнику долевого строительства с момента государственной регистрации уступки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8F7C5D" w:rsidRPr="0047175B">
        <w:rPr>
          <w:bCs/>
        </w:rPr>
        <w:t>.</w:t>
      </w:r>
      <w:r w:rsidR="009E6C5F" w:rsidRPr="0047175B">
        <w:rPr>
          <w:bCs/>
        </w:rPr>
        <w:t>"</w:t>
      </w:r>
      <w:r w:rsidR="00D761B1" w:rsidRPr="0047175B">
        <w:rPr>
          <w:bCs/>
        </w:rPr>
        <w:t>;</w:t>
      </w:r>
    </w:p>
    <w:p w:rsidR="003C5AF6" w:rsidRPr="0047175B" w:rsidRDefault="00065EC2" w:rsidP="00845B43">
      <w:pPr>
        <w:spacing w:line="360" w:lineRule="auto"/>
        <w:ind w:left="709" w:firstLine="0"/>
      </w:pPr>
      <w:r w:rsidRPr="0047175B">
        <w:t>10</w:t>
      </w:r>
      <w:r w:rsidR="00603AAB" w:rsidRPr="0047175B">
        <w:t>)</w:t>
      </w:r>
      <w:r w:rsidR="000D6D1D" w:rsidRPr="0047175B">
        <w:t xml:space="preserve"> </w:t>
      </w:r>
      <w:r w:rsidR="003C5AF6" w:rsidRPr="0047175B">
        <w:t xml:space="preserve">в </w:t>
      </w:r>
      <w:r w:rsidR="00603AAB" w:rsidRPr="0047175B">
        <w:t>с</w:t>
      </w:r>
      <w:r w:rsidR="000D6D1D" w:rsidRPr="0047175B">
        <w:t>тать</w:t>
      </w:r>
      <w:r w:rsidR="003C5AF6" w:rsidRPr="0047175B">
        <w:t>е</w:t>
      </w:r>
      <w:r w:rsidR="000D6D1D" w:rsidRPr="0047175B">
        <w:t xml:space="preserve"> 18</w:t>
      </w:r>
      <w:r w:rsidR="003C5AF6" w:rsidRPr="0047175B">
        <w:t>:</w:t>
      </w:r>
    </w:p>
    <w:p w:rsidR="00FD36A2" w:rsidRPr="0047175B" w:rsidRDefault="00FD36A2" w:rsidP="00FD36A2">
      <w:pPr>
        <w:spacing w:line="360" w:lineRule="auto"/>
      </w:pPr>
      <w:r w:rsidRPr="0047175B">
        <w:t>а) часть 1 изложить в следующей редакции:</w:t>
      </w:r>
    </w:p>
    <w:p w:rsidR="00FD36A2" w:rsidRPr="0047175B" w:rsidRDefault="00FD36A2" w:rsidP="00FD36A2">
      <w:pPr>
        <w:spacing w:line="360" w:lineRule="auto"/>
      </w:pPr>
      <w:r w:rsidRPr="0047175B">
        <w:t>"1. Денежные средства, уплачиваемые участниками долевого строительства по договору, подлежат использованию застройщиком только в следующих целях:</w:t>
      </w:r>
    </w:p>
    <w:p w:rsidR="00FD36A2" w:rsidRPr="0047175B" w:rsidRDefault="00FD36A2" w:rsidP="00FD36A2">
      <w:pPr>
        <w:spacing w:line="360" w:lineRule="auto"/>
      </w:pPr>
      <w:r w:rsidRPr="0047175B">
        <w:t>1) строительство (создание) одного многоквартирного дома и (или) иного объекта недвижимости, в состав которого входят объекты долевого строительства, в соответствии с проектной документацией или возмещение затрат на их строительство (создание);</w:t>
      </w:r>
    </w:p>
    <w:p w:rsidR="00FD36A2" w:rsidRPr="0047175B" w:rsidRDefault="00FD36A2" w:rsidP="00FD36A2">
      <w:pPr>
        <w:spacing w:line="360" w:lineRule="auto"/>
      </w:pPr>
      <w:r w:rsidRPr="0047175B">
        <w:t>2) строительство (создание)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объектов недвижимости осуществляется в границах элемента планировочной структуры, предусмотренной в утвержденной документации по планировке территории;</w:t>
      </w:r>
    </w:p>
    <w:p w:rsidR="00FD36A2" w:rsidRPr="0047175B" w:rsidRDefault="00FD36A2" w:rsidP="00FD36A2">
      <w:pPr>
        <w:spacing w:line="360" w:lineRule="auto"/>
      </w:pPr>
      <w:r w:rsidRPr="0047175B">
        <w:t>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указанных в пункта 1 или 2 настоящей части многоквартирных домов и (или) иных объектов недвижимости, на уплату арендной платы за указанные земельные участки;</w:t>
      </w:r>
    </w:p>
    <w:p w:rsidR="00FD36A2" w:rsidRPr="0047175B" w:rsidRDefault="00FD36A2" w:rsidP="00FD36A2">
      <w:pPr>
        <w:spacing w:line="360" w:lineRule="auto"/>
      </w:pPr>
      <w:r w:rsidRPr="0047175B">
        <w:lastRenderedPageBreak/>
        <w:t>4) возмещение затрат на подготовку проектной документации и выполнение инженерных изысканий для строительства (создания) указанных в пунктах 1 или 2 настоящей части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FD36A2" w:rsidRPr="0047175B" w:rsidRDefault="00FD36A2" w:rsidP="00FD36A2">
      <w:pPr>
        <w:spacing w:line="360" w:lineRule="auto"/>
      </w:pPr>
      <w:r w:rsidRPr="0047175B">
        <w:t>5) строительство систем инженерно-технического обеспечения, необходимых для подключения (технологического присоединения) указанных в пунктах 1 или 2 настоящей части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 или возмещение затрат на строительство таких систем инженерно-технического обеспечения;</w:t>
      </w:r>
    </w:p>
    <w:p w:rsidR="00FD36A2" w:rsidRPr="0047175B" w:rsidRDefault="00FD36A2" w:rsidP="00FD36A2">
      <w:pPr>
        <w:spacing w:line="360" w:lineRule="auto"/>
      </w:pPr>
      <w:r w:rsidRPr="0047175B">
        <w:t>6)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FD36A2" w:rsidRPr="0047175B" w:rsidRDefault="00FD36A2" w:rsidP="00FD36A2">
      <w:pPr>
        <w:spacing w:line="360" w:lineRule="auto"/>
      </w:pPr>
      <w:r w:rsidRPr="0047175B">
        <w:t>7) 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по этому договору, если строительство жилья экономического класса по указанному договору осуществляется с привлечением денежных средств участников долевого строительства;</w:t>
      </w:r>
    </w:p>
    <w:p w:rsidR="00FD36A2" w:rsidRPr="0047175B" w:rsidRDefault="00FD36A2" w:rsidP="00FD36A2">
      <w:pPr>
        <w:spacing w:line="360" w:lineRule="auto"/>
      </w:pPr>
      <w:r w:rsidRPr="0047175B">
        <w:t xml:space="preserve">8)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если строительство указанных в пункте 2 настоящей части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части 11 настоящей статьи. При этом такое возмещение осуществляется пропорционально доле общей площади указанных </w:t>
      </w:r>
      <w:r w:rsidRPr="0047175B">
        <w:lastRenderedPageBreak/>
        <w:t>в пункте 2 настоящей части объектов недвижимости в общей площади всех объектов недвижимости, строящихся в соответствии с договором о развитии застроенной территории;</w:t>
      </w:r>
    </w:p>
    <w:p w:rsidR="00FD36A2" w:rsidRPr="0047175B" w:rsidRDefault="00FD36A2" w:rsidP="00FD36A2">
      <w:pPr>
        <w:spacing w:line="360" w:lineRule="auto"/>
      </w:pPr>
      <w:r w:rsidRPr="0047175B">
        <w:t>9) возмещение затрат в связи с заключением в соответствии с законодательством о градостроительной деятельности договора о комплексном освоении территории, в том числе в целях строительства жилья экономического класса, и исполнением обязательств застройщика по таким договорам, если строительство (создание) указанных в пункте 2 настоящей части объектов недвижимости осуществляется в соответствии с указанными договорами, с учетом требований части 11 настоящей статьи. При этом такое возмещение осуществляется пропорционально доле общей площади указанных в пункте 2 настоящей части объектов недвижимости в общей площади всех объектов недвижимости, строящихся в соответствии с договором о комплексном освоении территории, в том числе в целях строительства жилья экономического класса;</w:t>
      </w:r>
    </w:p>
    <w:p w:rsidR="00FD36A2" w:rsidRPr="0047175B" w:rsidRDefault="00FD36A2" w:rsidP="00FD36A2">
      <w:pPr>
        <w:spacing w:line="360" w:lineRule="auto"/>
      </w:pPr>
      <w:r w:rsidRPr="0047175B">
        <w:t>10) возмещение затрат на подготовку документации по планировке территории в границах находящихся в собственности застройщика земельного участка или смежных земельных участков, выполнение работ по обустройству такой территории посредством строительства и (или) реконструкции объектов инженерно-технической инфраструктуры, социальной инфраструктуры, если строительство (создание) указанных в пункте 2 настоящей части многоквартирных домов и (или) иных объектов недвижимости осуществляется в границах такого земельного участка или таких смежных земельных участков, с учетом требования части 11 настоящей статьи.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границах такого земельного участка или таких земельных участков;</w:t>
      </w:r>
    </w:p>
    <w:p w:rsidR="00FD36A2" w:rsidRPr="0047175B" w:rsidRDefault="00FD36A2" w:rsidP="00FD36A2">
      <w:pPr>
        <w:spacing w:line="360" w:lineRule="auto"/>
      </w:pPr>
      <w:r w:rsidRPr="0047175B">
        <w:t>11 возмещение затрат на уплату процентов по целевым кредитам на строительство многоквартирного дома и (или) иного объекта недвижимости, указанного в пункте 1 настоящей части;</w:t>
      </w:r>
    </w:p>
    <w:p w:rsidR="00FD36A2" w:rsidRPr="0047175B" w:rsidRDefault="00FD36A2" w:rsidP="00FD36A2">
      <w:pPr>
        <w:spacing w:line="360" w:lineRule="auto"/>
      </w:pPr>
      <w:r w:rsidRPr="0047175B">
        <w:lastRenderedPageBreak/>
        <w:t xml:space="preserve">12) возмещение затрат на уплату процентов по целевым кредитам на строительство многоквартирных домов и (или) иных объектов недвижимости, в том числе указанных в пункте 2 настоящей части, а также на цели, указанные в пунктах 7 - 10 настоящей части, с учетом требования части 11 настоящей статьи.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на строительство которых предоставлены такие целевые кредиты; </w:t>
      </w:r>
    </w:p>
    <w:p w:rsidR="00FD36A2" w:rsidRPr="0047175B" w:rsidRDefault="00FD36A2" w:rsidP="00FD36A2">
      <w:pPr>
        <w:spacing w:line="360" w:lineRule="auto"/>
      </w:pPr>
      <w:r w:rsidRPr="0047175B">
        <w:t>13) возмещение затрат, связанных с государственной регистрацией договоров участия в долевом строительстве.";</w:t>
      </w:r>
    </w:p>
    <w:p w:rsidR="00FD36A2" w:rsidRPr="0047175B" w:rsidRDefault="00FD36A2" w:rsidP="00FD36A2">
      <w:pPr>
        <w:spacing w:line="360" w:lineRule="auto"/>
      </w:pPr>
      <w:r w:rsidRPr="0047175B">
        <w:t>б) дополнить частями 11 – 14 следующего содержания:</w:t>
      </w:r>
    </w:p>
    <w:p w:rsidR="00FD36A2" w:rsidRPr="0047175B" w:rsidRDefault="00FD36A2" w:rsidP="00FD36A2">
      <w:pPr>
        <w:spacing w:line="360" w:lineRule="auto"/>
      </w:pPr>
      <w:r w:rsidRPr="0047175B">
        <w:t>"11. Возмещение затрат на строительство и (или) реконструкцию объектов социальной инфраструктуры и на уплату процентов по целевым кредитам на их строительство и (или) реконструкцию  в случаях, указанных в пунктах 8 - 10 и 12 части 1 настоящей статьи, допускается только при условии безвозмездной передачи застройщиком таких объектов в государственную или муниципальную собственность.</w:t>
      </w:r>
    </w:p>
    <w:p w:rsidR="00FD36A2" w:rsidRPr="0047175B" w:rsidRDefault="00FD36A2" w:rsidP="00FD36A2">
      <w:pPr>
        <w:spacing w:line="360" w:lineRule="auto"/>
      </w:pPr>
      <w:r w:rsidRPr="0047175B">
        <w:t>12. Использование застройщиком денежных средств, уплачиваемых участником долевого строительства, на цели, не предусмотренные частью 1 настоящей статьи, не допускается.</w:t>
      </w:r>
    </w:p>
    <w:p w:rsidR="00FD36A2" w:rsidRPr="0047175B" w:rsidRDefault="00FD36A2" w:rsidP="00FD36A2">
      <w:pPr>
        <w:spacing w:line="360" w:lineRule="auto"/>
      </w:pPr>
      <w:r w:rsidRPr="0047175B">
        <w:t>13. Застройщик обязан обеспечить ведение учета денежных средств, уплачиваемых участниками долевого строительства, отдельно в отношении указанных в пунктах 1 или 2 части 1 настоящей статьи многоквартирных домов и (или) иных объектов недвижимости, в состав которых входят объекты долевого строительства.</w:t>
      </w:r>
    </w:p>
    <w:p w:rsidR="00FD36A2" w:rsidRPr="0047175B" w:rsidRDefault="00FD36A2" w:rsidP="00FD36A2">
      <w:pPr>
        <w:spacing w:line="360" w:lineRule="auto"/>
      </w:pPr>
      <w:r w:rsidRPr="0047175B">
        <w:t xml:space="preserve">14. Лицо, осуществляющее функции единоличного исполнительного органа юридического лица - застройщика, и главный бухгалтер застройщика или иное должностное лицо, на которое возложено ведение бухгалтерского учета, либо лицо, с которым заключен договор об оказании услуг по ведению бухгалтерского учета застройщика, несут ответственность за использование </w:t>
      </w:r>
      <w:r w:rsidRPr="0047175B">
        <w:lastRenderedPageBreak/>
        <w:t>застройщиком денежных средств, уплачиваемых участниками долевого строительства по договору, на цели, не предусмотренные частью 1 настоящей статьи, в соответствии с законодательством Российской Федерации.";</w:t>
      </w:r>
    </w:p>
    <w:p w:rsidR="00474B01" w:rsidRPr="0047175B" w:rsidRDefault="00065EC2" w:rsidP="00FD36A2">
      <w:pPr>
        <w:spacing w:line="360" w:lineRule="auto"/>
      </w:pPr>
      <w:r w:rsidRPr="0047175B">
        <w:t>11</w:t>
      </w:r>
      <w:r w:rsidR="00603AAB" w:rsidRPr="0047175B">
        <w:t>)</w:t>
      </w:r>
      <w:r w:rsidR="008061E2" w:rsidRPr="0047175B">
        <w:t xml:space="preserve"> </w:t>
      </w:r>
      <w:r w:rsidR="00603AAB" w:rsidRPr="0047175B">
        <w:t>в</w:t>
      </w:r>
      <w:r w:rsidR="00474B01" w:rsidRPr="0047175B">
        <w:t xml:space="preserve"> статье 19:</w:t>
      </w:r>
    </w:p>
    <w:p w:rsidR="00474B01" w:rsidRPr="0047175B" w:rsidRDefault="008061E2" w:rsidP="00094F97">
      <w:pPr>
        <w:spacing w:line="360" w:lineRule="auto"/>
      </w:pPr>
      <w:r w:rsidRPr="0047175B">
        <w:t>1</w:t>
      </w:r>
      <w:r w:rsidR="00474B01" w:rsidRPr="0047175B">
        <w:t>) часть 2 изложить в следующей редакции:</w:t>
      </w:r>
    </w:p>
    <w:p w:rsidR="00474B01" w:rsidRPr="0047175B" w:rsidRDefault="00474B01" w:rsidP="00094F97">
      <w:pPr>
        <w:spacing w:line="360" w:lineRule="auto"/>
      </w:pPr>
      <w:r w:rsidRPr="0047175B">
        <w:t xml:space="preserve">"Проектная декларация не позднее чем за четырнадцать дней до дня заключения застройщиком договора с первым участником долевого строительства </w:t>
      </w:r>
      <w:r w:rsidR="00E21943" w:rsidRPr="0047175B">
        <w:t xml:space="preserve">многоквартирного дома и (или) иного объекта недвижимости </w:t>
      </w:r>
      <w:r w:rsidRPr="0047175B">
        <w:t>направляется в указанный в части 2 статьи 23 настоящего Федерального закона контролирующий орган застройщиком с использованием электронной цифровой подписи путем заполнения электронной формы проектной декларации на сайте информационно-телекоммуникационной сети "Интернет", определенном уполномоченным органом, указанным в части 1 статьи 23</w:t>
      </w:r>
      <w:r w:rsidR="000779F9" w:rsidRPr="0047175B">
        <w:t xml:space="preserve"> настоящего Федерального закона</w:t>
      </w:r>
      <w:r w:rsidRPr="0047175B">
        <w:t>."</w:t>
      </w:r>
      <w:r w:rsidR="008807A3" w:rsidRPr="0047175B">
        <w:t>;</w:t>
      </w:r>
    </w:p>
    <w:p w:rsidR="00620D29" w:rsidRPr="0047175B" w:rsidRDefault="00620D29" w:rsidP="00474B01">
      <w:pPr>
        <w:spacing w:line="360" w:lineRule="auto"/>
      </w:pPr>
      <w:r w:rsidRPr="0047175B">
        <w:t>2) дополнить част</w:t>
      </w:r>
      <w:r w:rsidR="00CC41EF" w:rsidRPr="0047175B">
        <w:t>ями</w:t>
      </w:r>
      <w:r w:rsidRPr="0047175B">
        <w:t xml:space="preserve"> 2</w:t>
      </w:r>
      <w:r w:rsidRPr="0047175B">
        <w:rPr>
          <w:vertAlign w:val="superscript"/>
        </w:rPr>
        <w:t>1</w:t>
      </w:r>
      <w:r w:rsidRPr="0047175B">
        <w:t xml:space="preserve"> </w:t>
      </w:r>
      <w:r w:rsidR="00CC41EF" w:rsidRPr="0047175B">
        <w:t>и 2</w:t>
      </w:r>
      <w:r w:rsidR="00CC41EF" w:rsidRPr="0047175B">
        <w:rPr>
          <w:vertAlign w:val="superscript"/>
        </w:rPr>
        <w:t>2</w:t>
      </w:r>
      <w:r w:rsidR="00CC41EF" w:rsidRPr="0047175B">
        <w:t xml:space="preserve"> </w:t>
      </w:r>
      <w:r w:rsidRPr="0047175B">
        <w:t>следующего содержания:</w:t>
      </w:r>
    </w:p>
    <w:p w:rsidR="00CC41EF" w:rsidRPr="0047175B" w:rsidRDefault="00620D29" w:rsidP="009D245E">
      <w:pPr>
        <w:spacing w:line="360" w:lineRule="auto"/>
      </w:pPr>
      <w:r w:rsidRPr="0047175B">
        <w:t>"</w:t>
      </w:r>
      <w:r w:rsidR="00044525" w:rsidRPr="0047175B">
        <w:t>2</w:t>
      </w:r>
      <w:r w:rsidR="00044525" w:rsidRPr="0047175B">
        <w:rPr>
          <w:vertAlign w:val="superscript"/>
        </w:rPr>
        <w:t>1</w:t>
      </w:r>
      <w:r w:rsidR="00044525" w:rsidRPr="0047175B">
        <w:t>. В проектной декларации указываются  сведения об основных характеристиках многоквартирного дома и (или) иного объекта недвижимости (назначение, этажность, общая площадь, материал наружных стен и поэтажных перекрытий, класс энергоэффективности, обеспеченность сетями и оборудованием инженерно-технического обеспечения и связи, мусоропроводом, лифтом, переч</w:t>
      </w:r>
      <w:r w:rsidR="00E21943" w:rsidRPr="0047175B">
        <w:t>ень</w:t>
      </w:r>
      <w:r w:rsidR="00044525" w:rsidRPr="0047175B">
        <w:t xml:space="preserve"> помещений общего пользования с указанием их назначения и площадей, переч</w:t>
      </w:r>
      <w:r w:rsidR="00E21943" w:rsidRPr="0047175B">
        <w:t>ень</w:t>
      </w:r>
      <w:r w:rsidR="00044525" w:rsidRPr="0047175B">
        <w:t xml:space="preserve"> и характеристики инженерных коммуникаций и иного обслуживающего более одного помещения в данном доме оборудования и други</w:t>
      </w:r>
      <w:r w:rsidR="00E21943" w:rsidRPr="0047175B">
        <w:t>е</w:t>
      </w:r>
      <w:r w:rsidR="00044525" w:rsidRPr="0047175B">
        <w:t xml:space="preserve"> тому подобны</w:t>
      </w:r>
      <w:r w:rsidR="00E21943" w:rsidRPr="0047175B">
        <w:t>е</w:t>
      </w:r>
      <w:r w:rsidR="00044525" w:rsidRPr="0047175B">
        <w:t xml:space="preserve"> характеристик</w:t>
      </w:r>
      <w:r w:rsidR="00E21943" w:rsidRPr="0047175B">
        <w:t>и</w:t>
      </w:r>
      <w:r w:rsidR="00044525" w:rsidRPr="0047175B">
        <w:t>), об основных характеристиках помещений, которые могут быть объектами долевого строительства (назначение, этаж, план помещения, местоположение помещения на плане создаваемого многоквартирного дома и (или) иного объекта недвижимости, общая площадь, жилая площадь - для жилых помещений,  количество комнат, материал перегородок между ними, уров</w:t>
      </w:r>
      <w:r w:rsidR="00E21943" w:rsidRPr="0047175B">
        <w:t>ень</w:t>
      </w:r>
      <w:r w:rsidR="00044525" w:rsidRPr="0047175B">
        <w:t xml:space="preserve"> и качеств</w:t>
      </w:r>
      <w:r w:rsidR="00E21943" w:rsidRPr="0047175B">
        <w:t>о</w:t>
      </w:r>
      <w:r w:rsidR="00044525" w:rsidRPr="0047175B">
        <w:t xml:space="preserve"> отделки помещения, переч</w:t>
      </w:r>
      <w:r w:rsidR="00E21943" w:rsidRPr="0047175B">
        <w:t>ень</w:t>
      </w:r>
      <w:r w:rsidR="00044525" w:rsidRPr="0047175B">
        <w:t xml:space="preserve"> технологического и инженерного оборудования </w:t>
      </w:r>
      <w:r w:rsidR="00044525" w:rsidRPr="0047175B">
        <w:lastRenderedPageBreak/>
        <w:t>помещения, мощност</w:t>
      </w:r>
      <w:r w:rsidR="00E21943" w:rsidRPr="0047175B">
        <w:t>ь</w:t>
      </w:r>
      <w:r w:rsidR="00044525" w:rsidRPr="0047175B">
        <w:t xml:space="preserve"> электрообеспечения</w:t>
      </w:r>
      <w:r w:rsidR="00E21943" w:rsidRPr="0047175B">
        <w:t xml:space="preserve"> и другие тому подобные характеристики</w:t>
      </w:r>
      <w:r w:rsidR="00044525" w:rsidRPr="0047175B">
        <w:t>)</w:t>
      </w:r>
      <w:r w:rsidR="00CC41EF" w:rsidRPr="0047175B">
        <w:t>.</w:t>
      </w:r>
    </w:p>
    <w:p w:rsidR="00CB2C4F" w:rsidRPr="0047175B" w:rsidRDefault="00620D29" w:rsidP="009D245E">
      <w:pPr>
        <w:spacing w:line="360" w:lineRule="auto"/>
      </w:pPr>
      <w:r w:rsidRPr="0047175B">
        <w:t>2</w:t>
      </w:r>
      <w:r w:rsidR="00CC41EF" w:rsidRPr="0047175B">
        <w:rPr>
          <w:vertAlign w:val="superscript"/>
        </w:rPr>
        <w:t>2</w:t>
      </w:r>
      <w:r w:rsidRPr="0047175B">
        <w:t>. Форма проектной декларации</w:t>
      </w:r>
      <w:r w:rsidR="002D2DEA" w:rsidRPr="0047175B">
        <w:t xml:space="preserve"> устанавливае</w:t>
      </w:r>
      <w:r w:rsidRPr="0047175B">
        <w:t>тся указанным в части 1 статьи 23 настоящего Федерального закона уполномоченны</w:t>
      </w:r>
      <w:r w:rsidR="00E859AB" w:rsidRPr="0047175B">
        <w:t>м</w:t>
      </w:r>
      <w:r w:rsidRPr="0047175B">
        <w:t xml:space="preserve"> орган</w:t>
      </w:r>
      <w:r w:rsidR="00E859AB" w:rsidRPr="0047175B">
        <w:t>ом</w:t>
      </w:r>
      <w:r w:rsidR="009D245E" w:rsidRPr="0047175B">
        <w:t>."</w:t>
      </w:r>
      <w:r w:rsidR="00D761B1" w:rsidRPr="0047175B">
        <w:t>;</w:t>
      </w:r>
    </w:p>
    <w:p w:rsidR="002126BC" w:rsidRPr="0047175B" w:rsidRDefault="00065EC2" w:rsidP="00F242D5">
      <w:pPr>
        <w:spacing w:line="360" w:lineRule="auto"/>
      </w:pPr>
      <w:r w:rsidRPr="0047175B">
        <w:t>12</w:t>
      </w:r>
      <w:r w:rsidR="00D761B1" w:rsidRPr="0047175B">
        <w:t>) в</w:t>
      </w:r>
      <w:r w:rsidR="002126BC" w:rsidRPr="0047175B">
        <w:t xml:space="preserve"> </w:t>
      </w:r>
      <w:r w:rsidR="008061E2" w:rsidRPr="0047175B">
        <w:t xml:space="preserve">части 1 </w:t>
      </w:r>
      <w:r w:rsidR="002126BC" w:rsidRPr="0047175B">
        <w:t>стать</w:t>
      </w:r>
      <w:r w:rsidR="008061E2" w:rsidRPr="0047175B">
        <w:t>и</w:t>
      </w:r>
      <w:r w:rsidR="002126BC" w:rsidRPr="0047175B">
        <w:t xml:space="preserve"> 20</w:t>
      </w:r>
      <w:r w:rsidR="00EA1D97" w:rsidRPr="0047175B">
        <w:t>:</w:t>
      </w:r>
    </w:p>
    <w:p w:rsidR="002126BC" w:rsidRPr="0047175B" w:rsidRDefault="00B37E3A" w:rsidP="00EE6843">
      <w:pPr>
        <w:spacing w:line="360" w:lineRule="auto"/>
      </w:pPr>
      <w:r w:rsidRPr="0047175B">
        <w:t>а</w:t>
      </w:r>
      <w:r w:rsidR="00F31CC0" w:rsidRPr="0047175B">
        <w:t xml:space="preserve">) </w:t>
      </w:r>
      <w:r w:rsidR="002126BC" w:rsidRPr="0047175B">
        <w:t>пункт 1 изложить в следующей редакции:</w:t>
      </w:r>
    </w:p>
    <w:p w:rsidR="002126BC" w:rsidRPr="0047175B" w:rsidRDefault="009B7FED" w:rsidP="00EE6843">
      <w:pPr>
        <w:spacing w:line="360" w:lineRule="auto"/>
      </w:pPr>
      <w:r w:rsidRPr="0047175B">
        <w:t>"</w:t>
      </w:r>
      <w:r w:rsidR="002126BC" w:rsidRPr="0047175B">
        <w:t>1) о фирменном наименовании (наименовании), месте нахождения застройщика, о режиме его работы, номере телефона, адрес</w:t>
      </w:r>
      <w:r w:rsidR="0010747E" w:rsidRPr="0047175B">
        <w:t xml:space="preserve">е </w:t>
      </w:r>
      <w:r w:rsidR="00D82428" w:rsidRPr="0047175B">
        <w:t xml:space="preserve">официального </w:t>
      </w:r>
      <w:r w:rsidR="002126BC" w:rsidRPr="0047175B">
        <w:t xml:space="preserve">сайта </w:t>
      </w:r>
      <w:r w:rsidR="00D82428" w:rsidRPr="0047175B">
        <w:t xml:space="preserve">застройщика </w:t>
      </w:r>
      <w:r w:rsidR="002126BC" w:rsidRPr="0047175B">
        <w:t>и электронной почты, фамилии, имени отчества и должности руководителя, фирменном наименовании организации либо коммерческом обозначении, которое застройщик планирует использовать в рекламе, связанной с привлечением денежных средств участников долевого строительства;</w:t>
      </w:r>
      <w:r w:rsidRPr="0047175B">
        <w:t>"</w:t>
      </w:r>
      <w:r w:rsidR="002126BC" w:rsidRPr="0047175B">
        <w:t>;</w:t>
      </w:r>
    </w:p>
    <w:p w:rsidR="002126BC" w:rsidRPr="0047175B" w:rsidRDefault="00B37E3A" w:rsidP="00EE6843">
      <w:pPr>
        <w:spacing w:line="360" w:lineRule="auto"/>
      </w:pPr>
      <w:r w:rsidRPr="0047175B">
        <w:t>б</w:t>
      </w:r>
      <w:r w:rsidR="00F31CC0" w:rsidRPr="0047175B">
        <w:t xml:space="preserve">) </w:t>
      </w:r>
      <w:r w:rsidR="002126BC" w:rsidRPr="0047175B">
        <w:t xml:space="preserve">в пункте 4 слова </w:t>
      </w:r>
      <w:r w:rsidR="009B7FED" w:rsidRPr="0047175B">
        <w:t>"</w:t>
      </w:r>
      <w:r w:rsidR="002126BC" w:rsidRPr="0047175B">
        <w:t>в соответствии с проектной документацией и</w:t>
      </w:r>
      <w:r w:rsidR="00B466CB" w:rsidRPr="0047175B">
        <w:t> </w:t>
      </w:r>
      <w:r w:rsidR="002126BC" w:rsidRPr="0047175B">
        <w:t>фактических сроков ввода их в эксплуатацию</w:t>
      </w:r>
      <w:r w:rsidR="009B7FED" w:rsidRPr="0047175B">
        <w:t>"</w:t>
      </w:r>
      <w:r w:rsidR="002126BC" w:rsidRPr="0047175B">
        <w:t xml:space="preserve"> заменить словами </w:t>
      </w:r>
      <w:r w:rsidR="009B7FED" w:rsidRPr="0047175B">
        <w:t>"</w:t>
      </w:r>
      <w:r w:rsidR="002C560E" w:rsidRPr="0047175B">
        <w:t xml:space="preserve">планируемых </w:t>
      </w:r>
      <w:r w:rsidR="007C0FAE" w:rsidRPr="0047175B">
        <w:t xml:space="preserve">в соответствии с проектной декларацией и фактических </w:t>
      </w:r>
      <w:r w:rsidR="00D304EA" w:rsidRPr="0047175B">
        <w:t xml:space="preserve">сроков </w:t>
      </w:r>
      <w:r w:rsidR="002126BC" w:rsidRPr="0047175B">
        <w:t>выдачи разрешений на ввод их в эксплуатацию</w:t>
      </w:r>
      <w:r w:rsidR="009B7FED" w:rsidRPr="0047175B">
        <w:t>"</w:t>
      </w:r>
      <w:r w:rsidR="002126BC" w:rsidRPr="0047175B">
        <w:t>;</w:t>
      </w:r>
    </w:p>
    <w:p w:rsidR="002126BC" w:rsidRPr="0047175B" w:rsidRDefault="00B37E3A" w:rsidP="00EE6843">
      <w:pPr>
        <w:spacing w:line="360" w:lineRule="auto"/>
      </w:pPr>
      <w:r w:rsidRPr="0047175B">
        <w:t>в</w:t>
      </w:r>
      <w:r w:rsidR="00F31CC0" w:rsidRPr="0047175B">
        <w:t xml:space="preserve">) </w:t>
      </w:r>
      <w:r w:rsidR="002126BC" w:rsidRPr="0047175B">
        <w:t>пункт 5 изложить в следующей редакции:</w:t>
      </w:r>
    </w:p>
    <w:p w:rsidR="00CB2C4F" w:rsidRPr="0047175B" w:rsidRDefault="009B7FED" w:rsidP="00EE6843">
      <w:pPr>
        <w:spacing w:line="360" w:lineRule="auto"/>
      </w:pPr>
      <w:r w:rsidRPr="0047175B">
        <w:t>"</w:t>
      </w:r>
      <w:r w:rsidR="002126BC" w:rsidRPr="0047175B">
        <w:t xml:space="preserve">5) о членстве застройщика в </w:t>
      </w:r>
      <w:r w:rsidR="002D2DEA" w:rsidRPr="0047175B">
        <w:t xml:space="preserve">саморегулируемых организациях в </w:t>
      </w:r>
      <w:r w:rsidR="002126BC" w:rsidRPr="0047175B">
        <w:t>сфере строительства, иных некоммерческих организациях (обществах взаимного страхования, ассоциациях), если он является членом таких организаций;</w:t>
      </w:r>
      <w:r w:rsidRPr="0047175B">
        <w:t>"</w:t>
      </w:r>
      <w:r w:rsidR="00D761B1" w:rsidRPr="0047175B">
        <w:t>;</w:t>
      </w:r>
    </w:p>
    <w:p w:rsidR="002126BC" w:rsidRPr="0047175B" w:rsidRDefault="00065EC2" w:rsidP="00EE6843">
      <w:pPr>
        <w:spacing w:line="360" w:lineRule="auto"/>
      </w:pPr>
      <w:r w:rsidRPr="0047175B">
        <w:t>13</w:t>
      </w:r>
      <w:r w:rsidR="00D761B1" w:rsidRPr="0047175B">
        <w:t>) в</w:t>
      </w:r>
      <w:r w:rsidR="002126BC" w:rsidRPr="0047175B">
        <w:t xml:space="preserve"> статье 21</w:t>
      </w:r>
      <w:r w:rsidR="00EA1D97" w:rsidRPr="0047175B">
        <w:t>:</w:t>
      </w:r>
    </w:p>
    <w:p w:rsidR="002126BC" w:rsidRPr="0047175B" w:rsidRDefault="00B37E3A" w:rsidP="00EE6843">
      <w:pPr>
        <w:spacing w:line="360" w:lineRule="auto"/>
      </w:pPr>
      <w:r w:rsidRPr="0047175B">
        <w:t>а</w:t>
      </w:r>
      <w:r w:rsidR="002126BC" w:rsidRPr="0047175B">
        <w:t>) в части 1</w:t>
      </w:r>
      <w:r w:rsidR="00EA1D97" w:rsidRPr="0047175B">
        <w:t>:</w:t>
      </w:r>
    </w:p>
    <w:p w:rsidR="002126BC" w:rsidRPr="0047175B" w:rsidRDefault="002126BC" w:rsidP="00EE6843">
      <w:pPr>
        <w:spacing w:line="360" w:lineRule="auto"/>
      </w:pPr>
      <w:r w:rsidRPr="0047175B">
        <w:t xml:space="preserve">в первом предложении после слова </w:t>
      </w:r>
      <w:r w:rsidR="009B7FED" w:rsidRPr="0047175B">
        <w:t>"</w:t>
      </w:r>
      <w:r w:rsidRPr="0047175B">
        <w:t>соответствовать</w:t>
      </w:r>
      <w:r w:rsidR="009B7FED" w:rsidRPr="0047175B">
        <w:t>"</w:t>
      </w:r>
      <w:r w:rsidRPr="0047175B">
        <w:t xml:space="preserve"> вставить слова </w:t>
      </w:r>
      <w:r w:rsidR="009B7FED" w:rsidRPr="0047175B">
        <w:t>"</w:t>
      </w:r>
      <w:r w:rsidRPr="0047175B">
        <w:t>документации по планировке территории и</w:t>
      </w:r>
      <w:r w:rsidR="009B7FED" w:rsidRPr="0047175B">
        <w:t>"</w:t>
      </w:r>
      <w:r w:rsidRPr="0047175B">
        <w:t>;</w:t>
      </w:r>
    </w:p>
    <w:p w:rsidR="002126BC" w:rsidRPr="0047175B" w:rsidRDefault="002126BC" w:rsidP="00EE6843">
      <w:pPr>
        <w:spacing w:line="360" w:lineRule="auto"/>
      </w:pPr>
      <w:r w:rsidRPr="0047175B">
        <w:t>пункт 1 изложить в следующей редакции:</w:t>
      </w:r>
    </w:p>
    <w:p w:rsidR="002126BC" w:rsidRPr="0047175B" w:rsidRDefault="009B7FED" w:rsidP="00EE6843">
      <w:pPr>
        <w:spacing w:line="360" w:lineRule="auto"/>
      </w:pPr>
      <w:r w:rsidRPr="0047175B">
        <w:t>"</w:t>
      </w:r>
      <w:r w:rsidR="002126BC" w:rsidRPr="0047175B">
        <w:t xml:space="preserve">1) </w:t>
      </w:r>
      <w:r w:rsidR="00C74591" w:rsidRPr="0047175B">
        <w:t xml:space="preserve">о видах объектов капитального строительства, о виде договора, во исполнение которого осуществляется реализация проекта строительства, в том числе договора, предусмотренного законодательством о градостроительной деятельности, об этапах и о сроках его реализации, о лицах, выполнивших инженерные изыскания, архитектурно-строительное проектирование, о </w:t>
      </w:r>
      <w:r w:rsidR="00C74591" w:rsidRPr="0047175B">
        <w:lastRenderedPageBreak/>
        <w:t>результатах экспертизы проектной документации и результатах инженерных изысканий, если проведение такой экспертизы установлено федеральным законом, коммерческое обозначение объекта (группы объектов) капитального строительства (наименование жилого комплекса), которое застройщик планирует использовать в рекламе, связанной с привлечением денежных средств участников долевого строительства</w:t>
      </w:r>
      <w:r w:rsidR="002126BC" w:rsidRPr="0047175B">
        <w:t>;</w:t>
      </w:r>
      <w:r w:rsidRPr="0047175B">
        <w:t>"</w:t>
      </w:r>
      <w:r w:rsidR="002126BC" w:rsidRPr="0047175B">
        <w:t>;</w:t>
      </w:r>
    </w:p>
    <w:p w:rsidR="002126BC" w:rsidRPr="0047175B" w:rsidRDefault="002126BC" w:rsidP="00EE6843">
      <w:pPr>
        <w:spacing w:line="360" w:lineRule="auto"/>
      </w:pPr>
      <w:r w:rsidRPr="0047175B">
        <w:t xml:space="preserve">пункт 4 после слов </w:t>
      </w:r>
      <w:r w:rsidR="009B7FED" w:rsidRPr="0047175B">
        <w:t>"</w:t>
      </w:r>
      <w:r w:rsidRPr="0047175B">
        <w:t>разрешение на стро</w:t>
      </w:r>
      <w:r w:rsidR="00B466CB" w:rsidRPr="0047175B">
        <w:t>ительство</w:t>
      </w:r>
      <w:r w:rsidR="009B7FED" w:rsidRPr="0047175B">
        <w:t>"</w:t>
      </w:r>
      <w:r w:rsidR="00B466CB" w:rsidRPr="0047175B">
        <w:t xml:space="preserve"> дополнить словами </w:t>
      </w:r>
      <w:r w:rsidR="009B7FED" w:rsidRPr="0047175B">
        <w:t>"</w:t>
      </w:r>
      <w:r w:rsidR="00B466CB" w:rsidRPr="0047175B">
        <w:t>в </w:t>
      </w:r>
      <w:r w:rsidRPr="0047175B">
        <w:t>том числе о планируемом подключении (технол</w:t>
      </w:r>
      <w:r w:rsidR="00B466CB" w:rsidRPr="0047175B">
        <w:t>огическом присоединении) к </w:t>
      </w:r>
      <w:r w:rsidRPr="0047175B">
        <w:t>сетям инженерно-технического обеспечения, планируемых сроках такого</w:t>
      </w:r>
      <w:r w:rsidR="009B7FED" w:rsidRPr="0047175B">
        <w:t xml:space="preserve"> подключения и размере платы за </w:t>
      </w:r>
      <w:r w:rsidRPr="0047175B">
        <w:t>подключение;</w:t>
      </w:r>
      <w:r w:rsidR="009B7FED" w:rsidRPr="0047175B">
        <w:t>"</w:t>
      </w:r>
      <w:r w:rsidRPr="0047175B">
        <w:t>;</w:t>
      </w:r>
    </w:p>
    <w:p w:rsidR="002126BC" w:rsidRPr="0047175B" w:rsidRDefault="002126BC" w:rsidP="00EE6843">
      <w:pPr>
        <w:spacing w:line="360" w:lineRule="auto"/>
      </w:pPr>
      <w:r w:rsidRPr="0047175B">
        <w:t xml:space="preserve">пункт 7 после слов </w:t>
      </w:r>
      <w:r w:rsidR="009B7FED" w:rsidRPr="0047175B">
        <w:t>"</w:t>
      </w:r>
      <w:r w:rsidRPr="0047175B">
        <w:t>о составе</w:t>
      </w:r>
      <w:r w:rsidR="009B7FED" w:rsidRPr="0047175B">
        <w:t>"</w:t>
      </w:r>
      <w:r w:rsidRPr="0047175B">
        <w:t xml:space="preserve"> дополнить словами </w:t>
      </w:r>
      <w:r w:rsidR="009B7FED" w:rsidRPr="0047175B">
        <w:t>"</w:t>
      </w:r>
      <w:r w:rsidRPr="0047175B">
        <w:t>и основных проектных характеристиках</w:t>
      </w:r>
      <w:r w:rsidR="00BF1A03" w:rsidRPr="0047175B">
        <w:t xml:space="preserve"> элементов, входящих в состав</w:t>
      </w:r>
      <w:r w:rsidR="009B7FED" w:rsidRPr="0047175B">
        <w:t>"</w:t>
      </w:r>
      <w:r w:rsidRPr="0047175B">
        <w:t>;</w:t>
      </w:r>
    </w:p>
    <w:p w:rsidR="002126BC" w:rsidRPr="0047175B" w:rsidRDefault="002126BC" w:rsidP="00EE6843">
      <w:pPr>
        <w:spacing w:line="360" w:lineRule="auto"/>
      </w:pPr>
      <w:r w:rsidRPr="0047175B">
        <w:t>пункт 9 исключить;</w:t>
      </w:r>
    </w:p>
    <w:p w:rsidR="00CB2C4F" w:rsidRPr="0047175B" w:rsidRDefault="00B37E3A" w:rsidP="00F31CC0">
      <w:pPr>
        <w:spacing w:line="360" w:lineRule="auto"/>
      </w:pPr>
      <w:r w:rsidRPr="0047175B">
        <w:t>б</w:t>
      </w:r>
      <w:r w:rsidR="00EA1D97" w:rsidRPr="0047175B">
        <w:t>)</w:t>
      </w:r>
      <w:r w:rsidR="00F31CC0" w:rsidRPr="0047175B">
        <w:t xml:space="preserve"> в пункте 3 </w:t>
      </w:r>
      <w:r w:rsidR="00EA1D97" w:rsidRPr="0047175B">
        <w:t>части 2</w:t>
      </w:r>
      <w:r w:rsidR="00F31CC0" w:rsidRPr="0047175B">
        <w:t xml:space="preserve"> </w:t>
      </w:r>
      <w:r w:rsidR="002126BC" w:rsidRPr="0047175B">
        <w:t xml:space="preserve">после слов </w:t>
      </w:r>
      <w:r w:rsidR="009B7FED" w:rsidRPr="0047175B">
        <w:t>"</w:t>
      </w:r>
      <w:r w:rsidR="002126BC" w:rsidRPr="0047175B">
        <w:t>заключение экспертизы проектной документации</w:t>
      </w:r>
      <w:r w:rsidR="009B7FED" w:rsidRPr="0047175B">
        <w:t>"</w:t>
      </w:r>
      <w:r w:rsidR="002126BC" w:rsidRPr="0047175B">
        <w:t xml:space="preserve"> дополнить словами </w:t>
      </w:r>
      <w:r w:rsidR="009B7FED" w:rsidRPr="0047175B">
        <w:t>"</w:t>
      </w:r>
      <w:r w:rsidR="002126BC" w:rsidRPr="0047175B">
        <w:t>и результатов инженерных изысканий</w:t>
      </w:r>
      <w:r w:rsidR="009B7FED" w:rsidRPr="0047175B">
        <w:t>"</w:t>
      </w:r>
      <w:r w:rsidR="00D761B1" w:rsidRPr="0047175B">
        <w:t>;</w:t>
      </w:r>
    </w:p>
    <w:p w:rsidR="000D02B8" w:rsidRPr="0047175B" w:rsidRDefault="00065EC2" w:rsidP="00F242D5">
      <w:pPr>
        <w:spacing w:line="360" w:lineRule="auto"/>
      </w:pPr>
      <w:r w:rsidRPr="0047175B">
        <w:t>14</w:t>
      </w:r>
      <w:r w:rsidR="00D761B1" w:rsidRPr="0047175B">
        <w:t>) в</w:t>
      </w:r>
      <w:r w:rsidR="000D02B8" w:rsidRPr="0047175B">
        <w:t xml:space="preserve"> статье 23:</w:t>
      </w:r>
    </w:p>
    <w:p w:rsidR="00634A28" w:rsidRPr="0047175B" w:rsidRDefault="00CB3BAD" w:rsidP="007F547E">
      <w:pPr>
        <w:spacing w:line="360" w:lineRule="auto"/>
      </w:pPr>
      <w:r w:rsidRPr="0047175B">
        <w:t>а</w:t>
      </w:r>
      <w:r w:rsidR="000D02B8" w:rsidRPr="0047175B">
        <w:t xml:space="preserve">) </w:t>
      </w:r>
      <w:r w:rsidR="00634A28" w:rsidRPr="0047175B">
        <w:t xml:space="preserve">в </w:t>
      </w:r>
      <w:r w:rsidR="000D02B8" w:rsidRPr="0047175B">
        <w:t>ч</w:t>
      </w:r>
      <w:r w:rsidR="007F547E" w:rsidRPr="0047175B">
        <w:t>аст</w:t>
      </w:r>
      <w:r w:rsidR="00634A28" w:rsidRPr="0047175B">
        <w:t>и</w:t>
      </w:r>
      <w:r w:rsidR="007F547E" w:rsidRPr="0047175B">
        <w:t xml:space="preserve"> 3</w:t>
      </w:r>
      <w:r w:rsidR="00634A28" w:rsidRPr="0047175B">
        <w:t>:</w:t>
      </w:r>
    </w:p>
    <w:p w:rsidR="00634A28" w:rsidRPr="0047175B" w:rsidRDefault="00634A28" w:rsidP="007F547E">
      <w:pPr>
        <w:spacing w:line="360" w:lineRule="auto"/>
      </w:pPr>
      <w:r w:rsidRPr="0047175B">
        <w:t>в абзаце первом слово «вправе» исключить;</w:t>
      </w:r>
    </w:p>
    <w:p w:rsidR="00634A28" w:rsidRPr="0047175B" w:rsidRDefault="00634A28" w:rsidP="007F547E">
      <w:pPr>
        <w:spacing w:line="360" w:lineRule="auto"/>
      </w:pPr>
      <w:r w:rsidRPr="0047175B">
        <w:t>в пункте 1 слово «издавать» заменить на слово «издает»;</w:t>
      </w:r>
    </w:p>
    <w:p w:rsidR="00634A28" w:rsidRPr="0047175B" w:rsidRDefault="00634A28" w:rsidP="007F547E">
      <w:pPr>
        <w:spacing w:line="360" w:lineRule="auto"/>
      </w:pPr>
      <w:r w:rsidRPr="0047175B">
        <w:t>в пункте 2 слова «разрабатывать и издавать» заменить словами «разрабатывает и издает»;</w:t>
      </w:r>
    </w:p>
    <w:p w:rsidR="00634A28" w:rsidRPr="0047175B" w:rsidRDefault="00634A28" w:rsidP="007F547E">
      <w:pPr>
        <w:spacing w:line="360" w:lineRule="auto"/>
      </w:pPr>
      <w:r w:rsidRPr="0047175B">
        <w:t>в пункте 3 слово «запрашивать» заменить слов</w:t>
      </w:r>
      <w:r w:rsidR="003567FA" w:rsidRPr="0047175B">
        <w:t>ами</w:t>
      </w:r>
      <w:r w:rsidRPr="0047175B">
        <w:t xml:space="preserve"> «</w:t>
      </w:r>
      <w:r w:rsidR="003567FA" w:rsidRPr="0047175B">
        <w:t>вправе запрашивать</w:t>
      </w:r>
      <w:r w:rsidRPr="0047175B">
        <w:t>»;</w:t>
      </w:r>
    </w:p>
    <w:p w:rsidR="007F547E" w:rsidRPr="0047175B" w:rsidRDefault="007F547E" w:rsidP="007F547E">
      <w:pPr>
        <w:spacing w:line="360" w:lineRule="auto"/>
      </w:pPr>
      <w:r w:rsidRPr="0047175B">
        <w:t>дополнить пунктами 3</w:t>
      </w:r>
      <w:r w:rsidRPr="0047175B">
        <w:rPr>
          <w:vertAlign w:val="superscript"/>
        </w:rPr>
        <w:t>1</w:t>
      </w:r>
      <w:r w:rsidRPr="0047175B">
        <w:t xml:space="preserve"> </w:t>
      </w:r>
      <w:r w:rsidR="00850774" w:rsidRPr="0047175B">
        <w:t>и</w:t>
      </w:r>
      <w:r w:rsidRPr="0047175B">
        <w:t xml:space="preserve"> 3</w:t>
      </w:r>
      <w:r w:rsidR="00850774" w:rsidRPr="0047175B">
        <w:rPr>
          <w:vertAlign w:val="superscript"/>
        </w:rPr>
        <w:t>2</w:t>
      </w:r>
      <w:r w:rsidRPr="0047175B">
        <w:rPr>
          <w:vertAlign w:val="superscript"/>
        </w:rPr>
        <w:t xml:space="preserve"> </w:t>
      </w:r>
      <w:r w:rsidRPr="0047175B">
        <w:t>следующего содержания:</w:t>
      </w:r>
    </w:p>
    <w:p w:rsidR="007F547E" w:rsidRPr="0047175B" w:rsidRDefault="007F547E" w:rsidP="00850774">
      <w:pPr>
        <w:spacing w:line="360" w:lineRule="auto"/>
      </w:pPr>
      <w:r w:rsidRPr="0047175B">
        <w:t>"3</w:t>
      </w:r>
      <w:r w:rsidRPr="0047175B">
        <w:rPr>
          <w:vertAlign w:val="superscript"/>
        </w:rPr>
        <w:t>1</w:t>
      </w:r>
      <w:r w:rsidR="00850774" w:rsidRPr="0047175B">
        <w:t>)</w:t>
      </w:r>
      <w:r w:rsidRPr="0047175B">
        <w:t xml:space="preserve"> </w:t>
      </w:r>
      <w:r w:rsidR="00C54324" w:rsidRPr="0047175B">
        <w:t>утвержда</w:t>
      </w:r>
      <w:r w:rsidR="00634A28" w:rsidRPr="0047175B">
        <w:t>ет</w:t>
      </w:r>
      <w:r w:rsidRPr="0047175B">
        <w:t xml:space="preserve"> форму проектной декларации;</w:t>
      </w:r>
    </w:p>
    <w:p w:rsidR="007F547E" w:rsidRPr="0047175B" w:rsidRDefault="007F547E" w:rsidP="002D2DEA">
      <w:pPr>
        <w:spacing w:line="360" w:lineRule="auto"/>
      </w:pPr>
      <w:r w:rsidRPr="0047175B">
        <w:t>3</w:t>
      </w:r>
      <w:r w:rsidR="00850774" w:rsidRPr="0047175B">
        <w:rPr>
          <w:vertAlign w:val="superscript"/>
        </w:rPr>
        <w:t>2</w:t>
      </w:r>
      <w:r w:rsidRPr="0047175B">
        <w:t xml:space="preserve">) </w:t>
      </w:r>
      <w:r w:rsidR="00C54324" w:rsidRPr="0047175B">
        <w:t>утвержда</w:t>
      </w:r>
      <w:r w:rsidR="00634A28" w:rsidRPr="0047175B">
        <w:t>ет</w:t>
      </w:r>
      <w:r w:rsidRPr="0047175B">
        <w:t xml:space="preserve"> форм</w:t>
      </w:r>
      <w:r w:rsidR="00795D89" w:rsidRPr="0047175B">
        <w:t>у и порядок</w:t>
      </w:r>
      <w:r w:rsidRPr="0047175B">
        <w:t xml:space="preserve"> предоставления застройщиками отчетов, указанных в пункте 6 части 6 статьи 23 настоящего Федерального закона, </w:t>
      </w:r>
      <w:r w:rsidR="002D2DEA" w:rsidRPr="0047175B">
        <w:t>в форме электронного документа;</w:t>
      </w:r>
      <w:r w:rsidR="000D02B8" w:rsidRPr="0047175B">
        <w:t>";</w:t>
      </w:r>
    </w:p>
    <w:p w:rsidR="00634A28" w:rsidRPr="0047175B" w:rsidRDefault="00634A28" w:rsidP="00634A28">
      <w:pPr>
        <w:spacing w:line="360" w:lineRule="auto"/>
      </w:pPr>
      <w:r w:rsidRPr="0047175B">
        <w:t>в пункте 4 слово «осуществлять» заменить словом «осуществляет»;</w:t>
      </w:r>
    </w:p>
    <w:p w:rsidR="00634A28" w:rsidRPr="0047175B" w:rsidRDefault="0099759A" w:rsidP="007F547E">
      <w:pPr>
        <w:spacing w:line="360" w:lineRule="auto"/>
      </w:pPr>
      <w:r w:rsidRPr="0047175B">
        <w:t>б</w:t>
      </w:r>
      <w:r w:rsidR="000D02B8" w:rsidRPr="0047175B">
        <w:t xml:space="preserve">) </w:t>
      </w:r>
      <w:r w:rsidR="00634A28" w:rsidRPr="0047175B">
        <w:t xml:space="preserve">в </w:t>
      </w:r>
      <w:r w:rsidR="000D02B8" w:rsidRPr="0047175B">
        <w:t>част</w:t>
      </w:r>
      <w:r w:rsidR="00634A28" w:rsidRPr="0047175B">
        <w:t>и</w:t>
      </w:r>
      <w:r w:rsidR="000D02B8" w:rsidRPr="0047175B">
        <w:t xml:space="preserve"> 6</w:t>
      </w:r>
      <w:r w:rsidR="00634A28" w:rsidRPr="0047175B">
        <w:t>:</w:t>
      </w:r>
    </w:p>
    <w:p w:rsidR="00634A28" w:rsidRPr="0047175B" w:rsidRDefault="00634A28" w:rsidP="007F547E">
      <w:pPr>
        <w:spacing w:line="360" w:lineRule="auto"/>
      </w:pPr>
      <w:r w:rsidRPr="0047175B">
        <w:t>в абзаце первом слово «вправе» исключить;</w:t>
      </w:r>
    </w:p>
    <w:p w:rsidR="003567FA" w:rsidRPr="0047175B" w:rsidRDefault="003567FA" w:rsidP="007F547E">
      <w:pPr>
        <w:spacing w:line="360" w:lineRule="auto"/>
      </w:pPr>
      <w:r w:rsidRPr="0047175B">
        <w:t>в пункте 1 слово «осуществлять» заменить словом «осуществляет»;</w:t>
      </w:r>
    </w:p>
    <w:p w:rsidR="000D02B8" w:rsidRPr="0047175B" w:rsidRDefault="000D02B8" w:rsidP="007F547E">
      <w:pPr>
        <w:spacing w:line="360" w:lineRule="auto"/>
      </w:pPr>
      <w:r w:rsidRPr="0047175B">
        <w:lastRenderedPageBreak/>
        <w:t>дополнить пунктами 1</w:t>
      </w:r>
      <w:r w:rsidRPr="0047175B">
        <w:rPr>
          <w:vertAlign w:val="superscript"/>
        </w:rPr>
        <w:t>1</w:t>
      </w:r>
      <w:r w:rsidRPr="0047175B">
        <w:t xml:space="preserve"> </w:t>
      </w:r>
      <w:r w:rsidR="00B750FD" w:rsidRPr="0047175B">
        <w:t xml:space="preserve">– </w:t>
      </w:r>
      <w:r w:rsidRPr="0047175B">
        <w:t>1</w:t>
      </w:r>
      <w:r w:rsidR="00956D16" w:rsidRPr="0047175B">
        <w:rPr>
          <w:vertAlign w:val="superscript"/>
        </w:rPr>
        <w:t>7</w:t>
      </w:r>
      <w:r w:rsidRPr="0047175B">
        <w:rPr>
          <w:vertAlign w:val="superscript"/>
        </w:rPr>
        <w:t xml:space="preserve"> </w:t>
      </w:r>
      <w:r w:rsidRPr="0047175B">
        <w:t>следующего содержания:</w:t>
      </w:r>
    </w:p>
    <w:p w:rsidR="000D02B8" w:rsidRPr="0047175B" w:rsidRDefault="000D02B8" w:rsidP="000D02B8">
      <w:pPr>
        <w:spacing w:line="360" w:lineRule="auto"/>
      </w:pPr>
      <w:r w:rsidRPr="0047175B">
        <w:t>"1</w:t>
      </w:r>
      <w:r w:rsidRPr="0047175B">
        <w:rPr>
          <w:vertAlign w:val="superscript"/>
        </w:rPr>
        <w:t>1</w:t>
      </w:r>
      <w:r w:rsidRPr="0047175B">
        <w:t>) осуществля</w:t>
      </w:r>
      <w:r w:rsidR="00634A28" w:rsidRPr="0047175B">
        <w:t>ет</w:t>
      </w:r>
      <w:r w:rsidRPr="0047175B">
        <w:t xml:space="preserve"> контроль за соблюдением застройщиком</w:t>
      </w:r>
      <w:r w:rsidR="006762F0" w:rsidRPr="0047175B">
        <w:t xml:space="preserve"> или группой компаний</w:t>
      </w:r>
      <w:r w:rsidR="00D654EF" w:rsidRPr="0047175B">
        <w:t xml:space="preserve"> застройщика</w:t>
      </w:r>
      <w:r w:rsidRPr="0047175B">
        <w:t xml:space="preserve"> требований к </w:t>
      </w:r>
      <w:r w:rsidR="001B3FEB" w:rsidRPr="0047175B">
        <w:t>размеру собственных средств</w:t>
      </w:r>
      <w:r w:rsidRPr="0047175B">
        <w:t xml:space="preserve">, установленных </w:t>
      </w:r>
      <w:r w:rsidR="00634A28" w:rsidRPr="0047175B">
        <w:t xml:space="preserve">в соответствии с пунктом 1 </w:t>
      </w:r>
      <w:r w:rsidRPr="0047175B">
        <w:t>част</w:t>
      </w:r>
      <w:r w:rsidR="00634A28" w:rsidRPr="0047175B">
        <w:t>и</w:t>
      </w:r>
      <w:r w:rsidRPr="0047175B">
        <w:t xml:space="preserve"> 2 статьи 3 настоящего Федерального</w:t>
      </w:r>
      <w:r w:rsidR="00CD48B6" w:rsidRPr="0047175B">
        <w:t xml:space="preserve"> закон</w:t>
      </w:r>
      <w:r w:rsidRPr="0047175B">
        <w:t>а;</w:t>
      </w:r>
    </w:p>
    <w:p w:rsidR="00763FA5" w:rsidRPr="0047175B" w:rsidRDefault="00763FA5" w:rsidP="000D02B8">
      <w:pPr>
        <w:spacing w:line="360" w:lineRule="auto"/>
      </w:pPr>
      <w:r w:rsidRPr="0047175B">
        <w:t>1</w:t>
      </w:r>
      <w:r w:rsidRPr="0047175B">
        <w:rPr>
          <w:vertAlign w:val="superscript"/>
        </w:rPr>
        <w:t>2</w:t>
      </w:r>
      <w:r w:rsidRPr="0047175B">
        <w:t>) выда</w:t>
      </w:r>
      <w:r w:rsidR="00EA28BB" w:rsidRPr="0047175B">
        <w:t>ет</w:t>
      </w:r>
      <w:r w:rsidRPr="0047175B">
        <w:t xml:space="preserve"> застройщику</w:t>
      </w:r>
      <w:r w:rsidR="006762F0" w:rsidRPr="0047175B">
        <w:t xml:space="preserve"> и групп</w:t>
      </w:r>
      <w:r w:rsidR="00B31D0D" w:rsidRPr="0047175B">
        <w:t>е</w:t>
      </w:r>
      <w:r w:rsidR="006762F0" w:rsidRPr="0047175B">
        <w:t xml:space="preserve"> компаний </w:t>
      </w:r>
      <w:r w:rsidR="00D654EF" w:rsidRPr="0047175B">
        <w:t>застройщика</w:t>
      </w:r>
      <w:r w:rsidR="006762F0" w:rsidRPr="0047175B">
        <w:t>,</w:t>
      </w:r>
      <w:r w:rsidRPr="0047175B">
        <w:t xml:space="preserve"> предписания об устранении выявленных нарушений требований к </w:t>
      </w:r>
      <w:r w:rsidR="001B3FEB" w:rsidRPr="0047175B">
        <w:t>размеру собственных средств</w:t>
      </w:r>
      <w:r w:rsidRPr="0047175B">
        <w:t xml:space="preserve"> </w:t>
      </w:r>
      <w:r w:rsidR="006762F0" w:rsidRPr="0047175B">
        <w:t>и осуществля</w:t>
      </w:r>
      <w:r w:rsidR="00EA28BB" w:rsidRPr="0047175B">
        <w:t>ет</w:t>
      </w:r>
      <w:r w:rsidR="006762F0" w:rsidRPr="0047175B">
        <w:t xml:space="preserve"> контроль за их исполнением</w:t>
      </w:r>
      <w:r w:rsidRPr="0047175B">
        <w:t>;</w:t>
      </w:r>
    </w:p>
    <w:p w:rsidR="00B750FD" w:rsidRPr="0047175B" w:rsidRDefault="000D02B8" w:rsidP="000D02B8">
      <w:pPr>
        <w:spacing w:line="360" w:lineRule="auto"/>
      </w:pPr>
      <w:r w:rsidRPr="0047175B">
        <w:t>1</w:t>
      </w:r>
      <w:r w:rsidR="00763FA5" w:rsidRPr="0047175B">
        <w:rPr>
          <w:vertAlign w:val="superscript"/>
        </w:rPr>
        <w:t>3</w:t>
      </w:r>
      <w:r w:rsidRPr="0047175B">
        <w:t>) осуществля</w:t>
      </w:r>
      <w:r w:rsidR="00EA28BB" w:rsidRPr="0047175B">
        <w:t>ет</w:t>
      </w:r>
      <w:r w:rsidRPr="0047175B">
        <w:t xml:space="preserve"> контроль за </w:t>
      </w:r>
      <w:r w:rsidR="00CD48B6" w:rsidRPr="0047175B">
        <w:t xml:space="preserve">соблюдением застройщиком </w:t>
      </w:r>
      <w:r w:rsidR="00EA28BB" w:rsidRPr="0047175B">
        <w:t>установленных статьей 3</w:t>
      </w:r>
      <w:r w:rsidR="00EA28BB" w:rsidRPr="0047175B">
        <w:rPr>
          <w:vertAlign w:val="superscript"/>
        </w:rPr>
        <w:t>1</w:t>
      </w:r>
      <w:r w:rsidR="00EA28BB" w:rsidRPr="0047175B">
        <w:t xml:space="preserve"> настоящего Федерального закона </w:t>
      </w:r>
      <w:r w:rsidR="00CD48B6" w:rsidRPr="0047175B">
        <w:t>требований к раскрытию им информации</w:t>
      </w:r>
      <w:r w:rsidR="006762F0" w:rsidRPr="0047175B">
        <w:t xml:space="preserve"> с выдачей предписаний об устранении выявленных нарушений</w:t>
      </w:r>
      <w:r w:rsidRPr="0047175B">
        <w:t>;</w:t>
      </w:r>
    </w:p>
    <w:p w:rsidR="000D02B8" w:rsidRPr="0047175B" w:rsidRDefault="00A60119" w:rsidP="006762F0">
      <w:pPr>
        <w:spacing w:line="360" w:lineRule="auto"/>
      </w:pPr>
      <w:r w:rsidRPr="0047175B">
        <w:t>1</w:t>
      </w:r>
      <w:r w:rsidR="007F56FB" w:rsidRPr="0047175B">
        <w:rPr>
          <w:vertAlign w:val="superscript"/>
        </w:rPr>
        <w:t>4</w:t>
      </w:r>
      <w:r w:rsidRPr="0047175B">
        <w:t>) осуществля</w:t>
      </w:r>
      <w:r w:rsidR="00EA28BB" w:rsidRPr="0047175B">
        <w:t>ет</w:t>
      </w:r>
      <w:r w:rsidRPr="0047175B">
        <w:t xml:space="preserve"> контроль за соблюдением застройщиком графиков строительства;</w:t>
      </w:r>
    </w:p>
    <w:p w:rsidR="006762F0" w:rsidRPr="0047175B" w:rsidRDefault="006762F0" w:rsidP="00C008A0">
      <w:pPr>
        <w:spacing w:line="360" w:lineRule="auto"/>
      </w:pPr>
      <w:r w:rsidRPr="0047175B">
        <w:t>1</w:t>
      </w:r>
      <w:r w:rsidR="007F56FB" w:rsidRPr="0047175B">
        <w:rPr>
          <w:vertAlign w:val="superscript"/>
        </w:rPr>
        <w:t>5</w:t>
      </w:r>
      <w:r w:rsidRPr="0047175B">
        <w:t xml:space="preserve">) </w:t>
      </w:r>
      <w:r w:rsidR="00C008A0" w:rsidRPr="0047175B">
        <w:t>ве</w:t>
      </w:r>
      <w:r w:rsidR="00EA28BB" w:rsidRPr="0047175B">
        <w:t>дет</w:t>
      </w:r>
      <w:r w:rsidR="00C008A0" w:rsidRPr="0047175B">
        <w:t xml:space="preserve"> реестр выданных предписаний об устранении нарушений настоящего Федерального закона с размещением его на официальном сайте контролирующего органа в информационно-телекоммуникационной сети "Интернет", за исключением сведений, доступ к которым ограничен законода</w:t>
      </w:r>
      <w:r w:rsidR="002D2DEA" w:rsidRPr="0047175B">
        <w:t>тельством Российской Федерации;</w:t>
      </w:r>
    </w:p>
    <w:p w:rsidR="00956D16" w:rsidRPr="0047175B" w:rsidRDefault="00956D16" w:rsidP="007F56FB">
      <w:pPr>
        <w:spacing w:line="360" w:lineRule="auto"/>
      </w:pPr>
      <w:r w:rsidRPr="0047175B">
        <w:t>1</w:t>
      </w:r>
      <w:r w:rsidRPr="0047175B">
        <w:rPr>
          <w:vertAlign w:val="superscript"/>
        </w:rPr>
        <w:t>6</w:t>
      </w:r>
      <w:r w:rsidRPr="0047175B">
        <w:t>) получает информацию о всех генеральных подрядчиках, подрядных и субподрядных организациях, привлекаемых застройщиком в процессе строительства многоквартирных домов и иных объектов, в течение 3 дней с даты направления соответствующего запроса застройщику;</w:t>
      </w:r>
    </w:p>
    <w:p w:rsidR="007F56FB" w:rsidRPr="0047175B" w:rsidRDefault="007F56FB" w:rsidP="007F56FB">
      <w:pPr>
        <w:spacing w:line="360" w:lineRule="auto"/>
      </w:pPr>
      <w:r w:rsidRPr="0047175B">
        <w:t>1</w:t>
      </w:r>
      <w:r w:rsidR="00956D16" w:rsidRPr="0047175B">
        <w:rPr>
          <w:vertAlign w:val="superscript"/>
        </w:rPr>
        <w:t>7</w:t>
      </w:r>
      <w:r w:rsidRPr="0047175B">
        <w:t>) осуществля</w:t>
      </w:r>
      <w:r w:rsidR="00EA28BB" w:rsidRPr="0047175B">
        <w:t>ет</w:t>
      </w:r>
      <w:r w:rsidRPr="0047175B">
        <w:t xml:space="preserve"> контроль за соблюдением застройщиком </w:t>
      </w:r>
      <w:r w:rsidR="00B37E3A" w:rsidRPr="0047175B">
        <w:t>установленных частью 1</w:t>
      </w:r>
      <w:r w:rsidR="00B37E3A" w:rsidRPr="0047175B">
        <w:rPr>
          <w:vertAlign w:val="superscript"/>
        </w:rPr>
        <w:t>3</w:t>
      </w:r>
      <w:r w:rsidR="00B37E3A" w:rsidRPr="0047175B">
        <w:t xml:space="preserve"> статьи 18 настоящего Федерального закона </w:t>
      </w:r>
      <w:r w:rsidRPr="0047175B">
        <w:t>требований к ведению учета денежных средств, уплачиваемых участниками долевого строительства, с выдачей предписаний об устранении выявленных нарушений;";</w:t>
      </w:r>
    </w:p>
    <w:p w:rsidR="00EA28BB" w:rsidRPr="0047175B" w:rsidRDefault="00EA28BB" w:rsidP="007F56FB">
      <w:pPr>
        <w:spacing w:line="360" w:lineRule="auto"/>
      </w:pPr>
      <w:r w:rsidRPr="0047175B">
        <w:t>в пункте 2 слово «получать» заменить слов</w:t>
      </w:r>
      <w:r w:rsidR="003567FA" w:rsidRPr="0047175B">
        <w:t>ами</w:t>
      </w:r>
      <w:r w:rsidRPr="0047175B">
        <w:t xml:space="preserve"> «</w:t>
      </w:r>
      <w:r w:rsidR="003567FA" w:rsidRPr="0047175B">
        <w:t xml:space="preserve">вправе </w:t>
      </w:r>
      <w:r w:rsidRPr="0047175B">
        <w:t>получа</w:t>
      </w:r>
      <w:r w:rsidR="003567FA" w:rsidRPr="0047175B">
        <w:t>ть</w:t>
      </w:r>
      <w:r w:rsidRPr="0047175B">
        <w:t>»;</w:t>
      </w:r>
    </w:p>
    <w:p w:rsidR="002B491E" w:rsidRPr="0047175B" w:rsidRDefault="002B491E" w:rsidP="002B491E">
      <w:pPr>
        <w:spacing w:line="360" w:lineRule="auto"/>
      </w:pPr>
      <w:r w:rsidRPr="0047175B">
        <w:t>дополнить пунктом 2</w:t>
      </w:r>
      <w:r w:rsidRPr="0047175B">
        <w:rPr>
          <w:vertAlign w:val="superscript"/>
        </w:rPr>
        <w:t>1</w:t>
      </w:r>
      <w:r w:rsidRPr="0047175B">
        <w:t xml:space="preserve"> следующего содержания:</w:t>
      </w:r>
    </w:p>
    <w:p w:rsidR="002B491E" w:rsidRPr="0047175B" w:rsidRDefault="002B491E" w:rsidP="00C008A0">
      <w:pPr>
        <w:spacing w:line="360" w:lineRule="auto"/>
      </w:pPr>
      <w:r w:rsidRPr="0047175B">
        <w:t>"2</w:t>
      </w:r>
      <w:r w:rsidRPr="0047175B">
        <w:rPr>
          <w:vertAlign w:val="superscript"/>
        </w:rPr>
        <w:t>1</w:t>
      </w:r>
      <w:r w:rsidR="007F56FB" w:rsidRPr="0047175B">
        <w:t>)</w:t>
      </w:r>
      <w:r w:rsidRPr="0047175B">
        <w:t xml:space="preserve"> </w:t>
      </w:r>
      <w:r w:rsidR="003567FA" w:rsidRPr="0047175B">
        <w:t xml:space="preserve">вправе </w:t>
      </w:r>
      <w:r w:rsidRPr="0047175B">
        <w:t xml:space="preserve">получать </w:t>
      </w:r>
      <w:r w:rsidR="00CB3BAD" w:rsidRPr="0047175B">
        <w:t xml:space="preserve">в порядке межведомственного информационного взаимодействия </w:t>
      </w:r>
      <w:r w:rsidRPr="0047175B">
        <w:t xml:space="preserve">от федерального органа исполнительной власти, осуществляющего функции по контролю и надзору за соблюдением </w:t>
      </w:r>
      <w:r w:rsidRPr="0047175B">
        <w:lastRenderedPageBreak/>
        <w:t>законодательства о налогах и сборах,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w:t>
      </w:r>
    </w:p>
    <w:p w:rsidR="00EA28BB" w:rsidRPr="0047175B" w:rsidRDefault="003567FA" w:rsidP="00C008A0">
      <w:pPr>
        <w:spacing w:line="360" w:lineRule="auto"/>
      </w:pPr>
      <w:r w:rsidRPr="0047175B">
        <w:t>в пункте 3 слово «получать» заменить словами «вправе получать»;</w:t>
      </w:r>
    </w:p>
    <w:p w:rsidR="003567FA" w:rsidRPr="0047175B" w:rsidRDefault="003567FA" w:rsidP="00C008A0">
      <w:pPr>
        <w:spacing w:line="360" w:lineRule="auto"/>
      </w:pPr>
      <w:r w:rsidRPr="0047175B">
        <w:t>в пункте 4 слово «получать» заменить словами «вправе получать»;</w:t>
      </w:r>
    </w:p>
    <w:p w:rsidR="003567FA" w:rsidRPr="0047175B" w:rsidRDefault="003567FA" w:rsidP="00C008A0">
      <w:pPr>
        <w:spacing w:line="360" w:lineRule="auto"/>
      </w:pPr>
      <w:r w:rsidRPr="0047175B">
        <w:t>в пункте 5 слово «получать» заменить словами «вправе получать»;</w:t>
      </w:r>
    </w:p>
    <w:p w:rsidR="00795D89" w:rsidRPr="0047175B" w:rsidRDefault="00795D89" w:rsidP="007F56FB">
      <w:pPr>
        <w:spacing w:line="360" w:lineRule="auto"/>
      </w:pPr>
      <w:r w:rsidRPr="0047175B">
        <w:t xml:space="preserve">в пункте 6 </w:t>
      </w:r>
      <w:r w:rsidR="00A21F49" w:rsidRPr="0047175B">
        <w:t xml:space="preserve">слова «ежеквартально получать» заменить словами «ежеквартально получает», </w:t>
      </w:r>
      <w:r w:rsidRPr="0047175B">
        <w:t>слова "</w:t>
      </w:r>
      <w:r w:rsidR="00A21F49" w:rsidRPr="0047175B">
        <w:t xml:space="preserve">уполномоченным </w:t>
      </w:r>
      <w:r w:rsidRPr="0047175B">
        <w:t>Правительством Российской Федерации федеральным органом исполнительной власти" заменить слов</w:t>
      </w:r>
      <w:r w:rsidR="00A21F49" w:rsidRPr="0047175B">
        <w:t>ами</w:t>
      </w:r>
      <w:r w:rsidRPr="0047175B">
        <w:t xml:space="preserve"> "</w:t>
      </w:r>
      <w:r w:rsidR="00A21F49" w:rsidRPr="0047175B">
        <w:t xml:space="preserve">уполномоченным </w:t>
      </w:r>
      <w:r w:rsidRPr="0047175B">
        <w:t>органом";</w:t>
      </w:r>
    </w:p>
    <w:p w:rsidR="00A21F49" w:rsidRPr="0047175B" w:rsidRDefault="00A21F49" w:rsidP="007F56FB">
      <w:pPr>
        <w:spacing w:line="360" w:lineRule="auto"/>
      </w:pPr>
      <w:r w:rsidRPr="0047175B">
        <w:t>в пункте 7 слово «осуществлять» заменить словом «осуществляет»;</w:t>
      </w:r>
    </w:p>
    <w:p w:rsidR="00A21F49" w:rsidRPr="0047175B" w:rsidRDefault="00A21F49" w:rsidP="007F56FB">
      <w:pPr>
        <w:spacing w:line="360" w:lineRule="auto"/>
      </w:pPr>
      <w:r w:rsidRPr="0047175B">
        <w:t>в пункте 8 слово «осуществлять» заменить словом «осуществляет», слово «рассматривать» заменить словом «рассматривает»;</w:t>
      </w:r>
    </w:p>
    <w:p w:rsidR="00A21F49" w:rsidRPr="0047175B" w:rsidRDefault="00A21F49" w:rsidP="007F56FB">
      <w:pPr>
        <w:spacing w:line="360" w:lineRule="auto"/>
      </w:pPr>
      <w:r w:rsidRPr="0047175B">
        <w:t>в пункте 9 слово «направлять» заменить словом «направляет», слово «устанавливать» заменить словом «устанавливает»;</w:t>
      </w:r>
    </w:p>
    <w:p w:rsidR="00A21F49" w:rsidRPr="0047175B" w:rsidRDefault="00A21F49" w:rsidP="007F56FB">
      <w:pPr>
        <w:spacing w:line="360" w:lineRule="auto"/>
      </w:pPr>
      <w:r w:rsidRPr="0047175B">
        <w:t>в пункте 10 слово «принимать» заменить словом «принимает»;</w:t>
      </w:r>
    </w:p>
    <w:p w:rsidR="007F56FB" w:rsidRPr="0047175B" w:rsidRDefault="00A21F49" w:rsidP="007F56FB">
      <w:pPr>
        <w:spacing w:line="360" w:lineRule="auto"/>
      </w:pPr>
      <w:r w:rsidRPr="0047175B">
        <w:t>в пункте 11 слово «обращаться» заменить словами «вправе обращаться»;</w:t>
      </w:r>
      <w:r w:rsidR="001B3FEB" w:rsidRPr="0047175B">
        <w:t xml:space="preserve"> </w:t>
      </w:r>
      <w:r w:rsidR="007F56FB" w:rsidRPr="0047175B">
        <w:t>дополнить пунктом 11</w:t>
      </w:r>
      <w:r w:rsidR="007F56FB" w:rsidRPr="0047175B">
        <w:rPr>
          <w:vertAlign w:val="superscript"/>
        </w:rPr>
        <w:t>1</w:t>
      </w:r>
      <w:r w:rsidR="007F56FB" w:rsidRPr="0047175B">
        <w:t xml:space="preserve"> следующего содержания:</w:t>
      </w:r>
    </w:p>
    <w:p w:rsidR="007F56FB" w:rsidRPr="0047175B" w:rsidRDefault="007F56FB" w:rsidP="007F56FB">
      <w:pPr>
        <w:spacing w:line="360" w:lineRule="auto"/>
      </w:pPr>
      <w:r w:rsidRPr="0047175B">
        <w:t>"11</w:t>
      </w:r>
      <w:r w:rsidRPr="0047175B">
        <w:rPr>
          <w:vertAlign w:val="superscript"/>
        </w:rPr>
        <w:t>1</w:t>
      </w:r>
      <w:r w:rsidRPr="0047175B">
        <w:t>) направля</w:t>
      </w:r>
      <w:r w:rsidR="00A21F49" w:rsidRPr="0047175B">
        <w:t>ет</w:t>
      </w:r>
      <w:r w:rsidRPr="0047175B">
        <w:t xml:space="preserve">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1F49" w:rsidRPr="0047175B" w:rsidRDefault="00A21F49" w:rsidP="00A21F49">
      <w:pPr>
        <w:spacing w:line="360" w:lineRule="auto"/>
      </w:pPr>
      <w:r w:rsidRPr="0047175B">
        <w:t>в пункте 12 слово «осуществлять» заменить словом «осуществляет»;</w:t>
      </w:r>
    </w:p>
    <w:p w:rsidR="00362DFD" w:rsidRPr="0047175B" w:rsidRDefault="00B31D0D" w:rsidP="000D02B8">
      <w:pPr>
        <w:spacing w:line="360" w:lineRule="auto"/>
      </w:pPr>
      <w:r w:rsidRPr="0047175B">
        <w:t>в</w:t>
      </w:r>
      <w:r w:rsidR="00362DFD" w:rsidRPr="0047175B">
        <w:t>) часть</w:t>
      </w:r>
      <w:r w:rsidR="00CB2C4F" w:rsidRPr="0047175B">
        <w:t xml:space="preserve"> 15 </w:t>
      </w:r>
      <w:r w:rsidR="00362DFD" w:rsidRPr="0047175B">
        <w:t>дополнить пунктом 5 следующего содержания:</w:t>
      </w:r>
    </w:p>
    <w:p w:rsidR="00F30242" w:rsidRPr="0047175B" w:rsidRDefault="00362DFD" w:rsidP="00C008A0">
      <w:pPr>
        <w:spacing w:line="360" w:lineRule="auto"/>
      </w:pPr>
      <w:r w:rsidRPr="0047175B">
        <w:t>"5) исте</w:t>
      </w:r>
      <w:r w:rsidR="00B31D0D" w:rsidRPr="0047175B">
        <w:t>к</w:t>
      </w:r>
      <w:r w:rsidRPr="0047175B">
        <w:t xml:space="preserve"> срок исполнения выданного застройщику </w:t>
      </w:r>
      <w:r w:rsidR="00B31D0D" w:rsidRPr="0047175B">
        <w:t xml:space="preserve">или группе компаний застройщика </w:t>
      </w:r>
      <w:r w:rsidRPr="0047175B">
        <w:t xml:space="preserve">контролирующим органом предписания об устранении выявленных нарушений требований к </w:t>
      </w:r>
      <w:r w:rsidR="001B3FEB" w:rsidRPr="0047175B">
        <w:t>размеру собственных средств</w:t>
      </w:r>
      <w:r w:rsidRPr="0047175B">
        <w:t>."</w:t>
      </w:r>
      <w:r w:rsidR="00D761B1" w:rsidRPr="0047175B">
        <w:t>;</w:t>
      </w:r>
    </w:p>
    <w:p w:rsidR="0099759A" w:rsidRPr="0047175B" w:rsidRDefault="003E0044" w:rsidP="00C008A0">
      <w:pPr>
        <w:spacing w:line="360" w:lineRule="auto"/>
      </w:pPr>
      <w:r w:rsidRPr="0047175B">
        <w:t>г</w:t>
      </w:r>
      <w:r w:rsidR="0099759A" w:rsidRPr="0047175B">
        <w:t>) дополнить частью 18 следующего содержания:</w:t>
      </w:r>
    </w:p>
    <w:p w:rsidR="0099759A" w:rsidRPr="0047175B" w:rsidRDefault="0099759A" w:rsidP="00C008A0">
      <w:pPr>
        <w:spacing w:line="360" w:lineRule="auto"/>
      </w:pPr>
      <w:r w:rsidRPr="0047175B">
        <w:t>"</w:t>
      </w:r>
      <w:r w:rsidR="00D654EF" w:rsidRPr="0047175B">
        <w:t>18. Контролирующий орган осуществля</w:t>
      </w:r>
      <w:r w:rsidR="003E0044" w:rsidRPr="0047175B">
        <w:t>ет</w:t>
      </w:r>
      <w:r w:rsidR="00D654EF" w:rsidRPr="0047175B">
        <w:t xml:space="preserve"> контроль (надзор) за привлечением денежных средств граждан жилищно-строительными кооперативами в соответствии с федеральными законами, регулирующими деятельность таких кооперативов. При осуществлении такого контроля </w:t>
      </w:r>
      <w:r w:rsidR="00D654EF" w:rsidRPr="0047175B">
        <w:lastRenderedPageBreak/>
        <w:t>(надзора) контролирующий орган имеет полномочия по контролю за деятельностью жилищно-строительных кооперативов</w:t>
      </w:r>
      <w:r w:rsidR="003E0044" w:rsidRPr="0047175B">
        <w:t>, связанной с привлечением денежных средств граждан</w:t>
      </w:r>
      <w:r w:rsidR="00D654EF" w:rsidRPr="0047175B">
        <w:t xml:space="preserve">, равные </w:t>
      </w:r>
      <w:r w:rsidR="003E0044" w:rsidRPr="0047175B">
        <w:t xml:space="preserve">установленным настоящим Федеральным законом </w:t>
      </w:r>
      <w:r w:rsidR="00D654EF" w:rsidRPr="0047175B">
        <w:t>полномочиям контролирующего органа по контролю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r w:rsidRPr="0047175B">
        <w:t>";</w:t>
      </w:r>
    </w:p>
    <w:p w:rsidR="00927BE1" w:rsidRPr="0047175B" w:rsidRDefault="00065EC2" w:rsidP="00EE6843">
      <w:pPr>
        <w:spacing w:line="360" w:lineRule="auto"/>
      </w:pPr>
      <w:r w:rsidRPr="0047175B">
        <w:t>15</w:t>
      </w:r>
      <w:r w:rsidR="00D761B1" w:rsidRPr="0047175B">
        <w:t>)</w:t>
      </w:r>
      <w:r w:rsidR="009D245E" w:rsidRPr="0047175B">
        <w:t xml:space="preserve"> </w:t>
      </w:r>
      <w:r w:rsidR="00D761B1" w:rsidRPr="0047175B">
        <w:t>д</w:t>
      </w:r>
      <w:r w:rsidR="009D245E" w:rsidRPr="0047175B">
        <w:t>ополнить статьей 23</w:t>
      </w:r>
      <w:r w:rsidR="009D245E" w:rsidRPr="0047175B">
        <w:rPr>
          <w:vertAlign w:val="superscript"/>
        </w:rPr>
        <w:t>1</w:t>
      </w:r>
      <w:r w:rsidR="009D245E" w:rsidRPr="0047175B">
        <w:t xml:space="preserve"> следующего содержания:</w:t>
      </w:r>
    </w:p>
    <w:p w:rsidR="009D245E" w:rsidRPr="0047175B" w:rsidRDefault="009D245E" w:rsidP="009D245E">
      <w:pPr>
        <w:spacing w:line="360" w:lineRule="auto"/>
      </w:pPr>
      <w:r w:rsidRPr="0047175B">
        <w:t>"Статья 23</w:t>
      </w:r>
      <w:r w:rsidRPr="0047175B">
        <w:rPr>
          <w:vertAlign w:val="superscript"/>
        </w:rPr>
        <w:t>1</w:t>
      </w:r>
      <w:r w:rsidRPr="0047175B">
        <w:t xml:space="preserve">. </w:t>
      </w:r>
      <w:r w:rsidR="009376B2" w:rsidRPr="0047175B">
        <w:t>Единый</w:t>
      </w:r>
      <w:r w:rsidR="000B6E5A" w:rsidRPr="0047175B">
        <w:t xml:space="preserve"> реестр</w:t>
      </w:r>
      <w:r w:rsidRPr="0047175B">
        <w:t xml:space="preserve"> застройщиков</w:t>
      </w:r>
    </w:p>
    <w:p w:rsidR="009D245E" w:rsidRPr="0047175B" w:rsidRDefault="000B6E5A" w:rsidP="009D245E">
      <w:pPr>
        <w:spacing w:line="360" w:lineRule="auto"/>
      </w:pPr>
      <w:r w:rsidRPr="0047175B">
        <w:t>1</w:t>
      </w:r>
      <w:r w:rsidR="009D245E" w:rsidRPr="0047175B">
        <w:t xml:space="preserve">. </w:t>
      </w:r>
      <w:r w:rsidR="009376B2" w:rsidRPr="0047175B">
        <w:t>Единый</w:t>
      </w:r>
      <w:r w:rsidR="009D245E" w:rsidRPr="0047175B">
        <w:t xml:space="preserve"> реестр застройщиков - систематизированный перечень юридических лиц, указанных в пункте 1 статьи 2 настоящего Федерального закона</w:t>
      </w:r>
      <w:r w:rsidRPr="0047175B">
        <w:t xml:space="preserve"> и соответствующих требованиям настоящего Федерального закона</w:t>
      </w:r>
      <w:r w:rsidR="009D245E" w:rsidRPr="0047175B">
        <w:t>.</w:t>
      </w:r>
    </w:p>
    <w:p w:rsidR="009D245E" w:rsidRPr="0047175B" w:rsidRDefault="000B6E5A" w:rsidP="00956D16">
      <w:pPr>
        <w:spacing w:line="360" w:lineRule="auto"/>
      </w:pPr>
      <w:r w:rsidRPr="0047175B">
        <w:t>2</w:t>
      </w:r>
      <w:r w:rsidR="009D245E" w:rsidRPr="0047175B">
        <w:t xml:space="preserve">. Ведение </w:t>
      </w:r>
      <w:r w:rsidR="009376B2" w:rsidRPr="0047175B">
        <w:t>единого</w:t>
      </w:r>
      <w:r w:rsidR="009D245E" w:rsidRPr="0047175B">
        <w:t xml:space="preserve"> реестра застройщиков осуществляется </w:t>
      </w:r>
      <w:r w:rsidR="00956D16" w:rsidRPr="0047175B">
        <w:t>в порядке, установленным Правительством Российской Федерации.</w:t>
      </w:r>
    </w:p>
    <w:p w:rsidR="009D245E" w:rsidRPr="0047175B" w:rsidRDefault="00956D16" w:rsidP="003C5AF6">
      <w:pPr>
        <w:spacing w:line="360" w:lineRule="auto"/>
      </w:pPr>
      <w:r w:rsidRPr="0047175B">
        <w:t>3</w:t>
      </w:r>
      <w:r w:rsidR="009D245E" w:rsidRPr="0047175B">
        <w:t xml:space="preserve">. Сведения, содержащиеся в </w:t>
      </w:r>
      <w:r w:rsidR="009376B2" w:rsidRPr="0047175B">
        <w:t>едином</w:t>
      </w:r>
      <w:r w:rsidR="009D245E" w:rsidRPr="0047175B">
        <w:t xml:space="preserve"> реестре застройщиков, являются открытыми, общедоступными и подлежат размещению на официальном сайте федерального органа исполнительной власти, </w:t>
      </w:r>
      <w:r w:rsidR="000B6E5A" w:rsidRPr="0047175B">
        <w:t>указанного в части 2 настоящей статьи</w:t>
      </w:r>
      <w:r w:rsidR="009D245E" w:rsidRPr="0047175B">
        <w:t>, в информационно-телекоммуникационной сети "Интернет", за исключением сведений, доступ к которым ограничен законодат</w:t>
      </w:r>
      <w:r w:rsidR="003C5AF6" w:rsidRPr="0047175B">
        <w:t>ельством Российской Федерации.</w:t>
      </w:r>
      <w:r w:rsidR="009D245E" w:rsidRPr="0047175B">
        <w:t>".</w:t>
      </w:r>
    </w:p>
    <w:p w:rsidR="008F1E39" w:rsidRPr="0047175B" w:rsidRDefault="008F1E39" w:rsidP="003C5AF6">
      <w:pPr>
        <w:spacing w:line="360" w:lineRule="auto"/>
      </w:pPr>
    </w:p>
    <w:p w:rsidR="00196644" w:rsidRPr="0047175B" w:rsidRDefault="00196644" w:rsidP="00196644">
      <w:pPr>
        <w:spacing w:line="360" w:lineRule="auto"/>
        <w:rPr>
          <w:b/>
        </w:rPr>
      </w:pPr>
      <w:r w:rsidRPr="0047175B">
        <w:rPr>
          <w:b/>
        </w:rPr>
        <w:t>Статья 2</w:t>
      </w:r>
    </w:p>
    <w:p w:rsidR="006D143C" w:rsidRPr="0047175B" w:rsidRDefault="006D143C" w:rsidP="006D143C">
      <w:pPr>
        <w:spacing w:line="360" w:lineRule="auto"/>
      </w:pPr>
      <w:r w:rsidRPr="0047175B">
        <w:t>Внести в пункт 2 статью 25</w:t>
      </w:r>
      <w:r w:rsidRPr="0047175B">
        <w:rPr>
          <w:vertAlign w:val="superscript"/>
        </w:rPr>
        <w:t>1</w:t>
      </w:r>
      <w:r w:rsidRPr="0047175B">
        <w:t xml:space="preserve"> Федерального закона от 21 июля 1997 г. № 122-ФЗ "О государственной регистрации прав на недвижимое имущество и сделок с ним" (Собрание законодательства, 1997, № 30, ст. 3594; 2005, № 1, ст. 40; 2010, № 25, ст. 3070) следующие изменения:</w:t>
      </w:r>
    </w:p>
    <w:p w:rsidR="006D143C" w:rsidRPr="0047175B" w:rsidRDefault="006D143C" w:rsidP="00C23632">
      <w:pPr>
        <w:numPr>
          <w:ilvl w:val="0"/>
          <w:numId w:val="6"/>
        </w:numPr>
        <w:spacing w:line="360" w:lineRule="auto"/>
      </w:pPr>
      <w:r w:rsidRPr="0047175B">
        <w:t>подпункт 2 признать утратившим силу;</w:t>
      </w:r>
    </w:p>
    <w:p w:rsidR="006D143C" w:rsidRPr="0047175B" w:rsidRDefault="006D143C" w:rsidP="00C23632">
      <w:pPr>
        <w:numPr>
          <w:ilvl w:val="0"/>
          <w:numId w:val="6"/>
        </w:numPr>
        <w:spacing w:line="360" w:lineRule="auto"/>
      </w:pPr>
      <w:r w:rsidRPr="0047175B">
        <w:t>дополнить подпунктом 4</w:t>
      </w:r>
      <w:r w:rsidRPr="0047175B">
        <w:rPr>
          <w:vertAlign w:val="superscript"/>
        </w:rPr>
        <w:t>1</w:t>
      </w:r>
      <w:r w:rsidRPr="0047175B">
        <w:t xml:space="preserve"> следующего содержания:</w:t>
      </w:r>
    </w:p>
    <w:p w:rsidR="001723A4" w:rsidRPr="0047175B" w:rsidRDefault="00E64610" w:rsidP="00D654EF">
      <w:pPr>
        <w:spacing w:line="360" w:lineRule="auto"/>
      </w:pPr>
      <w:bookmarkStart w:id="2" w:name="sub_26015"/>
      <w:r w:rsidRPr="0047175B">
        <w:t>"</w:t>
      </w:r>
      <w:r w:rsidR="006D143C" w:rsidRPr="0047175B">
        <w:t>4</w:t>
      </w:r>
      <w:r w:rsidR="006D143C" w:rsidRPr="0047175B">
        <w:rPr>
          <w:vertAlign w:val="superscript"/>
        </w:rPr>
        <w:t>1</w:t>
      </w:r>
      <w:r w:rsidR="006D143C" w:rsidRPr="0047175B">
        <w:t xml:space="preserve">) документы, подтверждающие соответствие застройщика требованиям, установленным </w:t>
      </w:r>
      <w:hyperlink r:id="rId10" w:history="1">
        <w:r w:rsidR="006D143C" w:rsidRPr="0047175B">
          <w:t>Федеральным законом</w:t>
        </w:r>
      </w:hyperlink>
      <w:r w:rsidR="006D143C" w:rsidRPr="0047175B">
        <w:t xml:space="preserve"> от 30 декабря 2004 года № 214-ФЗ "Об участии в долевом строительстве многоквартирных домов и </w:t>
      </w:r>
      <w:r w:rsidR="006D143C" w:rsidRPr="0047175B">
        <w:lastRenderedPageBreak/>
        <w:t xml:space="preserve">иных объектов недвижимости и о внесении изменений в некоторые законодательные акты Российской Федерации". </w:t>
      </w:r>
      <w:hyperlink r:id="rId11" w:history="1">
        <w:r w:rsidR="006D143C" w:rsidRPr="0047175B">
          <w:t>Перечень</w:t>
        </w:r>
      </w:hyperlink>
      <w:r w:rsidR="006D143C" w:rsidRPr="0047175B">
        <w:t xml:space="preserve"> документов, подтверждающих соответствие застройщика таким требованиям, устанавливается Правительством Российской Федерации;</w:t>
      </w:r>
      <w:r w:rsidRPr="0047175B">
        <w:t>"</w:t>
      </w:r>
      <w:r w:rsidR="006D143C" w:rsidRPr="0047175B">
        <w:t>.</w:t>
      </w:r>
      <w:bookmarkEnd w:id="2"/>
    </w:p>
    <w:p w:rsidR="00E16E33" w:rsidRPr="0047175B" w:rsidRDefault="00E16E33" w:rsidP="00D654EF">
      <w:pPr>
        <w:spacing w:line="360" w:lineRule="auto"/>
      </w:pPr>
    </w:p>
    <w:p w:rsidR="00196644" w:rsidRPr="0047175B" w:rsidRDefault="00196644" w:rsidP="00196644">
      <w:pPr>
        <w:spacing w:line="360" w:lineRule="auto"/>
        <w:rPr>
          <w:b/>
        </w:rPr>
      </w:pPr>
      <w:r w:rsidRPr="0047175B">
        <w:rPr>
          <w:b/>
        </w:rPr>
        <w:t xml:space="preserve">Статья 3 </w:t>
      </w:r>
    </w:p>
    <w:p w:rsidR="00196644" w:rsidRPr="0047175B" w:rsidRDefault="00196644" w:rsidP="00196644">
      <w:pPr>
        <w:spacing w:line="360" w:lineRule="auto"/>
      </w:pPr>
      <w:r w:rsidRPr="0047175B">
        <w:t>Дополнить Федеральный закон от 23 декабря 2003 года № 177-ФЗ "О страховании вкладов физических лиц в банках Российской Федерации" (Собрание законодательства Российской Федерации, 2003, № 52, ст. 5029; 2006, № 31, ст. 3449; 2007, № 12, ст. 1350; 2008, № 42, ст. 4699; № 52, ст. 6225; 2011, № 1, ст. 49; № 27, ст. 3873; № 49, ст. 7059; 2013, № 19, ст. 2308; № 27, ст. 3438; № 49, ст. 6336; № 52, ст. 6975; 2014, № 14, ст. 1533; № 30, ст. 4219; № 52, ст. 7543) статьей 12</w:t>
      </w:r>
      <w:r w:rsidRPr="0047175B">
        <w:rPr>
          <w:vertAlign w:val="superscript"/>
        </w:rPr>
        <w:t>2</w:t>
      </w:r>
      <w:r w:rsidRPr="0047175B">
        <w:t xml:space="preserve"> следующего содержания:</w:t>
      </w:r>
    </w:p>
    <w:p w:rsidR="00196644" w:rsidRPr="0047175B" w:rsidRDefault="00196644" w:rsidP="00196644">
      <w:pPr>
        <w:spacing w:line="360" w:lineRule="auto"/>
      </w:pPr>
      <w:r w:rsidRPr="0047175B">
        <w:t>"Статья 12</w:t>
      </w:r>
      <w:r w:rsidRPr="0047175B">
        <w:rPr>
          <w:vertAlign w:val="superscript"/>
        </w:rPr>
        <w:t>2</w:t>
      </w:r>
      <w:r w:rsidRPr="0047175B">
        <w:t>. Особенности страхования денежных средств, размещенных на счете эскроу, открытом для расчетов по договору участия в долевом строительстве</w:t>
      </w:r>
    </w:p>
    <w:p w:rsidR="00CB2C4F" w:rsidRPr="0047175B" w:rsidRDefault="00CB2C4F" w:rsidP="00196644">
      <w:pPr>
        <w:spacing w:line="360" w:lineRule="auto"/>
      </w:pPr>
    </w:p>
    <w:p w:rsidR="00196644" w:rsidRPr="0047175B" w:rsidRDefault="00196644" w:rsidP="00196644">
      <w:pPr>
        <w:spacing w:line="360" w:lineRule="auto"/>
      </w:pPr>
      <w:r w:rsidRPr="0047175B">
        <w:t>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подлежат страхованию в соответствии с настоящим Федеральным законом в период с даты открытия такого счета эскроу и до даты закрытия такого счета эскроу.</w:t>
      </w:r>
    </w:p>
    <w:p w:rsidR="00196644" w:rsidRPr="0047175B" w:rsidRDefault="00196644" w:rsidP="00196644">
      <w:pPr>
        <w:spacing w:line="360" w:lineRule="auto"/>
      </w:pPr>
      <w:r w:rsidRPr="0047175B">
        <w:t>2. При наступлении страхового случая в течение предусмотренного частью 1 настоящей статьи периода страхования денежных средств, размещенных на счете эскроу, право на получение страхового возмещения, предусмотренного частью 3 настоящей статьи, имеет физическое лицо, являющееся депонентом. Указанное физическое лицо имеет все права вкладчика, предусмотренные настоящей главой.</w:t>
      </w:r>
    </w:p>
    <w:p w:rsidR="00196644" w:rsidRPr="0047175B" w:rsidRDefault="00196644" w:rsidP="00196644">
      <w:pPr>
        <w:spacing w:line="360" w:lineRule="auto"/>
      </w:pPr>
      <w:r w:rsidRPr="0047175B">
        <w:lastRenderedPageBreak/>
        <w:t>3. Возмещение по договору счета эскроу, открытого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15 млн. рублей.</w:t>
      </w:r>
    </w:p>
    <w:p w:rsidR="00196644" w:rsidRPr="0047175B" w:rsidRDefault="00196644" w:rsidP="00196644">
      <w:pPr>
        <w:spacing w:line="360" w:lineRule="auto"/>
      </w:pPr>
      <w:r w:rsidRPr="0047175B">
        <w:t>4. Возмещение рассчитывается и выплачивается отдельно от возмещения по иным вкладам с учетом положения части 3 статьи 11 настоящего Федерального закона.</w:t>
      </w:r>
    </w:p>
    <w:p w:rsidR="00196644" w:rsidRPr="0047175B" w:rsidRDefault="00196644" w:rsidP="00196644">
      <w:pPr>
        <w:spacing w:line="360" w:lineRule="auto"/>
      </w:pPr>
      <w:r w:rsidRPr="0047175B">
        <w:t>5. Агентство в отношении включенных в реестр обязательств банка перед вкладчиками по счетам эскроу, предусмотренным настоящей статьей,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по состоянию на день наступления страхового случая.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196644" w:rsidRPr="0047175B" w:rsidRDefault="00196644" w:rsidP="00196644">
      <w:pPr>
        <w:spacing w:line="360" w:lineRule="auto"/>
      </w:pPr>
      <w:r w:rsidRPr="0047175B">
        <w:t>6. Если вкладчик имеет несколько счетов эскроу, предусмотренных настоящей статьей, в одном банке, суммарный размер обязательств которого по этим вкладам перед вкладчиком превышает 15 млн. рублей, возмещение выплачивается по каждому из этих вкладов пропорционально их размерам.</w:t>
      </w:r>
    </w:p>
    <w:p w:rsidR="00735FFE" w:rsidRPr="0047175B" w:rsidRDefault="00196644" w:rsidP="00196644">
      <w:pPr>
        <w:spacing w:line="360" w:lineRule="auto"/>
      </w:pPr>
      <w:r w:rsidRPr="0047175B">
        <w:t>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эскроу, предусмотренный частью 3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прав требования по договору участия в долевом строительстве, расчеты по которому осуществляются с использованием данного счета эскроу.".</w:t>
      </w:r>
    </w:p>
    <w:p w:rsidR="000A43CF" w:rsidRPr="0047175B" w:rsidRDefault="000A43CF" w:rsidP="00196644">
      <w:pPr>
        <w:spacing w:line="360" w:lineRule="auto"/>
      </w:pPr>
    </w:p>
    <w:p w:rsidR="00833257" w:rsidRPr="0047175B" w:rsidRDefault="00833257" w:rsidP="00196644">
      <w:pPr>
        <w:spacing w:line="360" w:lineRule="auto"/>
      </w:pPr>
    </w:p>
    <w:p w:rsidR="00735FFE" w:rsidRPr="0047175B" w:rsidRDefault="00196644" w:rsidP="00EE6843">
      <w:pPr>
        <w:spacing w:line="360" w:lineRule="auto"/>
        <w:rPr>
          <w:b/>
        </w:rPr>
      </w:pPr>
      <w:r w:rsidRPr="0047175B">
        <w:rPr>
          <w:b/>
        </w:rPr>
        <w:lastRenderedPageBreak/>
        <w:t>Статья 4</w:t>
      </w:r>
    </w:p>
    <w:p w:rsidR="00833257" w:rsidRPr="0047175B" w:rsidRDefault="00833257" w:rsidP="00833257">
      <w:pPr>
        <w:spacing w:line="360" w:lineRule="auto"/>
      </w:pPr>
      <w:r w:rsidRPr="0047175B">
        <w:t>Внести в статью 48 Федерального закона от 13 июля 2015 года № 218-ФЗ "О государственной регистрации недвижимости" (Собрание законодательства Российской Федерации, 2015 № 29, ст. 4344) следующие изменения:</w:t>
      </w:r>
    </w:p>
    <w:p w:rsidR="00833257" w:rsidRPr="0047175B" w:rsidRDefault="00833257" w:rsidP="00833257">
      <w:pPr>
        <w:spacing w:line="360" w:lineRule="auto"/>
      </w:pPr>
      <w:r w:rsidRPr="0047175B">
        <w:t>1) в части 2:</w:t>
      </w:r>
    </w:p>
    <w:p w:rsidR="00833257" w:rsidRPr="0047175B" w:rsidRDefault="00833257" w:rsidP="00833257">
      <w:pPr>
        <w:spacing w:line="360" w:lineRule="auto"/>
      </w:pPr>
      <w:r w:rsidRPr="0047175B">
        <w:t>а) пункт 2 исключить;</w:t>
      </w:r>
    </w:p>
    <w:p w:rsidR="00833257" w:rsidRPr="0047175B" w:rsidRDefault="00833257" w:rsidP="00833257">
      <w:pPr>
        <w:spacing w:line="360" w:lineRule="auto"/>
      </w:pPr>
      <w:r w:rsidRPr="0047175B">
        <w:t>б) пункт 3 считать пунктом 2;</w:t>
      </w:r>
    </w:p>
    <w:p w:rsidR="00833257" w:rsidRPr="0047175B" w:rsidRDefault="00833257" w:rsidP="00833257">
      <w:pPr>
        <w:spacing w:line="360" w:lineRule="auto"/>
      </w:pPr>
      <w:r w:rsidRPr="0047175B">
        <w:t>в) пункт 4 считать пунктом 3 и изложить в следующей редакции:</w:t>
      </w:r>
    </w:p>
    <w:p w:rsidR="00833257" w:rsidRPr="0047175B" w:rsidRDefault="00833257" w:rsidP="00833257">
      <w:pPr>
        <w:spacing w:line="360" w:lineRule="auto"/>
      </w:pPr>
      <w:r w:rsidRPr="0047175B">
        <w:t>"3) договор страхования имущественных интересов первого участника долевого строительства в отношении объекта долевого строительства ,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либо кредитный договор с банком, предусматривающий предоставление застройщику целевого кредита на строительство многоквартирных домов и (или) иных объектов недвижимости и условие об установлении в договорах участия в долевом строительстве таких многоквартирных домов и (или) иных объектов недвижимости требования о размещении участниками их долевого строительства средств в оплату цены договоров участия в долевом строительстве на счетах эскроу, открытых в таком банке, предусмотренные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3257" w:rsidRPr="0047175B" w:rsidRDefault="00833257" w:rsidP="00833257">
      <w:pPr>
        <w:spacing w:line="360" w:lineRule="auto"/>
      </w:pPr>
      <w:r w:rsidRPr="0047175B">
        <w:t>г) пункт 4 изложить в следующей редакции:</w:t>
      </w:r>
    </w:p>
    <w:p w:rsidR="00833257" w:rsidRPr="0047175B" w:rsidRDefault="00833257" w:rsidP="00833257">
      <w:pPr>
        <w:spacing w:line="360" w:lineRule="auto"/>
      </w:pPr>
      <w:r w:rsidRPr="0047175B">
        <w:t>"4) документы, подтверждающие соответствие застройщика требованиям, установленным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Перечень документов, подтверждающих соответствие застройщика таким требованиям, устанавливается Правительством Российской Федерации;"</w:t>
      </w:r>
    </w:p>
    <w:p w:rsidR="00833257" w:rsidRPr="0047175B" w:rsidRDefault="00833257" w:rsidP="00833257">
      <w:pPr>
        <w:spacing w:line="360" w:lineRule="auto"/>
      </w:pPr>
      <w:r w:rsidRPr="0047175B">
        <w:lastRenderedPageBreak/>
        <w:t>2) часть 3 изложить в следующей редакции:</w:t>
      </w:r>
    </w:p>
    <w:p w:rsidR="00735FFE" w:rsidRPr="0047175B" w:rsidRDefault="00833257" w:rsidP="00833257">
      <w:pPr>
        <w:spacing w:line="360" w:lineRule="auto"/>
      </w:pPr>
      <w:r w:rsidRPr="0047175B">
        <w:t xml:space="preserve">"3. На государственную регистрацию последующих договоров участия в долевом строительстве многоквартирного дома и (или) иного объекта недвижимости участник долевого строительства представляет договор страхования имущественных </w:t>
      </w:r>
      <w:r w:rsidR="0047175B" w:rsidRPr="0047175B">
        <w:t>интересов</w:t>
      </w:r>
      <w:r w:rsidRPr="0047175B">
        <w:t xml:space="preserve"> участника долевого строительства в отношении объекта долевого строительства в случае, если в соответствии с пунктом 3 части 2 настоящей статьи на государственную регистрацию договора участия в долевом строительстве первого участника долевого строительства был представлен договор страхования его имущественных </w:t>
      </w:r>
      <w:r w:rsidR="0047175B" w:rsidRPr="0047175B">
        <w:t>интересов</w:t>
      </w:r>
      <w:r w:rsidRPr="0047175B">
        <w:t xml:space="preserve"> в отношении объекта долевого строительства.".</w:t>
      </w:r>
    </w:p>
    <w:p w:rsidR="00E16E33" w:rsidRPr="0047175B" w:rsidRDefault="00E16E33" w:rsidP="00EE6843">
      <w:pPr>
        <w:spacing w:line="360" w:lineRule="auto"/>
      </w:pPr>
    </w:p>
    <w:p w:rsidR="00D441F5" w:rsidRPr="0047175B" w:rsidRDefault="00045352" w:rsidP="00EE6843">
      <w:pPr>
        <w:spacing w:line="360" w:lineRule="auto"/>
        <w:rPr>
          <w:b/>
        </w:rPr>
      </w:pPr>
      <w:r w:rsidRPr="0047175B">
        <w:rPr>
          <w:b/>
        </w:rPr>
        <w:t xml:space="preserve">Статья </w:t>
      </w:r>
      <w:r w:rsidR="00196644" w:rsidRPr="0047175B">
        <w:rPr>
          <w:b/>
        </w:rPr>
        <w:t>5</w:t>
      </w:r>
    </w:p>
    <w:p w:rsidR="002126BC" w:rsidRPr="0047175B" w:rsidRDefault="009616F8" w:rsidP="00EE6843">
      <w:pPr>
        <w:spacing w:line="360" w:lineRule="auto"/>
      </w:pPr>
      <w:r w:rsidRPr="0047175B">
        <w:t xml:space="preserve">1. </w:t>
      </w:r>
      <w:r w:rsidR="002126BC" w:rsidRPr="0047175B">
        <w:t xml:space="preserve">Настоящий Федеральный закон вступает в силу </w:t>
      </w:r>
      <w:r w:rsidR="00547E2B" w:rsidRPr="0047175B">
        <w:t>1 марта 2016 года</w:t>
      </w:r>
      <w:r w:rsidR="00E767F4" w:rsidRPr="0047175B">
        <w:t xml:space="preserve">, за исключением </w:t>
      </w:r>
      <w:r w:rsidR="004A70A2" w:rsidRPr="0047175B">
        <w:t xml:space="preserve">за исключением положений, для которых настоящей статьей установлены иные сроки вступления их в силу. </w:t>
      </w:r>
    </w:p>
    <w:p w:rsidR="00B37AB4" w:rsidRPr="0047175B" w:rsidRDefault="00B37AB4" w:rsidP="00EE6843">
      <w:pPr>
        <w:spacing w:line="360" w:lineRule="auto"/>
      </w:pPr>
      <w:r w:rsidRPr="0047175B">
        <w:t xml:space="preserve">2. Пункт </w:t>
      </w:r>
      <w:r w:rsidR="004545E0" w:rsidRPr="0047175B">
        <w:t xml:space="preserve">15 </w:t>
      </w:r>
      <w:r w:rsidRPr="0047175B">
        <w:t>статьи 1 настоящего Федерального закона вступает в силу 1 июля 2016 года.</w:t>
      </w:r>
    </w:p>
    <w:p w:rsidR="00E767F4" w:rsidRPr="0047175B" w:rsidRDefault="00B37AB4" w:rsidP="00EE6843">
      <w:pPr>
        <w:spacing w:line="360" w:lineRule="auto"/>
      </w:pPr>
      <w:r w:rsidRPr="0047175B">
        <w:t>3</w:t>
      </w:r>
      <w:r w:rsidR="00C07264" w:rsidRPr="0047175B">
        <w:t xml:space="preserve">. </w:t>
      </w:r>
      <w:r w:rsidRPr="0047175B">
        <w:t>Пункты</w:t>
      </w:r>
      <w:r w:rsidR="00603AAB" w:rsidRPr="0047175B">
        <w:t xml:space="preserve"> </w:t>
      </w:r>
      <w:r w:rsidR="007F56FB" w:rsidRPr="0047175B">
        <w:t xml:space="preserve">7 </w:t>
      </w:r>
      <w:r w:rsidR="00833257" w:rsidRPr="0047175B">
        <w:t>– 10</w:t>
      </w:r>
      <w:r w:rsidRPr="0047175B">
        <w:t xml:space="preserve">, </w:t>
      </w:r>
      <w:r w:rsidR="004A70A2" w:rsidRPr="0047175B">
        <w:t xml:space="preserve">абзац </w:t>
      </w:r>
      <w:r w:rsidR="00956D16" w:rsidRPr="0047175B">
        <w:t xml:space="preserve">одиннадцатый </w:t>
      </w:r>
      <w:r w:rsidR="004A70A2" w:rsidRPr="0047175B">
        <w:t xml:space="preserve">подпункта «б» пункта </w:t>
      </w:r>
      <w:r w:rsidR="00065EC2" w:rsidRPr="0047175B">
        <w:t>14</w:t>
      </w:r>
      <w:r w:rsidR="008F1E39" w:rsidRPr="0047175B">
        <w:t xml:space="preserve"> </w:t>
      </w:r>
      <w:r w:rsidR="00C07264" w:rsidRPr="0047175B">
        <w:t>статьи 1 и стат</w:t>
      </w:r>
      <w:r w:rsidRPr="0047175B">
        <w:t>ьи</w:t>
      </w:r>
      <w:r w:rsidR="00C07264" w:rsidRPr="0047175B">
        <w:t xml:space="preserve"> 3 и 4 </w:t>
      </w:r>
      <w:r w:rsidR="009616F8" w:rsidRPr="0047175B">
        <w:t xml:space="preserve">настоящего Федерального закона вступают в силу 1 января 2017 года. </w:t>
      </w:r>
    </w:p>
    <w:p w:rsidR="002126BC" w:rsidRPr="0047175B" w:rsidRDefault="002126BC" w:rsidP="00EE6843">
      <w:pPr>
        <w:spacing w:line="360" w:lineRule="auto"/>
        <w:ind w:firstLine="0"/>
      </w:pPr>
    </w:p>
    <w:tbl>
      <w:tblPr>
        <w:tblW w:w="9829" w:type="dxa"/>
        <w:tblLook w:val="0000" w:firstRow="0" w:lastRow="0" w:firstColumn="0" w:lastColumn="0" w:noHBand="0" w:noVBand="0"/>
      </w:tblPr>
      <w:tblGrid>
        <w:gridCol w:w="4879"/>
        <w:gridCol w:w="4950"/>
      </w:tblGrid>
      <w:tr w:rsidR="00961106" w:rsidRPr="008F1E39" w:rsidTr="009B7FED">
        <w:trPr>
          <w:trHeight w:val="873"/>
        </w:trPr>
        <w:tc>
          <w:tcPr>
            <w:tcW w:w="4879" w:type="dxa"/>
            <w:tcBorders>
              <w:top w:val="nil"/>
              <w:left w:val="nil"/>
              <w:bottom w:val="nil"/>
              <w:right w:val="nil"/>
            </w:tcBorders>
          </w:tcPr>
          <w:p w:rsidR="00961106" w:rsidRPr="0047175B" w:rsidRDefault="00961106" w:rsidP="00292469">
            <w:pPr>
              <w:shd w:val="clear" w:color="auto" w:fill="FFFFFF"/>
              <w:autoSpaceDE w:val="0"/>
              <w:autoSpaceDN w:val="0"/>
              <w:adjustRightInd w:val="0"/>
              <w:spacing w:line="360" w:lineRule="auto"/>
            </w:pPr>
            <w:r w:rsidRPr="0047175B">
              <w:t xml:space="preserve">Президент </w:t>
            </w:r>
            <w:r w:rsidRPr="0047175B">
              <w:br/>
              <w:t xml:space="preserve">Российской Федерации </w:t>
            </w:r>
          </w:p>
        </w:tc>
        <w:tc>
          <w:tcPr>
            <w:tcW w:w="4950" w:type="dxa"/>
            <w:tcBorders>
              <w:top w:val="nil"/>
              <w:left w:val="nil"/>
              <w:bottom w:val="nil"/>
              <w:right w:val="nil"/>
            </w:tcBorders>
          </w:tcPr>
          <w:p w:rsidR="00961106" w:rsidRPr="0047175B" w:rsidRDefault="00961106" w:rsidP="00292469">
            <w:pPr>
              <w:shd w:val="clear" w:color="auto" w:fill="FFFFFF"/>
              <w:autoSpaceDE w:val="0"/>
              <w:autoSpaceDN w:val="0"/>
              <w:adjustRightInd w:val="0"/>
              <w:spacing w:line="360" w:lineRule="auto"/>
              <w:jc w:val="right"/>
            </w:pPr>
          </w:p>
          <w:p w:rsidR="00961106" w:rsidRPr="008F1E39" w:rsidRDefault="00961106" w:rsidP="00292469">
            <w:pPr>
              <w:shd w:val="clear" w:color="auto" w:fill="FFFFFF"/>
              <w:autoSpaceDE w:val="0"/>
              <w:autoSpaceDN w:val="0"/>
              <w:adjustRightInd w:val="0"/>
              <w:spacing w:line="360" w:lineRule="auto"/>
              <w:jc w:val="right"/>
            </w:pPr>
            <w:r w:rsidRPr="0047175B">
              <w:t>В.Пу</w:t>
            </w:r>
            <w:r w:rsidR="00B466CB" w:rsidRPr="0047175B">
              <w:t>тин</w:t>
            </w:r>
            <w:r w:rsidR="00B466CB" w:rsidRPr="008F1E39">
              <w:t xml:space="preserve">   </w:t>
            </w:r>
          </w:p>
        </w:tc>
      </w:tr>
    </w:tbl>
    <w:p w:rsidR="00A85A8B" w:rsidRPr="008F1E39" w:rsidRDefault="00A85A8B" w:rsidP="00292469">
      <w:pPr>
        <w:spacing w:line="360" w:lineRule="auto"/>
        <w:ind w:firstLine="0"/>
        <w:rPr>
          <w:sz w:val="30"/>
          <w:szCs w:val="30"/>
        </w:rPr>
      </w:pPr>
    </w:p>
    <w:sectPr w:rsidR="00A85A8B" w:rsidRPr="008F1E39" w:rsidSect="00B466CB">
      <w:headerReference w:type="default" r:id="rId12"/>
      <w:pgSz w:w="11906" w:h="16838"/>
      <w:pgMar w:top="1134"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17" w:rsidRDefault="008F1C17" w:rsidP="00D64EC4">
      <w:r>
        <w:separator/>
      </w:r>
    </w:p>
  </w:endnote>
  <w:endnote w:type="continuationSeparator" w:id="0">
    <w:p w:rsidR="008F1C17" w:rsidRDefault="008F1C17" w:rsidP="00D6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17" w:rsidRDefault="008F1C17" w:rsidP="00D64EC4">
      <w:r>
        <w:separator/>
      </w:r>
    </w:p>
  </w:footnote>
  <w:footnote w:type="continuationSeparator" w:id="0">
    <w:p w:rsidR="008F1C17" w:rsidRDefault="008F1C17" w:rsidP="00D6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AB" w:rsidRDefault="00603AAB">
    <w:pPr>
      <w:pStyle w:val="a7"/>
      <w:jc w:val="center"/>
    </w:pPr>
    <w:r>
      <w:fldChar w:fldCharType="begin"/>
    </w:r>
    <w:r>
      <w:instrText>PAGE   \* MERGEFORMAT</w:instrText>
    </w:r>
    <w:r>
      <w:fldChar w:fldCharType="separate"/>
    </w:r>
    <w:r w:rsidR="00E21AFE">
      <w:rPr>
        <w:noProof/>
      </w:rPr>
      <w:t>2</w:t>
    </w:r>
    <w:r>
      <w:fldChar w:fldCharType="end"/>
    </w:r>
  </w:p>
  <w:p w:rsidR="00603AAB" w:rsidRDefault="00603A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B4B"/>
    <w:multiLevelType w:val="hybridMultilevel"/>
    <w:tmpl w:val="C674E060"/>
    <w:lvl w:ilvl="0" w:tplc="DC3EB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8A43C4"/>
    <w:multiLevelType w:val="hybridMultilevel"/>
    <w:tmpl w:val="1C4049B6"/>
    <w:lvl w:ilvl="0" w:tplc="FCB8E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3A673B"/>
    <w:multiLevelType w:val="hybridMultilevel"/>
    <w:tmpl w:val="B1443300"/>
    <w:lvl w:ilvl="0" w:tplc="AB080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1C2608"/>
    <w:multiLevelType w:val="hybridMultilevel"/>
    <w:tmpl w:val="F112E814"/>
    <w:lvl w:ilvl="0" w:tplc="9D8C6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116152"/>
    <w:multiLevelType w:val="hybridMultilevel"/>
    <w:tmpl w:val="69CE6258"/>
    <w:lvl w:ilvl="0" w:tplc="244E0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2C1F37"/>
    <w:multiLevelType w:val="hybridMultilevel"/>
    <w:tmpl w:val="590A2A5C"/>
    <w:lvl w:ilvl="0" w:tplc="3C8AC54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BC"/>
    <w:rsid w:val="0000649F"/>
    <w:rsid w:val="000076EC"/>
    <w:rsid w:val="00011D01"/>
    <w:rsid w:val="000328D5"/>
    <w:rsid w:val="00044525"/>
    <w:rsid w:val="00045352"/>
    <w:rsid w:val="00047AF2"/>
    <w:rsid w:val="00061305"/>
    <w:rsid w:val="00065EC2"/>
    <w:rsid w:val="00073189"/>
    <w:rsid w:val="00073CA7"/>
    <w:rsid w:val="000765AB"/>
    <w:rsid w:val="000779F9"/>
    <w:rsid w:val="0008340B"/>
    <w:rsid w:val="0009007F"/>
    <w:rsid w:val="00094F97"/>
    <w:rsid w:val="000A24EF"/>
    <w:rsid w:val="000A43CF"/>
    <w:rsid w:val="000B6E5A"/>
    <w:rsid w:val="000C2E73"/>
    <w:rsid w:val="000D02B8"/>
    <w:rsid w:val="000D6D1D"/>
    <w:rsid w:val="000E0F69"/>
    <w:rsid w:val="000E16C3"/>
    <w:rsid w:val="0010154C"/>
    <w:rsid w:val="001020FD"/>
    <w:rsid w:val="00103871"/>
    <w:rsid w:val="0010747E"/>
    <w:rsid w:val="00112327"/>
    <w:rsid w:val="001211A3"/>
    <w:rsid w:val="001239E3"/>
    <w:rsid w:val="0012624B"/>
    <w:rsid w:val="00130970"/>
    <w:rsid w:val="001341CC"/>
    <w:rsid w:val="001355A0"/>
    <w:rsid w:val="001723A4"/>
    <w:rsid w:val="0017758A"/>
    <w:rsid w:val="00191266"/>
    <w:rsid w:val="00191755"/>
    <w:rsid w:val="00196644"/>
    <w:rsid w:val="001A3272"/>
    <w:rsid w:val="001A3F35"/>
    <w:rsid w:val="001A686B"/>
    <w:rsid w:val="001B3FEB"/>
    <w:rsid w:val="001B7C35"/>
    <w:rsid w:val="001C1D55"/>
    <w:rsid w:val="001D1A0D"/>
    <w:rsid w:val="001D70EB"/>
    <w:rsid w:val="001F2A7C"/>
    <w:rsid w:val="002126BC"/>
    <w:rsid w:val="0025094C"/>
    <w:rsid w:val="0025123C"/>
    <w:rsid w:val="0025570E"/>
    <w:rsid w:val="00261615"/>
    <w:rsid w:val="00264EF2"/>
    <w:rsid w:val="00267FBE"/>
    <w:rsid w:val="00274B7D"/>
    <w:rsid w:val="0028398A"/>
    <w:rsid w:val="00292469"/>
    <w:rsid w:val="002A27EA"/>
    <w:rsid w:val="002B491E"/>
    <w:rsid w:val="002C560E"/>
    <w:rsid w:val="002D0B77"/>
    <w:rsid w:val="002D2DEA"/>
    <w:rsid w:val="002F36A9"/>
    <w:rsid w:val="00301446"/>
    <w:rsid w:val="0030271C"/>
    <w:rsid w:val="00317557"/>
    <w:rsid w:val="0033214D"/>
    <w:rsid w:val="00332387"/>
    <w:rsid w:val="003451CA"/>
    <w:rsid w:val="0035083D"/>
    <w:rsid w:val="003567FA"/>
    <w:rsid w:val="00362DFD"/>
    <w:rsid w:val="00364A31"/>
    <w:rsid w:val="003666C6"/>
    <w:rsid w:val="00366706"/>
    <w:rsid w:val="00376992"/>
    <w:rsid w:val="003913B4"/>
    <w:rsid w:val="00391971"/>
    <w:rsid w:val="003B1B07"/>
    <w:rsid w:val="003C5AF6"/>
    <w:rsid w:val="003C6A38"/>
    <w:rsid w:val="003D0877"/>
    <w:rsid w:val="003D3417"/>
    <w:rsid w:val="003E0044"/>
    <w:rsid w:val="003E235D"/>
    <w:rsid w:val="004026AE"/>
    <w:rsid w:val="00406D93"/>
    <w:rsid w:val="00406EBE"/>
    <w:rsid w:val="00407EE0"/>
    <w:rsid w:val="004110E1"/>
    <w:rsid w:val="00412097"/>
    <w:rsid w:val="0041263C"/>
    <w:rsid w:val="00416B32"/>
    <w:rsid w:val="00417828"/>
    <w:rsid w:val="00424753"/>
    <w:rsid w:val="0042737F"/>
    <w:rsid w:val="00436E00"/>
    <w:rsid w:val="00437091"/>
    <w:rsid w:val="00437093"/>
    <w:rsid w:val="004459CF"/>
    <w:rsid w:val="00452137"/>
    <w:rsid w:val="00452693"/>
    <w:rsid w:val="00453FEC"/>
    <w:rsid w:val="004545E0"/>
    <w:rsid w:val="0047175B"/>
    <w:rsid w:val="00474B01"/>
    <w:rsid w:val="004778AE"/>
    <w:rsid w:val="00497A0A"/>
    <w:rsid w:val="004A70A2"/>
    <w:rsid w:val="004B5706"/>
    <w:rsid w:val="004B6F8D"/>
    <w:rsid w:val="004C0F78"/>
    <w:rsid w:val="004C507E"/>
    <w:rsid w:val="004D0B47"/>
    <w:rsid w:val="004D43F4"/>
    <w:rsid w:val="004D61D1"/>
    <w:rsid w:val="00502865"/>
    <w:rsid w:val="00520EB5"/>
    <w:rsid w:val="00524F9C"/>
    <w:rsid w:val="00531F9E"/>
    <w:rsid w:val="0054381E"/>
    <w:rsid w:val="00547E2B"/>
    <w:rsid w:val="005539A7"/>
    <w:rsid w:val="00571A7D"/>
    <w:rsid w:val="00572201"/>
    <w:rsid w:val="00576380"/>
    <w:rsid w:val="00587C5E"/>
    <w:rsid w:val="00594B43"/>
    <w:rsid w:val="00597D27"/>
    <w:rsid w:val="005A0701"/>
    <w:rsid w:val="005A2C68"/>
    <w:rsid w:val="005B646F"/>
    <w:rsid w:val="005C219A"/>
    <w:rsid w:val="005C314C"/>
    <w:rsid w:val="005D584A"/>
    <w:rsid w:val="005D73A5"/>
    <w:rsid w:val="005E20E3"/>
    <w:rsid w:val="005E363C"/>
    <w:rsid w:val="005F4E5E"/>
    <w:rsid w:val="00603AAB"/>
    <w:rsid w:val="00604EA2"/>
    <w:rsid w:val="00607175"/>
    <w:rsid w:val="00612397"/>
    <w:rsid w:val="006168C4"/>
    <w:rsid w:val="00620D29"/>
    <w:rsid w:val="006222C6"/>
    <w:rsid w:val="00630A01"/>
    <w:rsid w:val="00631D21"/>
    <w:rsid w:val="006320DD"/>
    <w:rsid w:val="00634A28"/>
    <w:rsid w:val="00636A88"/>
    <w:rsid w:val="00644A4E"/>
    <w:rsid w:val="006454C0"/>
    <w:rsid w:val="00657B3B"/>
    <w:rsid w:val="006616BB"/>
    <w:rsid w:val="00662A99"/>
    <w:rsid w:val="006653B0"/>
    <w:rsid w:val="00673418"/>
    <w:rsid w:val="006762F0"/>
    <w:rsid w:val="00681D59"/>
    <w:rsid w:val="006A6DED"/>
    <w:rsid w:val="006B0DF5"/>
    <w:rsid w:val="006B1217"/>
    <w:rsid w:val="006C32D1"/>
    <w:rsid w:val="006D143C"/>
    <w:rsid w:val="006D3E7B"/>
    <w:rsid w:val="006D5034"/>
    <w:rsid w:val="006D7234"/>
    <w:rsid w:val="00701A2A"/>
    <w:rsid w:val="007056DA"/>
    <w:rsid w:val="007068F9"/>
    <w:rsid w:val="00733168"/>
    <w:rsid w:val="00735FFE"/>
    <w:rsid w:val="00740432"/>
    <w:rsid w:val="00745D54"/>
    <w:rsid w:val="00760773"/>
    <w:rsid w:val="00763FA5"/>
    <w:rsid w:val="00771F62"/>
    <w:rsid w:val="00774172"/>
    <w:rsid w:val="00795D89"/>
    <w:rsid w:val="007A23E3"/>
    <w:rsid w:val="007B10C9"/>
    <w:rsid w:val="007B5435"/>
    <w:rsid w:val="007C0FAE"/>
    <w:rsid w:val="007C4566"/>
    <w:rsid w:val="007C5FD9"/>
    <w:rsid w:val="007E50BC"/>
    <w:rsid w:val="007E5B4F"/>
    <w:rsid w:val="007F547E"/>
    <w:rsid w:val="007F56FB"/>
    <w:rsid w:val="008061E2"/>
    <w:rsid w:val="008073A3"/>
    <w:rsid w:val="00807BFC"/>
    <w:rsid w:val="00817C4D"/>
    <w:rsid w:val="00833257"/>
    <w:rsid w:val="008335E8"/>
    <w:rsid w:val="00835716"/>
    <w:rsid w:val="00845B43"/>
    <w:rsid w:val="00850774"/>
    <w:rsid w:val="0086278B"/>
    <w:rsid w:val="0086312A"/>
    <w:rsid w:val="00873DDA"/>
    <w:rsid w:val="0087672C"/>
    <w:rsid w:val="008807A3"/>
    <w:rsid w:val="00894B6C"/>
    <w:rsid w:val="008A0057"/>
    <w:rsid w:val="008C56EF"/>
    <w:rsid w:val="008C66BB"/>
    <w:rsid w:val="008F1C17"/>
    <w:rsid w:val="008F1E39"/>
    <w:rsid w:val="008F7C5D"/>
    <w:rsid w:val="00905F0D"/>
    <w:rsid w:val="009164B4"/>
    <w:rsid w:val="00925194"/>
    <w:rsid w:val="00927BE1"/>
    <w:rsid w:val="00927FB2"/>
    <w:rsid w:val="00932B4C"/>
    <w:rsid w:val="00934785"/>
    <w:rsid w:val="009376B2"/>
    <w:rsid w:val="00952CA1"/>
    <w:rsid w:val="00953A8A"/>
    <w:rsid w:val="00956D16"/>
    <w:rsid w:val="009610F9"/>
    <w:rsid w:val="00961106"/>
    <w:rsid w:val="009616F8"/>
    <w:rsid w:val="00973290"/>
    <w:rsid w:val="00975E3F"/>
    <w:rsid w:val="00975FD9"/>
    <w:rsid w:val="00976B5D"/>
    <w:rsid w:val="0098461B"/>
    <w:rsid w:val="00992BA5"/>
    <w:rsid w:val="0099759A"/>
    <w:rsid w:val="009A38D7"/>
    <w:rsid w:val="009A3DBF"/>
    <w:rsid w:val="009B7FED"/>
    <w:rsid w:val="009D0251"/>
    <w:rsid w:val="009D245E"/>
    <w:rsid w:val="009D44FB"/>
    <w:rsid w:val="009D6DE5"/>
    <w:rsid w:val="009D7098"/>
    <w:rsid w:val="009E6C5F"/>
    <w:rsid w:val="00A01870"/>
    <w:rsid w:val="00A01A3B"/>
    <w:rsid w:val="00A037B0"/>
    <w:rsid w:val="00A07AD6"/>
    <w:rsid w:val="00A142C0"/>
    <w:rsid w:val="00A20989"/>
    <w:rsid w:val="00A21F49"/>
    <w:rsid w:val="00A24D08"/>
    <w:rsid w:val="00A25F3E"/>
    <w:rsid w:val="00A26D01"/>
    <w:rsid w:val="00A26E1F"/>
    <w:rsid w:val="00A32C46"/>
    <w:rsid w:val="00A4065D"/>
    <w:rsid w:val="00A46873"/>
    <w:rsid w:val="00A46B28"/>
    <w:rsid w:val="00A54D70"/>
    <w:rsid w:val="00A56DAE"/>
    <w:rsid w:val="00A57CB3"/>
    <w:rsid w:val="00A600AC"/>
    <w:rsid w:val="00A60119"/>
    <w:rsid w:val="00A65631"/>
    <w:rsid w:val="00A80613"/>
    <w:rsid w:val="00A8191F"/>
    <w:rsid w:val="00A85A1C"/>
    <w:rsid w:val="00A85A8B"/>
    <w:rsid w:val="00A9746D"/>
    <w:rsid w:val="00AB0836"/>
    <w:rsid w:val="00AB4576"/>
    <w:rsid w:val="00AD19FC"/>
    <w:rsid w:val="00AD5B98"/>
    <w:rsid w:val="00AD6626"/>
    <w:rsid w:val="00AE4610"/>
    <w:rsid w:val="00AF7B01"/>
    <w:rsid w:val="00B0281A"/>
    <w:rsid w:val="00B16F0F"/>
    <w:rsid w:val="00B31D0D"/>
    <w:rsid w:val="00B34696"/>
    <w:rsid w:val="00B378E9"/>
    <w:rsid w:val="00B37AB4"/>
    <w:rsid w:val="00B37E3A"/>
    <w:rsid w:val="00B426A6"/>
    <w:rsid w:val="00B466CB"/>
    <w:rsid w:val="00B4750A"/>
    <w:rsid w:val="00B534C4"/>
    <w:rsid w:val="00B604B4"/>
    <w:rsid w:val="00B746E7"/>
    <w:rsid w:val="00B750FD"/>
    <w:rsid w:val="00B81FDA"/>
    <w:rsid w:val="00BA0F6D"/>
    <w:rsid w:val="00BA473D"/>
    <w:rsid w:val="00BB48D1"/>
    <w:rsid w:val="00BC07B2"/>
    <w:rsid w:val="00BC1903"/>
    <w:rsid w:val="00BC447C"/>
    <w:rsid w:val="00BC7178"/>
    <w:rsid w:val="00BD032E"/>
    <w:rsid w:val="00BD29E6"/>
    <w:rsid w:val="00BE1BF0"/>
    <w:rsid w:val="00BF000B"/>
    <w:rsid w:val="00BF0641"/>
    <w:rsid w:val="00BF1A03"/>
    <w:rsid w:val="00BF5F19"/>
    <w:rsid w:val="00BF696C"/>
    <w:rsid w:val="00C008A0"/>
    <w:rsid w:val="00C07264"/>
    <w:rsid w:val="00C14F2E"/>
    <w:rsid w:val="00C15E8E"/>
    <w:rsid w:val="00C20D9D"/>
    <w:rsid w:val="00C23632"/>
    <w:rsid w:val="00C239F4"/>
    <w:rsid w:val="00C344F2"/>
    <w:rsid w:val="00C54324"/>
    <w:rsid w:val="00C57111"/>
    <w:rsid w:val="00C6598F"/>
    <w:rsid w:val="00C74591"/>
    <w:rsid w:val="00C7759E"/>
    <w:rsid w:val="00C84DAE"/>
    <w:rsid w:val="00C85850"/>
    <w:rsid w:val="00CA37F6"/>
    <w:rsid w:val="00CA7C8F"/>
    <w:rsid w:val="00CB0E22"/>
    <w:rsid w:val="00CB2C4F"/>
    <w:rsid w:val="00CB3115"/>
    <w:rsid w:val="00CB3BAD"/>
    <w:rsid w:val="00CB6D3E"/>
    <w:rsid w:val="00CC32AC"/>
    <w:rsid w:val="00CC41EF"/>
    <w:rsid w:val="00CC5C72"/>
    <w:rsid w:val="00CD48B6"/>
    <w:rsid w:val="00CD4A3B"/>
    <w:rsid w:val="00CD52AA"/>
    <w:rsid w:val="00CE1875"/>
    <w:rsid w:val="00CE3B5F"/>
    <w:rsid w:val="00CF18E6"/>
    <w:rsid w:val="00D03257"/>
    <w:rsid w:val="00D045DA"/>
    <w:rsid w:val="00D20B37"/>
    <w:rsid w:val="00D21BAB"/>
    <w:rsid w:val="00D2728A"/>
    <w:rsid w:val="00D304EA"/>
    <w:rsid w:val="00D32D13"/>
    <w:rsid w:val="00D3369D"/>
    <w:rsid w:val="00D37FC9"/>
    <w:rsid w:val="00D43812"/>
    <w:rsid w:val="00D441F5"/>
    <w:rsid w:val="00D55A90"/>
    <w:rsid w:val="00D64EC4"/>
    <w:rsid w:val="00D654EF"/>
    <w:rsid w:val="00D66A47"/>
    <w:rsid w:val="00D70EF3"/>
    <w:rsid w:val="00D721F5"/>
    <w:rsid w:val="00D72F63"/>
    <w:rsid w:val="00D761B1"/>
    <w:rsid w:val="00D77B20"/>
    <w:rsid w:val="00D82428"/>
    <w:rsid w:val="00D83E5E"/>
    <w:rsid w:val="00D92EAD"/>
    <w:rsid w:val="00DA0604"/>
    <w:rsid w:val="00DA5FCD"/>
    <w:rsid w:val="00DB173E"/>
    <w:rsid w:val="00DB5372"/>
    <w:rsid w:val="00DB53DD"/>
    <w:rsid w:val="00DC2702"/>
    <w:rsid w:val="00DC5616"/>
    <w:rsid w:val="00DE2E3B"/>
    <w:rsid w:val="00DE5EDD"/>
    <w:rsid w:val="00E068D9"/>
    <w:rsid w:val="00E15425"/>
    <w:rsid w:val="00E16E33"/>
    <w:rsid w:val="00E20CC4"/>
    <w:rsid w:val="00E21943"/>
    <w:rsid w:val="00E21AFE"/>
    <w:rsid w:val="00E264BF"/>
    <w:rsid w:val="00E265D7"/>
    <w:rsid w:val="00E30D7D"/>
    <w:rsid w:val="00E46F73"/>
    <w:rsid w:val="00E478CB"/>
    <w:rsid w:val="00E552B5"/>
    <w:rsid w:val="00E62329"/>
    <w:rsid w:val="00E6388D"/>
    <w:rsid w:val="00E64610"/>
    <w:rsid w:val="00E716C7"/>
    <w:rsid w:val="00E767F4"/>
    <w:rsid w:val="00E80C69"/>
    <w:rsid w:val="00E859AB"/>
    <w:rsid w:val="00E87C6C"/>
    <w:rsid w:val="00EA1D97"/>
    <w:rsid w:val="00EA28BB"/>
    <w:rsid w:val="00EB47DF"/>
    <w:rsid w:val="00EB7AAA"/>
    <w:rsid w:val="00EC6D85"/>
    <w:rsid w:val="00ED3817"/>
    <w:rsid w:val="00EE6843"/>
    <w:rsid w:val="00EE7AB8"/>
    <w:rsid w:val="00EF0AAD"/>
    <w:rsid w:val="00EF2B2B"/>
    <w:rsid w:val="00F02A05"/>
    <w:rsid w:val="00F06517"/>
    <w:rsid w:val="00F212A1"/>
    <w:rsid w:val="00F2238F"/>
    <w:rsid w:val="00F242D5"/>
    <w:rsid w:val="00F25780"/>
    <w:rsid w:val="00F2599C"/>
    <w:rsid w:val="00F25F58"/>
    <w:rsid w:val="00F30242"/>
    <w:rsid w:val="00F31CC0"/>
    <w:rsid w:val="00F32469"/>
    <w:rsid w:val="00F3379E"/>
    <w:rsid w:val="00F35B81"/>
    <w:rsid w:val="00F77606"/>
    <w:rsid w:val="00F97214"/>
    <w:rsid w:val="00F97A2E"/>
    <w:rsid w:val="00FA6FDC"/>
    <w:rsid w:val="00FB7775"/>
    <w:rsid w:val="00FC7596"/>
    <w:rsid w:val="00FC7F06"/>
    <w:rsid w:val="00FD36A2"/>
    <w:rsid w:val="00FE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8B"/>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98A"/>
    <w:pPr>
      <w:ind w:left="720"/>
      <w:contextualSpacing/>
    </w:pPr>
  </w:style>
  <w:style w:type="character" w:styleId="a4">
    <w:name w:val="Hyperlink"/>
    <w:uiPriority w:val="99"/>
    <w:semiHidden/>
    <w:unhideWhenUsed/>
    <w:rsid w:val="00267FBE"/>
    <w:rPr>
      <w:color w:val="0000FF"/>
      <w:u w:val="single"/>
    </w:rPr>
  </w:style>
  <w:style w:type="paragraph" w:customStyle="1" w:styleId="ConsPlusNormal">
    <w:name w:val="ConsPlusNormal"/>
    <w:rsid w:val="00CE3B5F"/>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073189"/>
    <w:rPr>
      <w:rFonts w:ascii="Segoe UI" w:hAnsi="Segoe UI"/>
      <w:sz w:val="18"/>
      <w:szCs w:val="18"/>
      <w:lang w:val="x-none" w:eastAsia="x-none"/>
    </w:rPr>
  </w:style>
  <w:style w:type="character" w:customStyle="1" w:styleId="a6">
    <w:name w:val="Текст выноски Знак"/>
    <w:link w:val="a5"/>
    <w:uiPriority w:val="99"/>
    <w:semiHidden/>
    <w:rsid w:val="00073189"/>
    <w:rPr>
      <w:rFonts w:ascii="Segoe UI" w:hAnsi="Segoe UI" w:cs="Segoe UI"/>
      <w:sz w:val="18"/>
      <w:szCs w:val="18"/>
    </w:rPr>
  </w:style>
  <w:style w:type="paragraph" w:styleId="a7">
    <w:name w:val="header"/>
    <w:basedOn w:val="a"/>
    <w:link w:val="a8"/>
    <w:uiPriority w:val="99"/>
    <w:unhideWhenUsed/>
    <w:rsid w:val="00D64EC4"/>
    <w:pPr>
      <w:tabs>
        <w:tab w:val="center" w:pos="4677"/>
        <w:tab w:val="right" w:pos="9355"/>
      </w:tabs>
    </w:pPr>
  </w:style>
  <w:style w:type="character" w:customStyle="1" w:styleId="a8">
    <w:name w:val="Верхний колонтитул Знак"/>
    <w:basedOn w:val="a0"/>
    <w:link w:val="a7"/>
    <w:uiPriority w:val="99"/>
    <w:rsid w:val="00D64EC4"/>
  </w:style>
  <w:style w:type="paragraph" w:styleId="a9">
    <w:name w:val="footer"/>
    <w:basedOn w:val="a"/>
    <w:link w:val="aa"/>
    <w:uiPriority w:val="99"/>
    <w:unhideWhenUsed/>
    <w:rsid w:val="00D64EC4"/>
    <w:pPr>
      <w:tabs>
        <w:tab w:val="center" w:pos="4677"/>
        <w:tab w:val="right" w:pos="9355"/>
      </w:tabs>
    </w:pPr>
  </w:style>
  <w:style w:type="character" w:customStyle="1" w:styleId="aa">
    <w:name w:val="Нижний колонтитул Знак"/>
    <w:basedOn w:val="a0"/>
    <w:link w:val="a9"/>
    <w:uiPriority w:val="99"/>
    <w:rsid w:val="00D64EC4"/>
  </w:style>
  <w:style w:type="paragraph" w:styleId="2">
    <w:name w:val="Body Text Indent 2"/>
    <w:basedOn w:val="a"/>
    <w:link w:val="20"/>
    <w:uiPriority w:val="99"/>
    <w:rsid w:val="00BA0F6D"/>
    <w:pPr>
      <w:spacing w:after="120" w:line="480" w:lineRule="auto"/>
      <w:ind w:left="283"/>
    </w:pPr>
    <w:rPr>
      <w:rFonts w:eastAsia="Times New Roman"/>
      <w:sz w:val="20"/>
      <w:szCs w:val="24"/>
      <w:lang w:val="x-none" w:eastAsia="ru-RU"/>
    </w:rPr>
  </w:style>
  <w:style w:type="character" w:customStyle="1" w:styleId="20">
    <w:name w:val="Основной текст с отступом 2 Знак"/>
    <w:link w:val="2"/>
    <w:uiPriority w:val="99"/>
    <w:rsid w:val="00BA0F6D"/>
    <w:rPr>
      <w:rFonts w:eastAsia="Times New Roman"/>
      <w:szCs w:val="24"/>
      <w:lang w:eastAsia="ru-RU"/>
    </w:rPr>
  </w:style>
  <w:style w:type="character" w:customStyle="1" w:styleId="blk">
    <w:name w:val="blk"/>
    <w:basedOn w:val="a0"/>
    <w:rsid w:val="00771F62"/>
  </w:style>
  <w:style w:type="character" w:styleId="ab">
    <w:name w:val="annotation reference"/>
    <w:uiPriority w:val="99"/>
    <w:semiHidden/>
    <w:unhideWhenUsed/>
    <w:rsid w:val="00BF1A03"/>
    <w:rPr>
      <w:sz w:val="16"/>
      <w:szCs w:val="16"/>
    </w:rPr>
  </w:style>
  <w:style w:type="paragraph" w:styleId="ac">
    <w:name w:val="annotation text"/>
    <w:basedOn w:val="a"/>
    <w:link w:val="ad"/>
    <w:uiPriority w:val="99"/>
    <w:semiHidden/>
    <w:unhideWhenUsed/>
    <w:rsid w:val="00BF1A03"/>
    <w:rPr>
      <w:sz w:val="20"/>
      <w:szCs w:val="20"/>
      <w:lang w:val="x-none" w:eastAsia="x-none"/>
    </w:rPr>
  </w:style>
  <w:style w:type="character" w:customStyle="1" w:styleId="ad">
    <w:name w:val="Текст примечания Знак"/>
    <w:link w:val="ac"/>
    <w:uiPriority w:val="99"/>
    <w:semiHidden/>
    <w:rsid w:val="00BF1A03"/>
    <w:rPr>
      <w:sz w:val="20"/>
      <w:szCs w:val="20"/>
    </w:rPr>
  </w:style>
  <w:style w:type="paragraph" w:styleId="ae">
    <w:name w:val="annotation subject"/>
    <w:basedOn w:val="ac"/>
    <w:next w:val="ac"/>
    <w:link w:val="af"/>
    <w:uiPriority w:val="99"/>
    <w:semiHidden/>
    <w:unhideWhenUsed/>
    <w:rsid w:val="00BF1A03"/>
    <w:rPr>
      <w:b/>
      <w:bCs/>
    </w:rPr>
  </w:style>
  <w:style w:type="character" w:customStyle="1" w:styleId="af">
    <w:name w:val="Тема примечания Знак"/>
    <w:link w:val="ae"/>
    <w:uiPriority w:val="99"/>
    <w:semiHidden/>
    <w:rsid w:val="00BF1A03"/>
    <w:rPr>
      <w:b/>
      <w:bCs/>
      <w:sz w:val="20"/>
      <w:szCs w:val="20"/>
    </w:rPr>
  </w:style>
  <w:style w:type="character" w:customStyle="1" w:styleId="f">
    <w:name w:val="f"/>
    <w:basedOn w:val="a0"/>
    <w:rsid w:val="00474B01"/>
  </w:style>
  <w:style w:type="character" w:customStyle="1" w:styleId="af0">
    <w:name w:val="Гипертекстовая ссылка"/>
    <w:uiPriority w:val="99"/>
    <w:rsid w:val="00E30D7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8B"/>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98A"/>
    <w:pPr>
      <w:ind w:left="720"/>
      <w:contextualSpacing/>
    </w:pPr>
  </w:style>
  <w:style w:type="character" w:styleId="a4">
    <w:name w:val="Hyperlink"/>
    <w:uiPriority w:val="99"/>
    <w:semiHidden/>
    <w:unhideWhenUsed/>
    <w:rsid w:val="00267FBE"/>
    <w:rPr>
      <w:color w:val="0000FF"/>
      <w:u w:val="single"/>
    </w:rPr>
  </w:style>
  <w:style w:type="paragraph" w:customStyle="1" w:styleId="ConsPlusNormal">
    <w:name w:val="ConsPlusNormal"/>
    <w:rsid w:val="00CE3B5F"/>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073189"/>
    <w:rPr>
      <w:rFonts w:ascii="Segoe UI" w:hAnsi="Segoe UI"/>
      <w:sz w:val="18"/>
      <w:szCs w:val="18"/>
      <w:lang w:val="x-none" w:eastAsia="x-none"/>
    </w:rPr>
  </w:style>
  <w:style w:type="character" w:customStyle="1" w:styleId="a6">
    <w:name w:val="Текст выноски Знак"/>
    <w:link w:val="a5"/>
    <w:uiPriority w:val="99"/>
    <w:semiHidden/>
    <w:rsid w:val="00073189"/>
    <w:rPr>
      <w:rFonts w:ascii="Segoe UI" w:hAnsi="Segoe UI" w:cs="Segoe UI"/>
      <w:sz w:val="18"/>
      <w:szCs w:val="18"/>
    </w:rPr>
  </w:style>
  <w:style w:type="paragraph" w:styleId="a7">
    <w:name w:val="header"/>
    <w:basedOn w:val="a"/>
    <w:link w:val="a8"/>
    <w:uiPriority w:val="99"/>
    <w:unhideWhenUsed/>
    <w:rsid w:val="00D64EC4"/>
    <w:pPr>
      <w:tabs>
        <w:tab w:val="center" w:pos="4677"/>
        <w:tab w:val="right" w:pos="9355"/>
      </w:tabs>
    </w:pPr>
  </w:style>
  <w:style w:type="character" w:customStyle="1" w:styleId="a8">
    <w:name w:val="Верхний колонтитул Знак"/>
    <w:basedOn w:val="a0"/>
    <w:link w:val="a7"/>
    <w:uiPriority w:val="99"/>
    <w:rsid w:val="00D64EC4"/>
  </w:style>
  <w:style w:type="paragraph" w:styleId="a9">
    <w:name w:val="footer"/>
    <w:basedOn w:val="a"/>
    <w:link w:val="aa"/>
    <w:uiPriority w:val="99"/>
    <w:unhideWhenUsed/>
    <w:rsid w:val="00D64EC4"/>
    <w:pPr>
      <w:tabs>
        <w:tab w:val="center" w:pos="4677"/>
        <w:tab w:val="right" w:pos="9355"/>
      </w:tabs>
    </w:pPr>
  </w:style>
  <w:style w:type="character" w:customStyle="1" w:styleId="aa">
    <w:name w:val="Нижний колонтитул Знак"/>
    <w:basedOn w:val="a0"/>
    <w:link w:val="a9"/>
    <w:uiPriority w:val="99"/>
    <w:rsid w:val="00D64EC4"/>
  </w:style>
  <w:style w:type="paragraph" w:styleId="2">
    <w:name w:val="Body Text Indent 2"/>
    <w:basedOn w:val="a"/>
    <w:link w:val="20"/>
    <w:uiPriority w:val="99"/>
    <w:rsid w:val="00BA0F6D"/>
    <w:pPr>
      <w:spacing w:after="120" w:line="480" w:lineRule="auto"/>
      <w:ind w:left="283"/>
    </w:pPr>
    <w:rPr>
      <w:rFonts w:eastAsia="Times New Roman"/>
      <w:sz w:val="20"/>
      <w:szCs w:val="24"/>
      <w:lang w:val="x-none" w:eastAsia="ru-RU"/>
    </w:rPr>
  </w:style>
  <w:style w:type="character" w:customStyle="1" w:styleId="20">
    <w:name w:val="Основной текст с отступом 2 Знак"/>
    <w:link w:val="2"/>
    <w:uiPriority w:val="99"/>
    <w:rsid w:val="00BA0F6D"/>
    <w:rPr>
      <w:rFonts w:eastAsia="Times New Roman"/>
      <w:szCs w:val="24"/>
      <w:lang w:eastAsia="ru-RU"/>
    </w:rPr>
  </w:style>
  <w:style w:type="character" w:customStyle="1" w:styleId="blk">
    <w:name w:val="blk"/>
    <w:basedOn w:val="a0"/>
    <w:rsid w:val="00771F62"/>
  </w:style>
  <w:style w:type="character" w:styleId="ab">
    <w:name w:val="annotation reference"/>
    <w:uiPriority w:val="99"/>
    <w:semiHidden/>
    <w:unhideWhenUsed/>
    <w:rsid w:val="00BF1A03"/>
    <w:rPr>
      <w:sz w:val="16"/>
      <w:szCs w:val="16"/>
    </w:rPr>
  </w:style>
  <w:style w:type="paragraph" w:styleId="ac">
    <w:name w:val="annotation text"/>
    <w:basedOn w:val="a"/>
    <w:link w:val="ad"/>
    <w:uiPriority w:val="99"/>
    <w:semiHidden/>
    <w:unhideWhenUsed/>
    <w:rsid w:val="00BF1A03"/>
    <w:rPr>
      <w:sz w:val="20"/>
      <w:szCs w:val="20"/>
      <w:lang w:val="x-none" w:eastAsia="x-none"/>
    </w:rPr>
  </w:style>
  <w:style w:type="character" w:customStyle="1" w:styleId="ad">
    <w:name w:val="Текст примечания Знак"/>
    <w:link w:val="ac"/>
    <w:uiPriority w:val="99"/>
    <w:semiHidden/>
    <w:rsid w:val="00BF1A03"/>
    <w:rPr>
      <w:sz w:val="20"/>
      <w:szCs w:val="20"/>
    </w:rPr>
  </w:style>
  <w:style w:type="paragraph" w:styleId="ae">
    <w:name w:val="annotation subject"/>
    <w:basedOn w:val="ac"/>
    <w:next w:val="ac"/>
    <w:link w:val="af"/>
    <w:uiPriority w:val="99"/>
    <w:semiHidden/>
    <w:unhideWhenUsed/>
    <w:rsid w:val="00BF1A03"/>
    <w:rPr>
      <w:b/>
      <w:bCs/>
    </w:rPr>
  </w:style>
  <w:style w:type="character" w:customStyle="1" w:styleId="af">
    <w:name w:val="Тема примечания Знак"/>
    <w:link w:val="ae"/>
    <w:uiPriority w:val="99"/>
    <w:semiHidden/>
    <w:rsid w:val="00BF1A03"/>
    <w:rPr>
      <w:b/>
      <w:bCs/>
      <w:sz w:val="20"/>
      <w:szCs w:val="20"/>
    </w:rPr>
  </w:style>
  <w:style w:type="character" w:customStyle="1" w:styleId="f">
    <w:name w:val="f"/>
    <w:basedOn w:val="a0"/>
    <w:rsid w:val="00474B01"/>
  </w:style>
  <w:style w:type="character" w:customStyle="1" w:styleId="af0">
    <w:name w:val="Гипертекстовая ссылка"/>
    <w:uiPriority w:val="99"/>
    <w:rsid w:val="00E30D7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644">
      <w:bodyDiv w:val="1"/>
      <w:marLeft w:val="0"/>
      <w:marRight w:val="0"/>
      <w:marTop w:val="0"/>
      <w:marBottom w:val="0"/>
      <w:divBdr>
        <w:top w:val="none" w:sz="0" w:space="0" w:color="auto"/>
        <w:left w:val="none" w:sz="0" w:space="0" w:color="auto"/>
        <w:bottom w:val="none" w:sz="0" w:space="0" w:color="auto"/>
        <w:right w:val="none" w:sz="0" w:space="0" w:color="auto"/>
      </w:divBdr>
    </w:div>
    <w:div w:id="258219643">
      <w:bodyDiv w:val="1"/>
      <w:marLeft w:val="0"/>
      <w:marRight w:val="0"/>
      <w:marTop w:val="0"/>
      <w:marBottom w:val="0"/>
      <w:divBdr>
        <w:top w:val="none" w:sz="0" w:space="0" w:color="auto"/>
        <w:left w:val="none" w:sz="0" w:space="0" w:color="auto"/>
        <w:bottom w:val="none" w:sz="0" w:space="0" w:color="auto"/>
        <w:right w:val="none" w:sz="0" w:space="0" w:color="auto"/>
      </w:divBdr>
    </w:div>
    <w:div w:id="308481404">
      <w:bodyDiv w:val="1"/>
      <w:marLeft w:val="0"/>
      <w:marRight w:val="0"/>
      <w:marTop w:val="0"/>
      <w:marBottom w:val="0"/>
      <w:divBdr>
        <w:top w:val="none" w:sz="0" w:space="0" w:color="auto"/>
        <w:left w:val="none" w:sz="0" w:space="0" w:color="auto"/>
        <w:bottom w:val="none" w:sz="0" w:space="0" w:color="auto"/>
        <w:right w:val="none" w:sz="0" w:space="0" w:color="auto"/>
      </w:divBdr>
    </w:div>
    <w:div w:id="474225152">
      <w:bodyDiv w:val="1"/>
      <w:marLeft w:val="0"/>
      <w:marRight w:val="0"/>
      <w:marTop w:val="0"/>
      <w:marBottom w:val="0"/>
      <w:divBdr>
        <w:top w:val="none" w:sz="0" w:space="0" w:color="auto"/>
        <w:left w:val="none" w:sz="0" w:space="0" w:color="auto"/>
        <w:bottom w:val="none" w:sz="0" w:space="0" w:color="auto"/>
        <w:right w:val="none" w:sz="0" w:space="0" w:color="auto"/>
      </w:divBdr>
      <w:divsChild>
        <w:div w:id="11998208">
          <w:marLeft w:val="0"/>
          <w:marRight w:val="0"/>
          <w:marTop w:val="0"/>
          <w:marBottom w:val="0"/>
          <w:divBdr>
            <w:top w:val="none" w:sz="0" w:space="0" w:color="auto"/>
            <w:left w:val="none" w:sz="0" w:space="0" w:color="auto"/>
            <w:bottom w:val="none" w:sz="0" w:space="0" w:color="auto"/>
            <w:right w:val="none" w:sz="0" w:space="0" w:color="auto"/>
          </w:divBdr>
          <w:divsChild>
            <w:div w:id="1645155366">
              <w:marLeft w:val="0"/>
              <w:marRight w:val="0"/>
              <w:marTop w:val="0"/>
              <w:marBottom w:val="0"/>
              <w:divBdr>
                <w:top w:val="none" w:sz="0" w:space="0" w:color="auto"/>
                <w:left w:val="none" w:sz="0" w:space="0" w:color="auto"/>
                <w:bottom w:val="none" w:sz="0" w:space="0" w:color="auto"/>
                <w:right w:val="none" w:sz="0" w:space="0" w:color="auto"/>
              </w:divBdr>
            </w:div>
          </w:divsChild>
        </w:div>
        <w:div w:id="181087456">
          <w:marLeft w:val="0"/>
          <w:marRight w:val="0"/>
          <w:marTop w:val="0"/>
          <w:marBottom w:val="0"/>
          <w:divBdr>
            <w:top w:val="none" w:sz="0" w:space="0" w:color="auto"/>
            <w:left w:val="none" w:sz="0" w:space="0" w:color="auto"/>
            <w:bottom w:val="none" w:sz="0" w:space="0" w:color="auto"/>
            <w:right w:val="none" w:sz="0" w:space="0" w:color="auto"/>
          </w:divBdr>
        </w:div>
        <w:div w:id="327707169">
          <w:marLeft w:val="0"/>
          <w:marRight w:val="0"/>
          <w:marTop w:val="0"/>
          <w:marBottom w:val="0"/>
          <w:divBdr>
            <w:top w:val="none" w:sz="0" w:space="0" w:color="auto"/>
            <w:left w:val="none" w:sz="0" w:space="0" w:color="auto"/>
            <w:bottom w:val="none" w:sz="0" w:space="0" w:color="auto"/>
            <w:right w:val="none" w:sz="0" w:space="0" w:color="auto"/>
          </w:divBdr>
          <w:divsChild>
            <w:div w:id="1474912533">
              <w:marLeft w:val="0"/>
              <w:marRight w:val="0"/>
              <w:marTop w:val="0"/>
              <w:marBottom w:val="0"/>
              <w:divBdr>
                <w:top w:val="none" w:sz="0" w:space="0" w:color="auto"/>
                <w:left w:val="none" w:sz="0" w:space="0" w:color="auto"/>
                <w:bottom w:val="none" w:sz="0" w:space="0" w:color="auto"/>
                <w:right w:val="none" w:sz="0" w:space="0" w:color="auto"/>
              </w:divBdr>
            </w:div>
          </w:divsChild>
        </w:div>
        <w:div w:id="629439794">
          <w:marLeft w:val="0"/>
          <w:marRight w:val="0"/>
          <w:marTop w:val="0"/>
          <w:marBottom w:val="0"/>
          <w:divBdr>
            <w:top w:val="none" w:sz="0" w:space="0" w:color="auto"/>
            <w:left w:val="none" w:sz="0" w:space="0" w:color="auto"/>
            <w:bottom w:val="none" w:sz="0" w:space="0" w:color="auto"/>
            <w:right w:val="none" w:sz="0" w:space="0" w:color="auto"/>
          </w:divBdr>
        </w:div>
        <w:div w:id="851458351">
          <w:marLeft w:val="0"/>
          <w:marRight w:val="0"/>
          <w:marTop w:val="0"/>
          <w:marBottom w:val="0"/>
          <w:divBdr>
            <w:top w:val="none" w:sz="0" w:space="0" w:color="auto"/>
            <w:left w:val="none" w:sz="0" w:space="0" w:color="auto"/>
            <w:bottom w:val="none" w:sz="0" w:space="0" w:color="auto"/>
            <w:right w:val="none" w:sz="0" w:space="0" w:color="auto"/>
          </w:divBdr>
        </w:div>
        <w:div w:id="1005943099">
          <w:marLeft w:val="0"/>
          <w:marRight w:val="0"/>
          <w:marTop w:val="0"/>
          <w:marBottom w:val="0"/>
          <w:divBdr>
            <w:top w:val="none" w:sz="0" w:space="0" w:color="auto"/>
            <w:left w:val="none" w:sz="0" w:space="0" w:color="auto"/>
            <w:bottom w:val="none" w:sz="0" w:space="0" w:color="auto"/>
            <w:right w:val="none" w:sz="0" w:space="0" w:color="auto"/>
          </w:divBdr>
        </w:div>
        <w:div w:id="1016494187">
          <w:marLeft w:val="0"/>
          <w:marRight w:val="0"/>
          <w:marTop w:val="0"/>
          <w:marBottom w:val="0"/>
          <w:divBdr>
            <w:top w:val="none" w:sz="0" w:space="0" w:color="auto"/>
            <w:left w:val="none" w:sz="0" w:space="0" w:color="auto"/>
            <w:bottom w:val="none" w:sz="0" w:space="0" w:color="auto"/>
            <w:right w:val="none" w:sz="0" w:space="0" w:color="auto"/>
          </w:divBdr>
          <w:divsChild>
            <w:div w:id="258757122">
              <w:marLeft w:val="0"/>
              <w:marRight w:val="0"/>
              <w:marTop w:val="0"/>
              <w:marBottom w:val="0"/>
              <w:divBdr>
                <w:top w:val="none" w:sz="0" w:space="0" w:color="auto"/>
                <w:left w:val="none" w:sz="0" w:space="0" w:color="auto"/>
                <w:bottom w:val="none" w:sz="0" w:space="0" w:color="auto"/>
                <w:right w:val="none" w:sz="0" w:space="0" w:color="auto"/>
              </w:divBdr>
            </w:div>
          </w:divsChild>
        </w:div>
        <w:div w:id="1083841060">
          <w:marLeft w:val="0"/>
          <w:marRight w:val="0"/>
          <w:marTop w:val="0"/>
          <w:marBottom w:val="0"/>
          <w:divBdr>
            <w:top w:val="none" w:sz="0" w:space="0" w:color="auto"/>
            <w:left w:val="none" w:sz="0" w:space="0" w:color="auto"/>
            <w:bottom w:val="none" w:sz="0" w:space="0" w:color="auto"/>
            <w:right w:val="none" w:sz="0" w:space="0" w:color="auto"/>
          </w:divBdr>
        </w:div>
        <w:div w:id="1097288498">
          <w:marLeft w:val="0"/>
          <w:marRight w:val="0"/>
          <w:marTop w:val="0"/>
          <w:marBottom w:val="0"/>
          <w:divBdr>
            <w:top w:val="none" w:sz="0" w:space="0" w:color="auto"/>
            <w:left w:val="none" w:sz="0" w:space="0" w:color="auto"/>
            <w:bottom w:val="none" w:sz="0" w:space="0" w:color="auto"/>
            <w:right w:val="none" w:sz="0" w:space="0" w:color="auto"/>
          </w:divBdr>
        </w:div>
        <w:div w:id="1196886995">
          <w:marLeft w:val="0"/>
          <w:marRight w:val="0"/>
          <w:marTop w:val="0"/>
          <w:marBottom w:val="0"/>
          <w:divBdr>
            <w:top w:val="none" w:sz="0" w:space="0" w:color="auto"/>
            <w:left w:val="none" w:sz="0" w:space="0" w:color="auto"/>
            <w:bottom w:val="none" w:sz="0" w:space="0" w:color="auto"/>
            <w:right w:val="none" w:sz="0" w:space="0" w:color="auto"/>
          </w:divBdr>
          <w:divsChild>
            <w:div w:id="647511660">
              <w:marLeft w:val="0"/>
              <w:marRight w:val="0"/>
              <w:marTop w:val="0"/>
              <w:marBottom w:val="0"/>
              <w:divBdr>
                <w:top w:val="none" w:sz="0" w:space="0" w:color="auto"/>
                <w:left w:val="none" w:sz="0" w:space="0" w:color="auto"/>
                <w:bottom w:val="none" w:sz="0" w:space="0" w:color="auto"/>
                <w:right w:val="none" w:sz="0" w:space="0" w:color="auto"/>
              </w:divBdr>
            </w:div>
          </w:divsChild>
        </w:div>
        <w:div w:id="1214268940">
          <w:marLeft w:val="0"/>
          <w:marRight w:val="0"/>
          <w:marTop w:val="0"/>
          <w:marBottom w:val="0"/>
          <w:divBdr>
            <w:top w:val="none" w:sz="0" w:space="0" w:color="auto"/>
            <w:left w:val="none" w:sz="0" w:space="0" w:color="auto"/>
            <w:bottom w:val="none" w:sz="0" w:space="0" w:color="auto"/>
            <w:right w:val="none" w:sz="0" w:space="0" w:color="auto"/>
          </w:divBdr>
          <w:divsChild>
            <w:div w:id="1266185957">
              <w:marLeft w:val="0"/>
              <w:marRight w:val="0"/>
              <w:marTop w:val="0"/>
              <w:marBottom w:val="0"/>
              <w:divBdr>
                <w:top w:val="none" w:sz="0" w:space="0" w:color="auto"/>
                <w:left w:val="none" w:sz="0" w:space="0" w:color="auto"/>
                <w:bottom w:val="none" w:sz="0" w:space="0" w:color="auto"/>
                <w:right w:val="none" w:sz="0" w:space="0" w:color="auto"/>
              </w:divBdr>
            </w:div>
          </w:divsChild>
        </w:div>
        <w:div w:id="1316422232">
          <w:marLeft w:val="0"/>
          <w:marRight w:val="0"/>
          <w:marTop w:val="0"/>
          <w:marBottom w:val="0"/>
          <w:divBdr>
            <w:top w:val="none" w:sz="0" w:space="0" w:color="auto"/>
            <w:left w:val="none" w:sz="0" w:space="0" w:color="auto"/>
            <w:bottom w:val="none" w:sz="0" w:space="0" w:color="auto"/>
            <w:right w:val="none" w:sz="0" w:space="0" w:color="auto"/>
          </w:divBdr>
        </w:div>
        <w:div w:id="1390805986">
          <w:marLeft w:val="0"/>
          <w:marRight w:val="0"/>
          <w:marTop w:val="0"/>
          <w:marBottom w:val="0"/>
          <w:divBdr>
            <w:top w:val="none" w:sz="0" w:space="0" w:color="auto"/>
            <w:left w:val="none" w:sz="0" w:space="0" w:color="auto"/>
            <w:bottom w:val="none" w:sz="0" w:space="0" w:color="auto"/>
            <w:right w:val="none" w:sz="0" w:space="0" w:color="auto"/>
          </w:divBdr>
        </w:div>
        <w:div w:id="1490905894">
          <w:marLeft w:val="0"/>
          <w:marRight w:val="0"/>
          <w:marTop w:val="0"/>
          <w:marBottom w:val="0"/>
          <w:divBdr>
            <w:top w:val="none" w:sz="0" w:space="0" w:color="auto"/>
            <w:left w:val="none" w:sz="0" w:space="0" w:color="auto"/>
            <w:bottom w:val="none" w:sz="0" w:space="0" w:color="auto"/>
            <w:right w:val="none" w:sz="0" w:space="0" w:color="auto"/>
          </w:divBdr>
        </w:div>
        <w:div w:id="1751077215">
          <w:marLeft w:val="0"/>
          <w:marRight w:val="0"/>
          <w:marTop w:val="0"/>
          <w:marBottom w:val="0"/>
          <w:divBdr>
            <w:top w:val="none" w:sz="0" w:space="0" w:color="auto"/>
            <w:left w:val="none" w:sz="0" w:space="0" w:color="auto"/>
            <w:bottom w:val="none" w:sz="0" w:space="0" w:color="auto"/>
            <w:right w:val="none" w:sz="0" w:space="0" w:color="auto"/>
          </w:divBdr>
        </w:div>
        <w:div w:id="1773015207">
          <w:marLeft w:val="0"/>
          <w:marRight w:val="0"/>
          <w:marTop w:val="0"/>
          <w:marBottom w:val="0"/>
          <w:divBdr>
            <w:top w:val="none" w:sz="0" w:space="0" w:color="auto"/>
            <w:left w:val="none" w:sz="0" w:space="0" w:color="auto"/>
            <w:bottom w:val="none" w:sz="0" w:space="0" w:color="auto"/>
            <w:right w:val="none" w:sz="0" w:space="0" w:color="auto"/>
          </w:divBdr>
        </w:div>
        <w:div w:id="1886406246">
          <w:marLeft w:val="0"/>
          <w:marRight w:val="0"/>
          <w:marTop w:val="0"/>
          <w:marBottom w:val="0"/>
          <w:divBdr>
            <w:top w:val="none" w:sz="0" w:space="0" w:color="auto"/>
            <w:left w:val="none" w:sz="0" w:space="0" w:color="auto"/>
            <w:bottom w:val="none" w:sz="0" w:space="0" w:color="auto"/>
            <w:right w:val="none" w:sz="0" w:space="0" w:color="auto"/>
          </w:divBdr>
        </w:div>
        <w:div w:id="1887789262">
          <w:marLeft w:val="0"/>
          <w:marRight w:val="0"/>
          <w:marTop w:val="0"/>
          <w:marBottom w:val="0"/>
          <w:divBdr>
            <w:top w:val="none" w:sz="0" w:space="0" w:color="auto"/>
            <w:left w:val="none" w:sz="0" w:space="0" w:color="auto"/>
            <w:bottom w:val="none" w:sz="0" w:space="0" w:color="auto"/>
            <w:right w:val="none" w:sz="0" w:space="0" w:color="auto"/>
          </w:divBdr>
        </w:div>
        <w:div w:id="2138522022">
          <w:marLeft w:val="0"/>
          <w:marRight w:val="0"/>
          <w:marTop w:val="0"/>
          <w:marBottom w:val="0"/>
          <w:divBdr>
            <w:top w:val="none" w:sz="0" w:space="0" w:color="auto"/>
            <w:left w:val="none" w:sz="0" w:space="0" w:color="auto"/>
            <w:bottom w:val="none" w:sz="0" w:space="0" w:color="auto"/>
            <w:right w:val="none" w:sz="0" w:space="0" w:color="auto"/>
          </w:divBdr>
        </w:div>
      </w:divsChild>
    </w:div>
    <w:div w:id="783575215">
      <w:bodyDiv w:val="1"/>
      <w:marLeft w:val="0"/>
      <w:marRight w:val="0"/>
      <w:marTop w:val="0"/>
      <w:marBottom w:val="0"/>
      <w:divBdr>
        <w:top w:val="none" w:sz="0" w:space="0" w:color="auto"/>
        <w:left w:val="none" w:sz="0" w:space="0" w:color="auto"/>
        <w:bottom w:val="none" w:sz="0" w:space="0" w:color="auto"/>
        <w:right w:val="none" w:sz="0" w:space="0" w:color="auto"/>
      </w:divBdr>
    </w:div>
    <w:div w:id="845172153">
      <w:bodyDiv w:val="1"/>
      <w:marLeft w:val="0"/>
      <w:marRight w:val="0"/>
      <w:marTop w:val="0"/>
      <w:marBottom w:val="0"/>
      <w:divBdr>
        <w:top w:val="none" w:sz="0" w:space="0" w:color="auto"/>
        <w:left w:val="none" w:sz="0" w:space="0" w:color="auto"/>
        <w:bottom w:val="none" w:sz="0" w:space="0" w:color="auto"/>
        <w:right w:val="none" w:sz="0" w:space="0" w:color="auto"/>
      </w:divBdr>
    </w:div>
    <w:div w:id="983463402">
      <w:bodyDiv w:val="1"/>
      <w:marLeft w:val="0"/>
      <w:marRight w:val="0"/>
      <w:marTop w:val="0"/>
      <w:marBottom w:val="0"/>
      <w:divBdr>
        <w:top w:val="none" w:sz="0" w:space="0" w:color="auto"/>
        <w:left w:val="none" w:sz="0" w:space="0" w:color="auto"/>
        <w:bottom w:val="none" w:sz="0" w:space="0" w:color="auto"/>
        <w:right w:val="none" w:sz="0" w:space="0" w:color="auto"/>
      </w:divBdr>
    </w:div>
    <w:div w:id="1046219256">
      <w:bodyDiv w:val="1"/>
      <w:marLeft w:val="0"/>
      <w:marRight w:val="0"/>
      <w:marTop w:val="0"/>
      <w:marBottom w:val="0"/>
      <w:divBdr>
        <w:top w:val="none" w:sz="0" w:space="0" w:color="auto"/>
        <w:left w:val="none" w:sz="0" w:space="0" w:color="auto"/>
        <w:bottom w:val="none" w:sz="0" w:space="0" w:color="auto"/>
        <w:right w:val="none" w:sz="0" w:space="0" w:color="auto"/>
      </w:divBdr>
    </w:div>
    <w:div w:id="1050032400">
      <w:bodyDiv w:val="1"/>
      <w:marLeft w:val="0"/>
      <w:marRight w:val="0"/>
      <w:marTop w:val="0"/>
      <w:marBottom w:val="0"/>
      <w:divBdr>
        <w:top w:val="none" w:sz="0" w:space="0" w:color="auto"/>
        <w:left w:val="none" w:sz="0" w:space="0" w:color="auto"/>
        <w:bottom w:val="none" w:sz="0" w:space="0" w:color="auto"/>
        <w:right w:val="none" w:sz="0" w:space="0" w:color="auto"/>
      </w:divBdr>
    </w:div>
    <w:div w:id="1057436091">
      <w:bodyDiv w:val="1"/>
      <w:marLeft w:val="0"/>
      <w:marRight w:val="0"/>
      <w:marTop w:val="0"/>
      <w:marBottom w:val="0"/>
      <w:divBdr>
        <w:top w:val="none" w:sz="0" w:space="0" w:color="auto"/>
        <w:left w:val="none" w:sz="0" w:space="0" w:color="auto"/>
        <w:bottom w:val="none" w:sz="0" w:space="0" w:color="auto"/>
        <w:right w:val="none" w:sz="0" w:space="0" w:color="auto"/>
      </w:divBdr>
      <w:divsChild>
        <w:div w:id="650721362">
          <w:marLeft w:val="0"/>
          <w:marRight w:val="0"/>
          <w:marTop w:val="0"/>
          <w:marBottom w:val="0"/>
          <w:divBdr>
            <w:top w:val="none" w:sz="0" w:space="0" w:color="auto"/>
            <w:left w:val="none" w:sz="0" w:space="0" w:color="auto"/>
            <w:bottom w:val="none" w:sz="0" w:space="0" w:color="auto"/>
            <w:right w:val="none" w:sz="0" w:space="0" w:color="auto"/>
          </w:divBdr>
        </w:div>
      </w:divsChild>
    </w:div>
    <w:div w:id="1242566224">
      <w:bodyDiv w:val="1"/>
      <w:marLeft w:val="0"/>
      <w:marRight w:val="0"/>
      <w:marTop w:val="0"/>
      <w:marBottom w:val="0"/>
      <w:divBdr>
        <w:top w:val="none" w:sz="0" w:space="0" w:color="auto"/>
        <w:left w:val="none" w:sz="0" w:space="0" w:color="auto"/>
        <w:bottom w:val="none" w:sz="0" w:space="0" w:color="auto"/>
        <w:right w:val="none" w:sz="0" w:space="0" w:color="auto"/>
      </w:divBdr>
    </w:div>
    <w:div w:id="1355886547">
      <w:bodyDiv w:val="1"/>
      <w:marLeft w:val="0"/>
      <w:marRight w:val="0"/>
      <w:marTop w:val="0"/>
      <w:marBottom w:val="0"/>
      <w:divBdr>
        <w:top w:val="none" w:sz="0" w:space="0" w:color="auto"/>
        <w:left w:val="none" w:sz="0" w:space="0" w:color="auto"/>
        <w:bottom w:val="none" w:sz="0" w:space="0" w:color="auto"/>
        <w:right w:val="none" w:sz="0" w:space="0" w:color="auto"/>
      </w:divBdr>
      <w:divsChild>
        <w:div w:id="152189038">
          <w:marLeft w:val="0"/>
          <w:marRight w:val="0"/>
          <w:marTop w:val="0"/>
          <w:marBottom w:val="0"/>
          <w:divBdr>
            <w:top w:val="none" w:sz="0" w:space="0" w:color="auto"/>
            <w:left w:val="none" w:sz="0" w:space="0" w:color="auto"/>
            <w:bottom w:val="none" w:sz="0" w:space="0" w:color="auto"/>
            <w:right w:val="none" w:sz="0" w:space="0" w:color="auto"/>
          </w:divBdr>
        </w:div>
        <w:div w:id="1868444761">
          <w:marLeft w:val="0"/>
          <w:marRight w:val="0"/>
          <w:marTop w:val="0"/>
          <w:marBottom w:val="0"/>
          <w:divBdr>
            <w:top w:val="none" w:sz="0" w:space="0" w:color="auto"/>
            <w:left w:val="none" w:sz="0" w:space="0" w:color="auto"/>
            <w:bottom w:val="none" w:sz="0" w:space="0" w:color="auto"/>
            <w:right w:val="none" w:sz="0" w:space="0" w:color="auto"/>
          </w:divBdr>
        </w:div>
      </w:divsChild>
    </w:div>
    <w:div w:id="1410352135">
      <w:bodyDiv w:val="1"/>
      <w:marLeft w:val="0"/>
      <w:marRight w:val="0"/>
      <w:marTop w:val="0"/>
      <w:marBottom w:val="0"/>
      <w:divBdr>
        <w:top w:val="none" w:sz="0" w:space="0" w:color="auto"/>
        <w:left w:val="none" w:sz="0" w:space="0" w:color="auto"/>
        <w:bottom w:val="none" w:sz="0" w:space="0" w:color="auto"/>
        <w:right w:val="none" w:sz="0" w:space="0" w:color="auto"/>
      </w:divBdr>
      <w:divsChild>
        <w:div w:id="360669202">
          <w:marLeft w:val="0"/>
          <w:marRight w:val="0"/>
          <w:marTop w:val="0"/>
          <w:marBottom w:val="0"/>
          <w:divBdr>
            <w:top w:val="none" w:sz="0" w:space="0" w:color="auto"/>
            <w:left w:val="none" w:sz="0" w:space="0" w:color="auto"/>
            <w:bottom w:val="none" w:sz="0" w:space="0" w:color="auto"/>
            <w:right w:val="none" w:sz="0" w:space="0" w:color="auto"/>
          </w:divBdr>
        </w:div>
        <w:div w:id="1191186152">
          <w:marLeft w:val="0"/>
          <w:marRight w:val="0"/>
          <w:marTop w:val="0"/>
          <w:marBottom w:val="0"/>
          <w:divBdr>
            <w:top w:val="none" w:sz="0" w:space="0" w:color="auto"/>
            <w:left w:val="none" w:sz="0" w:space="0" w:color="auto"/>
            <w:bottom w:val="none" w:sz="0" w:space="0" w:color="auto"/>
            <w:right w:val="none" w:sz="0" w:space="0" w:color="auto"/>
          </w:divBdr>
        </w:div>
        <w:div w:id="1502619463">
          <w:marLeft w:val="0"/>
          <w:marRight w:val="0"/>
          <w:marTop w:val="0"/>
          <w:marBottom w:val="0"/>
          <w:divBdr>
            <w:top w:val="none" w:sz="0" w:space="0" w:color="auto"/>
            <w:left w:val="none" w:sz="0" w:space="0" w:color="auto"/>
            <w:bottom w:val="none" w:sz="0" w:space="0" w:color="auto"/>
            <w:right w:val="none" w:sz="0" w:space="0" w:color="auto"/>
          </w:divBdr>
        </w:div>
        <w:div w:id="1678969172">
          <w:marLeft w:val="0"/>
          <w:marRight w:val="0"/>
          <w:marTop w:val="0"/>
          <w:marBottom w:val="0"/>
          <w:divBdr>
            <w:top w:val="none" w:sz="0" w:space="0" w:color="auto"/>
            <w:left w:val="none" w:sz="0" w:space="0" w:color="auto"/>
            <w:bottom w:val="none" w:sz="0" w:space="0" w:color="auto"/>
            <w:right w:val="none" w:sz="0" w:space="0" w:color="auto"/>
          </w:divBdr>
        </w:div>
      </w:divsChild>
    </w:div>
    <w:div w:id="1451582776">
      <w:bodyDiv w:val="1"/>
      <w:marLeft w:val="0"/>
      <w:marRight w:val="0"/>
      <w:marTop w:val="0"/>
      <w:marBottom w:val="0"/>
      <w:divBdr>
        <w:top w:val="none" w:sz="0" w:space="0" w:color="auto"/>
        <w:left w:val="none" w:sz="0" w:space="0" w:color="auto"/>
        <w:bottom w:val="none" w:sz="0" w:space="0" w:color="auto"/>
        <w:right w:val="none" w:sz="0" w:space="0" w:color="auto"/>
      </w:divBdr>
    </w:div>
    <w:div w:id="1468087158">
      <w:bodyDiv w:val="1"/>
      <w:marLeft w:val="0"/>
      <w:marRight w:val="0"/>
      <w:marTop w:val="0"/>
      <w:marBottom w:val="0"/>
      <w:divBdr>
        <w:top w:val="none" w:sz="0" w:space="0" w:color="auto"/>
        <w:left w:val="none" w:sz="0" w:space="0" w:color="auto"/>
        <w:bottom w:val="none" w:sz="0" w:space="0" w:color="auto"/>
        <w:right w:val="none" w:sz="0" w:space="0" w:color="auto"/>
      </w:divBdr>
    </w:div>
    <w:div w:id="1518692901">
      <w:bodyDiv w:val="1"/>
      <w:marLeft w:val="0"/>
      <w:marRight w:val="0"/>
      <w:marTop w:val="0"/>
      <w:marBottom w:val="0"/>
      <w:divBdr>
        <w:top w:val="none" w:sz="0" w:space="0" w:color="auto"/>
        <w:left w:val="none" w:sz="0" w:space="0" w:color="auto"/>
        <w:bottom w:val="none" w:sz="0" w:space="0" w:color="auto"/>
        <w:right w:val="none" w:sz="0" w:space="0" w:color="auto"/>
      </w:divBdr>
    </w:div>
    <w:div w:id="1534533954">
      <w:bodyDiv w:val="1"/>
      <w:marLeft w:val="0"/>
      <w:marRight w:val="0"/>
      <w:marTop w:val="0"/>
      <w:marBottom w:val="0"/>
      <w:divBdr>
        <w:top w:val="none" w:sz="0" w:space="0" w:color="auto"/>
        <w:left w:val="none" w:sz="0" w:space="0" w:color="auto"/>
        <w:bottom w:val="none" w:sz="0" w:space="0" w:color="auto"/>
        <w:right w:val="none" w:sz="0" w:space="0" w:color="auto"/>
      </w:divBdr>
    </w:div>
    <w:div w:id="1807893549">
      <w:bodyDiv w:val="1"/>
      <w:marLeft w:val="0"/>
      <w:marRight w:val="0"/>
      <w:marTop w:val="0"/>
      <w:marBottom w:val="0"/>
      <w:divBdr>
        <w:top w:val="none" w:sz="0" w:space="0" w:color="auto"/>
        <w:left w:val="none" w:sz="0" w:space="0" w:color="auto"/>
        <w:bottom w:val="none" w:sz="0" w:space="0" w:color="auto"/>
        <w:right w:val="none" w:sz="0" w:space="0" w:color="auto"/>
      </w:divBdr>
    </w:div>
    <w:div w:id="1858226300">
      <w:bodyDiv w:val="1"/>
      <w:marLeft w:val="0"/>
      <w:marRight w:val="0"/>
      <w:marTop w:val="0"/>
      <w:marBottom w:val="0"/>
      <w:divBdr>
        <w:top w:val="none" w:sz="0" w:space="0" w:color="auto"/>
        <w:left w:val="none" w:sz="0" w:space="0" w:color="auto"/>
        <w:bottom w:val="none" w:sz="0" w:space="0" w:color="auto"/>
        <w:right w:val="none" w:sz="0" w:space="0" w:color="auto"/>
      </w:divBdr>
    </w:div>
    <w:div w:id="1913731663">
      <w:bodyDiv w:val="1"/>
      <w:marLeft w:val="0"/>
      <w:marRight w:val="0"/>
      <w:marTop w:val="0"/>
      <w:marBottom w:val="0"/>
      <w:divBdr>
        <w:top w:val="none" w:sz="0" w:space="0" w:color="auto"/>
        <w:left w:val="none" w:sz="0" w:space="0" w:color="auto"/>
        <w:bottom w:val="none" w:sz="0" w:space="0" w:color="auto"/>
        <w:right w:val="none" w:sz="0" w:space="0" w:color="auto"/>
      </w:divBdr>
    </w:div>
    <w:div w:id="1916667235">
      <w:bodyDiv w:val="1"/>
      <w:marLeft w:val="0"/>
      <w:marRight w:val="0"/>
      <w:marTop w:val="0"/>
      <w:marBottom w:val="0"/>
      <w:divBdr>
        <w:top w:val="none" w:sz="0" w:space="0" w:color="auto"/>
        <w:left w:val="none" w:sz="0" w:space="0" w:color="auto"/>
        <w:bottom w:val="none" w:sz="0" w:space="0" w:color="auto"/>
        <w:right w:val="none" w:sz="0" w:space="0" w:color="auto"/>
      </w:divBdr>
      <w:divsChild>
        <w:div w:id="136605580">
          <w:marLeft w:val="0"/>
          <w:marRight w:val="0"/>
          <w:marTop w:val="0"/>
          <w:marBottom w:val="0"/>
          <w:divBdr>
            <w:top w:val="none" w:sz="0" w:space="0" w:color="auto"/>
            <w:left w:val="none" w:sz="0" w:space="0" w:color="auto"/>
            <w:bottom w:val="none" w:sz="0" w:space="0" w:color="auto"/>
            <w:right w:val="none" w:sz="0" w:space="0" w:color="auto"/>
          </w:divBdr>
        </w:div>
      </w:divsChild>
    </w:div>
    <w:div w:id="2102724948">
      <w:bodyDiv w:val="1"/>
      <w:marLeft w:val="0"/>
      <w:marRight w:val="0"/>
      <w:marTop w:val="0"/>
      <w:marBottom w:val="0"/>
      <w:divBdr>
        <w:top w:val="none" w:sz="0" w:space="0" w:color="auto"/>
        <w:left w:val="none" w:sz="0" w:space="0" w:color="auto"/>
        <w:bottom w:val="none" w:sz="0" w:space="0" w:color="auto"/>
        <w:right w:val="none" w:sz="0" w:space="0" w:color="auto"/>
      </w:divBdr>
      <w:divsChild>
        <w:div w:id="1810397853">
          <w:marLeft w:val="0"/>
          <w:marRight w:val="0"/>
          <w:marTop w:val="0"/>
          <w:marBottom w:val="0"/>
          <w:divBdr>
            <w:top w:val="none" w:sz="0" w:space="0" w:color="auto"/>
            <w:left w:val="none" w:sz="0" w:space="0" w:color="auto"/>
            <w:bottom w:val="none" w:sz="0" w:space="0" w:color="auto"/>
            <w:right w:val="none" w:sz="0" w:space="0" w:color="auto"/>
          </w:divBdr>
        </w:div>
      </w:divsChild>
    </w:div>
    <w:div w:id="2107578751">
      <w:bodyDiv w:val="1"/>
      <w:marLeft w:val="0"/>
      <w:marRight w:val="0"/>
      <w:marTop w:val="0"/>
      <w:marBottom w:val="0"/>
      <w:divBdr>
        <w:top w:val="none" w:sz="0" w:space="0" w:color="auto"/>
        <w:left w:val="none" w:sz="0" w:space="0" w:color="auto"/>
        <w:bottom w:val="none" w:sz="0" w:space="0" w:color="auto"/>
        <w:right w:val="none" w:sz="0" w:space="0" w:color="auto"/>
      </w:divBdr>
    </w:div>
    <w:div w:id="21415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17306.4000" TargetMode="External"/><Relationship Id="rId5" Type="http://schemas.openxmlformats.org/officeDocument/2006/relationships/settings" Target="settings.xml"/><Relationship Id="rId10" Type="http://schemas.openxmlformats.org/officeDocument/2006/relationships/hyperlink" Target="garantF1://12038267.0" TargetMode="External"/><Relationship Id="rId4" Type="http://schemas.microsoft.com/office/2007/relationships/stylesWithEffects" Target="stylesWithEffects.xml"/><Relationship Id="rId9" Type="http://schemas.openxmlformats.org/officeDocument/2006/relationships/hyperlink" Target="consultantplus://offline/ref=6629CEEF84DB1796F54555E688472C16BAFB5A7F265E9154285B5DC990t3g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2233-F3D5-4842-A828-A0FA89C2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7777</Words>
  <Characters>44332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52005</CharactersWithSpaces>
  <SharedDoc>false</SharedDoc>
  <HLinks>
    <vt:vector size="18" baseType="variant">
      <vt:variant>
        <vt:i4>4390920</vt:i4>
      </vt:variant>
      <vt:variant>
        <vt:i4>6</vt:i4>
      </vt:variant>
      <vt:variant>
        <vt:i4>0</vt:i4>
      </vt:variant>
      <vt:variant>
        <vt:i4>5</vt:i4>
      </vt:variant>
      <vt:variant>
        <vt:lpwstr>garantf1://70717306.4000/</vt:lpwstr>
      </vt:variant>
      <vt:variant>
        <vt:lpwstr/>
      </vt:variant>
      <vt:variant>
        <vt:i4>6553660</vt:i4>
      </vt:variant>
      <vt:variant>
        <vt:i4>3</vt:i4>
      </vt:variant>
      <vt:variant>
        <vt:i4>0</vt:i4>
      </vt:variant>
      <vt:variant>
        <vt:i4>5</vt:i4>
      </vt:variant>
      <vt:variant>
        <vt:lpwstr>garantf1://12038267.0/</vt:lpwstr>
      </vt:variant>
      <vt:variant>
        <vt:lpwstr/>
      </vt:variant>
      <vt:variant>
        <vt:i4>1704016</vt:i4>
      </vt:variant>
      <vt:variant>
        <vt:i4>0</vt:i4>
      </vt:variant>
      <vt:variant>
        <vt:i4>0</vt:i4>
      </vt:variant>
      <vt:variant>
        <vt:i4>5</vt:i4>
      </vt:variant>
      <vt:variant>
        <vt:lpwstr>consultantplus://offline/ref=6629CEEF84DB1796F54555E688472C16BAFB5A7F265E9154285B5DC990t3gES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Пособчук Олеся Анатольевна</cp:lastModifiedBy>
  <cp:revision>2</cp:revision>
  <cp:lastPrinted>2015-11-05T12:22:00Z</cp:lastPrinted>
  <dcterms:created xsi:type="dcterms:W3CDTF">2015-11-13T06:54:00Z</dcterms:created>
  <dcterms:modified xsi:type="dcterms:W3CDTF">2015-11-13T06:54:00Z</dcterms:modified>
</cp:coreProperties>
</file>